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CBD38" w14:textId="77777777" w:rsidR="00C756CA" w:rsidRPr="00E929E5" w:rsidRDefault="00C756CA" w:rsidP="00C756CA">
      <w:pPr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</w:pPr>
      <w:bookmarkStart w:id="0" w:name="_Hlk31025244"/>
    </w:p>
    <w:bookmarkEnd w:id="0"/>
    <w:p w14:paraId="48C3B7D4" w14:textId="54FBEFCE" w:rsidR="00C756CA" w:rsidRPr="00C756CA" w:rsidRDefault="00C756CA" w:rsidP="00C756CA">
      <w:pPr>
        <w:keepNext/>
        <w:keepLines/>
        <w:spacing w:before="480" w:after="240" w:line="240" w:lineRule="auto"/>
        <w:outlineLvl w:val="0"/>
        <w:rPr>
          <w:rFonts w:ascii="Gill Sans MT" w:eastAsia="Times New Roman" w:hAnsi="Gill Sans MT" w:cs="Times New Roman"/>
          <w:b/>
          <w:bCs/>
          <w:color w:val="1F3864"/>
          <w:sz w:val="32"/>
          <w:szCs w:val="32"/>
          <w:lang w:val="bs-Latn-BA"/>
        </w:rPr>
      </w:pPr>
    </w:p>
    <w:p w14:paraId="1770197C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428E58E1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69F4775E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629443DD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6CFC52A5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26FB6A38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1626BDF0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37F4BC0F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42DF4E6F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5084827D" w14:textId="77777777" w:rsidR="007116F2" w:rsidRDefault="00C756CA" w:rsidP="007116F2">
      <w:pPr>
        <w:jc w:val="center"/>
        <w:rPr>
          <w:rFonts w:ascii="Gill Sans MT" w:eastAsia="Times New Roman" w:hAnsi="Gill Sans MT" w:cs="Times New Roman"/>
          <w:b/>
          <w:bCs/>
          <w:color w:val="1F3864"/>
          <w:sz w:val="32"/>
          <w:szCs w:val="32"/>
          <w:lang w:val="bs-Latn-BA"/>
        </w:rPr>
      </w:pPr>
      <w:r w:rsidRPr="00E929E5">
        <w:rPr>
          <w:rFonts w:ascii="Gill Sans MT" w:eastAsia="Times New Roman" w:hAnsi="Gill Sans MT" w:cs="Times New Roman"/>
          <w:b/>
          <w:bCs/>
          <w:color w:val="1F3864"/>
          <w:sz w:val="32"/>
          <w:szCs w:val="32"/>
          <w:lang w:val="bs-Latn-BA"/>
        </w:rPr>
        <w:t>KOMPARATIVNI PREGLED REGIONALNIH I MEĐUNARODNIH RESURSA ZA EFIKASNU KOMUNIKACIJU</w:t>
      </w:r>
      <w:r w:rsidR="004027C2">
        <w:rPr>
          <w:rFonts w:ascii="Gill Sans MT" w:eastAsia="Times New Roman" w:hAnsi="Gill Sans MT" w:cs="Times New Roman"/>
          <w:b/>
          <w:bCs/>
          <w:color w:val="1F3864"/>
          <w:sz w:val="32"/>
          <w:szCs w:val="32"/>
          <w:lang w:val="bs-Latn-BA"/>
        </w:rPr>
        <w:t xml:space="preserve"> I</w:t>
      </w:r>
      <w:r w:rsidRPr="00E929E5">
        <w:rPr>
          <w:rFonts w:ascii="Gill Sans MT" w:eastAsia="Times New Roman" w:hAnsi="Gill Sans MT" w:cs="Times New Roman"/>
          <w:b/>
          <w:bCs/>
          <w:color w:val="1F3864"/>
          <w:sz w:val="32"/>
          <w:szCs w:val="32"/>
          <w:lang w:val="bs-Latn-BA"/>
        </w:rPr>
        <w:t xml:space="preserve"> RAZMJENU INFORMACIJA </w:t>
      </w:r>
    </w:p>
    <w:p w14:paraId="0BD0E101" w14:textId="48B485F9" w:rsidR="00C756CA" w:rsidRPr="00E929E5" w:rsidRDefault="00C756CA" w:rsidP="007116F2">
      <w:pPr>
        <w:jc w:val="center"/>
        <w:rPr>
          <w:rFonts w:ascii="Gill Sans MT" w:eastAsia="Times New Roman" w:hAnsi="Gill Sans MT" w:cs="Times New Roman"/>
          <w:b/>
          <w:bCs/>
          <w:color w:val="1F3864"/>
          <w:sz w:val="32"/>
          <w:szCs w:val="32"/>
          <w:lang w:val="bs-Latn-BA"/>
        </w:rPr>
      </w:pPr>
      <w:r w:rsidRPr="00E929E5">
        <w:rPr>
          <w:rFonts w:ascii="Gill Sans MT" w:eastAsia="Times New Roman" w:hAnsi="Gill Sans MT" w:cs="Times New Roman"/>
          <w:b/>
          <w:bCs/>
          <w:color w:val="1F3864"/>
          <w:sz w:val="32"/>
          <w:szCs w:val="32"/>
          <w:lang w:val="bs-Latn-BA"/>
        </w:rPr>
        <w:t>O ETIČKIM DILEMAMA</w:t>
      </w:r>
    </w:p>
    <w:p w14:paraId="67548D52" w14:textId="77777777" w:rsidR="00C756CA" w:rsidRPr="00C756CA" w:rsidRDefault="00C756CA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04EE2C6A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7E9127C6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5152E763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7AD7EB71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68ED22E3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38AF8647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7D57C2FC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3DC30E10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426A8DF0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4D522E41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4EEC96BB" w14:textId="2864A390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37E3962B" w14:textId="10559F89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3FD61686" w14:textId="77777777" w:rsidR="007116F2" w:rsidRDefault="007116F2" w:rsidP="00C756CA">
      <w:pPr>
        <w:rPr>
          <w:rFonts w:ascii="Gill Sans MT" w:eastAsia="Calibri" w:hAnsi="Gill Sans MT" w:cs="Times New Roman"/>
          <w:color w:val="000000"/>
          <w:lang w:val="bs-Latn-BA"/>
        </w:rPr>
      </w:pPr>
    </w:p>
    <w:p w14:paraId="31BE7834" w14:textId="793A5C1C" w:rsidR="00C756CA" w:rsidRPr="00C756CA" w:rsidRDefault="00836B7E" w:rsidP="00C756CA">
      <w:pPr>
        <w:rPr>
          <w:rFonts w:ascii="Gill Sans MT" w:eastAsia="Calibri" w:hAnsi="Gill Sans MT" w:cs="Times New Roman"/>
          <w:color w:val="000000"/>
          <w:lang w:val="bs-Latn-BA"/>
        </w:rPr>
      </w:pPr>
      <w:r>
        <w:rPr>
          <w:rFonts w:ascii="Gill Sans MT" w:eastAsia="Calibri" w:hAnsi="Gill Sans MT" w:cs="Times New Roman"/>
          <w:color w:val="000000"/>
          <w:lang w:val="bs-Latn-BA"/>
        </w:rPr>
        <w:t>maj</w:t>
      </w:r>
      <w:r w:rsidR="00C756CA" w:rsidRPr="00C756CA">
        <w:rPr>
          <w:rFonts w:ascii="Gill Sans MT" w:eastAsia="Calibri" w:hAnsi="Gill Sans MT" w:cs="Times New Roman"/>
          <w:color w:val="000000"/>
          <w:lang w:val="bs-Latn-BA"/>
        </w:rPr>
        <w:t>, 2020. godine</w:t>
      </w:r>
    </w:p>
    <w:p w14:paraId="584B5A3A" w14:textId="20D77D8C" w:rsidR="00863C24" w:rsidRPr="00E929E5" w:rsidRDefault="00150842" w:rsidP="00E929E5">
      <w:pPr>
        <w:keepNext/>
        <w:keepLines/>
        <w:spacing w:before="480" w:after="240" w:line="276" w:lineRule="auto"/>
        <w:jc w:val="both"/>
        <w:outlineLvl w:val="1"/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</w:pPr>
      <w:r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lastRenderedPageBreak/>
        <w:t>S</w:t>
      </w:r>
      <w:r w:rsidRPr="00150842"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>veobuhvatni pravni i institucionalni okvir za etiku i integritet</w:t>
      </w:r>
      <w:r w:rsidRPr="00150842" w:rsidDel="00150842"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 xml:space="preserve"> </w:t>
      </w:r>
      <w:r w:rsidR="00C756CA" w:rsidRPr="00E929E5"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 xml:space="preserve"> u pravosuđu</w:t>
      </w:r>
    </w:p>
    <w:p w14:paraId="5DD1491F" w14:textId="08F52BE9" w:rsidR="00ED2FEA" w:rsidRPr="00E929E5" w:rsidRDefault="00327B17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 xml:space="preserve">Uspostavljanje sveobuhvatnog pravnog i institucionalnog okvira za etiku i integritet obuhvata uspostavljanje kako formalnih tako i neformalnih </w:t>
      </w:r>
      <w:r w:rsidR="00150842">
        <w:rPr>
          <w:rFonts w:ascii="Gill Sans MT" w:hAnsi="Gill Sans MT"/>
          <w:lang w:val="bs-Latn-BA"/>
        </w:rPr>
        <w:t>pravnih i institucionalnih okvira</w:t>
      </w:r>
      <w:r w:rsidRPr="00E929E5">
        <w:rPr>
          <w:rFonts w:ascii="Gill Sans MT" w:hAnsi="Gill Sans MT"/>
          <w:lang w:val="bs-Latn-BA"/>
        </w:rPr>
        <w:t xml:space="preserve">. Oba ova sistema zahtijevaju uspostavljanje standarda, sistema nadzora kao i odgovarajućih sankcija ali i uspostavljanje </w:t>
      </w:r>
      <w:r w:rsidR="00C422D3">
        <w:rPr>
          <w:rFonts w:ascii="Gill Sans MT" w:hAnsi="Gill Sans MT"/>
          <w:lang w:val="bs-Latn-BA"/>
        </w:rPr>
        <w:t xml:space="preserve">organizacione </w:t>
      </w:r>
      <w:r w:rsidRPr="00E929E5">
        <w:rPr>
          <w:rFonts w:ascii="Gill Sans MT" w:hAnsi="Gill Sans MT"/>
          <w:lang w:val="bs-Latn-BA"/>
        </w:rPr>
        <w:t xml:space="preserve">klime koja </w:t>
      </w:r>
      <w:proofErr w:type="spellStart"/>
      <w:r w:rsidRPr="00E929E5">
        <w:rPr>
          <w:rFonts w:ascii="Gill Sans MT" w:hAnsi="Gill Sans MT"/>
          <w:lang w:val="bs-Latn-BA"/>
        </w:rPr>
        <w:t>podržava</w:t>
      </w:r>
      <w:proofErr w:type="spellEnd"/>
      <w:r w:rsidRPr="00E929E5">
        <w:rPr>
          <w:rFonts w:ascii="Gill Sans MT" w:hAnsi="Gill Sans MT"/>
          <w:lang w:val="bs-Latn-BA"/>
        </w:rPr>
        <w:t xml:space="preserve"> ovakav sistem. Formalni dio sistema za integritet i etiku su svi oni elementi koji se mogu dokumento</w:t>
      </w:r>
      <w:r w:rsidR="000C2816">
        <w:rPr>
          <w:rFonts w:ascii="Gill Sans MT" w:hAnsi="Gill Sans MT"/>
          <w:lang w:val="bs-Latn-BA"/>
        </w:rPr>
        <w:t>vati, koji su standardizov</w:t>
      </w:r>
      <w:r w:rsidRPr="00E929E5">
        <w:rPr>
          <w:rFonts w:ascii="Gill Sans MT" w:hAnsi="Gill Sans MT"/>
          <w:lang w:val="bs-Latn-BA"/>
        </w:rPr>
        <w:t>ani i koji su vidljivi (interno i eksterno).</w:t>
      </w:r>
      <w:r w:rsidR="00ED2FEA" w:rsidRPr="00E929E5">
        <w:rPr>
          <w:rFonts w:ascii="Gill Sans MT" w:hAnsi="Gill Sans MT"/>
          <w:lang w:val="bs-Latn-BA"/>
        </w:rPr>
        <w:t xml:space="preserve"> Najčešći elementi formalnog dijela sistema su </w:t>
      </w:r>
      <w:r w:rsidR="000C2816">
        <w:rPr>
          <w:rFonts w:ascii="Gill Sans MT" w:hAnsi="Gill Sans MT"/>
          <w:lang w:val="bs-Latn-BA"/>
        </w:rPr>
        <w:t>standardizov</w:t>
      </w:r>
      <w:r w:rsidR="000C2816" w:rsidRPr="00E929E5">
        <w:rPr>
          <w:rFonts w:ascii="Gill Sans MT" w:hAnsi="Gill Sans MT"/>
          <w:lang w:val="bs-Latn-BA"/>
        </w:rPr>
        <w:t>ani</w:t>
      </w:r>
      <w:r w:rsidR="00ED2FEA" w:rsidRPr="00E929E5">
        <w:rPr>
          <w:rFonts w:ascii="Gill Sans MT" w:hAnsi="Gill Sans MT"/>
          <w:lang w:val="bs-Latn-BA"/>
        </w:rPr>
        <w:t xml:space="preserve"> i sadržani su u etičkim kodeksima. Budući da je gotovo nemoguće utvrditi univerzalne standarde koji mogu da odgovore na sve moguće dileme vezane za etiku i integritet kodeksi najčešće sadrže smjernice koje </w:t>
      </w:r>
      <w:proofErr w:type="spellStart"/>
      <w:r w:rsidR="00ED2FEA" w:rsidRPr="00E929E5">
        <w:rPr>
          <w:rFonts w:ascii="Gill Sans MT" w:hAnsi="Gill Sans MT"/>
          <w:lang w:val="bs-Latn-BA"/>
        </w:rPr>
        <w:t>omogućavaju</w:t>
      </w:r>
      <w:proofErr w:type="spellEnd"/>
      <w:r w:rsidR="00ED2FEA" w:rsidRPr="00E929E5">
        <w:rPr>
          <w:rFonts w:ascii="Gill Sans MT" w:hAnsi="Gill Sans MT"/>
          <w:lang w:val="bs-Latn-BA"/>
        </w:rPr>
        <w:t xml:space="preserve"> donošenje odgovarajućih odluka o pojedinačnim situacijama. Oni također dopunjuju i odgovarajuće odredbe o </w:t>
      </w:r>
      <w:proofErr w:type="spellStart"/>
      <w:r w:rsidR="00ED2FEA" w:rsidRPr="00E929E5">
        <w:rPr>
          <w:rFonts w:ascii="Gill Sans MT" w:hAnsi="Gill Sans MT"/>
          <w:lang w:val="bs-Latn-BA"/>
        </w:rPr>
        <w:t>ponašanju</w:t>
      </w:r>
      <w:proofErr w:type="spellEnd"/>
      <w:r w:rsidR="00ED2FEA" w:rsidRPr="00E929E5">
        <w:rPr>
          <w:rFonts w:ascii="Gill Sans MT" w:hAnsi="Gill Sans MT"/>
          <w:lang w:val="bs-Latn-BA"/>
        </w:rPr>
        <w:t xml:space="preserve"> koje prelazi granice neetičkog </w:t>
      </w:r>
      <w:proofErr w:type="spellStart"/>
      <w:r w:rsidR="00ED2FEA" w:rsidRPr="00E929E5">
        <w:rPr>
          <w:rFonts w:ascii="Gill Sans MT" w:hAnsi="Gill Sans MT"/>
          <w:lang w:val="bs-Latn-BA"/>
        </w:rPr>
        <w:t>ponašanja</w:t>
      </w:r>
      <w:proofErr w:type="spellEnd"/>
      <w:r w:rsidR="00ED2FEA" w:rsidRPr="00E929E5">
        <w:rPr>
          <w:rFonts w:ascii="Gill Sans MT" w:hAnsi="Gill Sans MT"/>
          <w:lang w:val="bs-Latn-BA"/>
        </w:rPr>
        <w:t xml:space="preserve"> i koje uglavnom </w:t>
      </w:r>
      <w:proofErr w:type="spellStart"/>
      <w:r w:rsidR="00ED2FEA" w:rsidRPr="00E929E5">
        <w:rPr>
          <w:rFonts w:ascii="Gill Sans MT" w:hAnsi="Gill Sans MT"/>
          <w:lang w:val="bs-Latn-BA"/>
        </w:rPr>
        <w:t>predviđaju</w:t>
      </w:r>
      <w:proofErr w:type="spellEnd"/>
      <w:r w:rsidR="00ED2FEA" w:rsidRPr="00E929E5">
        <w:rPr>
          <w:rFonts w:ascii="Gill Sans MT" w:hAnsi="Gill Sans MT"/>
          <w:lang w:val="bs-Latn-BA"/>
        </w:rPr>
        <w:t xml:space="preserve"> određene sankcije disciplinske prirode. </w:t>
      </w:r>
      <w:r w:rsidR="00827A1C" w:rsidRPr="00E929E5">
        <w:rPr>
          <w:rFonts w:ascii="Gill Sans MT" w:hAnsi="Gill Sans MT"/>
          <w:lang w:val="bs-Latn-BA"/>
        </w:rPr>
        <w:t>U tom smislu posebnu ulogu imaju tijela koja imaju savjetodavnu ulogu u kontekstu primjene standarda</w:t>
      </w:r>
      <w:r w:rsidR="00C422D3">
        <w:rPr>
          <w:rFonts w:ascii="Gill Sans MT" w:hAnsi="Gill Sans MT"/>
          <w:lang w:val="bs-Latn-BA"/>
        </w:rPr>
        <w:t xml:space="preserve"> etike i inte</w:t>
      </w:r>
      <w:bookmarkStart w:id="1" w:name="_GoBack"/>
      <w:bookmarkEnd w:id="1"/>
      <w:r w:rsidR="00C422D3">
        <w:rPr>
          <w:rFonts w:ascii="Gill Sans MT" w:hAnsi="Gill Sans MT"/>
          <w:lang w:val="bs-Latn-BA"/>
        </w:rPr>
        <w:t>griteta</w:t>
      </w:r>
      <w:r w:rsidR="00827A1C" w:rsidRPr="00E929E5">
        <w:rPr>
          <w:rFonts w:ascii="Gill Sans MT" w:hAnsi="Gill Sans MT"/>
          <w:lang w:val="bs-Latn-BA"/>
        </w:rPr>
        <w:t>.</w:t>
      </w:r>
    </w:p>
    <w:p w14:paraId="40EF133D" w14:textId="075A3476" w:rsidR="00ED2FEA" w:rsidRPr="00E929E5" w:rsidRDefault="00327B17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 xml:space="preserve">Nasuprot tome, neformalni su oni elementi koji predstavljaju indirektne signale koji se odnose na ispravno postupanje kada su u pitanju etičke ili dileme vezane za integritet pravosuđa i najčešće dolaze unutar samih </w:t>
      </w:r>
      <w:r w:rsidR="00150842">
        <w:rPr>
          <w:rFonts w:ascii="Gill Sans MT" w:hAnsi="Gill Sans MT"/>
          <w:lang w:val="bs-Latn-BA"/>
        </w:rPr>
        <w:t>pravosudnih institucija</w:t>
      </w:r>
      <w:r w:rsidRPr="00E929E5">
        <w:rPr>
          <w:rFonts w:ascii="Gill Sans MT" w:hAnsi="Gill Sans MT"/>
          <w:lang w:val="bs-Latn-BA"/>
        </w:rPr>
        <w:t xml:space="preserve">. </w:t>
      </w:r>
      <w:r w:rsidR="00ED2FEA" w:rsidRPr="00E929E5">
        <w:rPr>
          <w:rFonts w:ascii="Gill Sans MT" w:hAnsi="Gill Sans MT"/>
          <w:lang w:val="bs-Latn-BA"/>
        </w:rPr>
        <w:t>Ovi neformalni elementi se ne mogu dokumentovati već se u pravilu mogu „osjetiti“ u organizacijama.</w:t>
      </w:r>
      <w:r w:rsidR="00103106" w:rsidRPr="00E929E5">
        <w:rPr>
          <w:rFonts w:ascii="Gill Sans MT" w:hAnsi="Gill Sans MT"/>
          <w:lang w:val="bs-Latn-BA"/>
        </w:rPr>
        <w:t xml:space="preserve"> Najčešće se to odnosi na sve oblike verbalne i neverbalne komunikacije, razgovora, prenošenje informacija o </w:t>
      </w:r>
      <w:r w:rsidR="00150842">
        <w:rPr>
          <w:rFonts w:ascii="Gill Sans MT" w:hAnsi="Gill Sans MT"/>
          <w:lang w:val="bs-Latn-BA"/>
        </w:rPr>
        <w:t>predmetima</w:t>
      </w:r>
      <w:r w:rsidR="00150842" w:rsidRPr="00E929E5">
        <w:rPr>
          <w:rFonts w:ascii="Gill Sans MT" w:hAnsi="Gill Sans MT"/>
          <w:lang w:val="bs-Latn-BA"/>
        </w:rPr>
        <w:t xml:space="preserve"> </w:t>
      </w:r>
      <w:r w:rsidR="00103106" w:rsidRPr="00E929E5">
        <w:rPr>
          <w:rFonts w:ascii="Gill Sans MT" w:hAnsi="Gill Sans MT"/>
          <w:lang w:val="bs-Latn-BA"/>
        </w:rPr>
        <w:t xml:space="preserve">i </w:t>
      </w:r>
      <w:r w:rsidR="00AC7121">
        <w:rPr>
          <w:rFonts w:ascii="Gill Sans MT" w:hAnsi="Gill Sans MT"/>
          <w:lang w:val="bs-Latn-BA"/>
        </w:rPr>
        <w:t xml:space="preserve">drugim </w:t>
      </w:r>
      <w:r w:rsidR="00103106" w:rsidRPr="00E929E5">
        <w:rPr>
          <w:rFonts w:ascii="Gill Sans MT" w:hAnsi="Gill Sans MT"/>
          <w:lang w:val="bs-Latn-BA"/>
        </w:rPr>
        <w:t>situacijama.</w:t>
      </w:r>
    </w:p>
    <w:p w14:paraId="2EC1D0FF" w14:textId="24C36EAA" w:rsidR="00ED2FEA" w:rsidRPr="00E929E5" w:rsidRDefault="00ED2FEA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proofErr w:type="spellStart"/>
      <w:r w:rsidRPr="00E929E5">
        <w:rPr>
          <w:rFonts w:ascii="Gill Sans MT" w:hAnsi="Gill Sans MT"/>
          <w:lang w:val="bs-Latn-BA"/>
        </w:rPr>
        <w:t>Tenbrunsel</w:t>
      </w:r>
      <w:proofErr w:type="spellEnd"/>
      <w:r w:rsidRPr="00E929E5">
        <w:rPr>
          <w:rFonts w:ascii="Gill Sans MT" w:hAnsi="Gill Sans MT"/>
          <w:lang w:val="bs-Latn-BA"/>
        </w:rPr>
        <w:t xml:space="preserve"> i drugi</w:t>
      </w:r>
      <w:r w:rsidRPr="00E929E5">
        <w:rPr>
          <w:rStyle w:val="FootnoteReference"/>
          <w:rFonts w:ascii="Gill Sans MT" w:hAnsi="Gill Sans MT"/>
          <w:lang w:val="bs-Latn-BA"/>
        </w:rPr>
        <w:footnoteReference w:id="1"/>
      </w:r>
      <w:r w:rsidRPr="00E929E5">
        <w:rPr>
          <w:rFonts w:ascii="Gill Sans MT" w:hAnsi="Gill Sans MT"/>
          <w:lang w:val="bs-Latn-BA"/>
        </w:rPr>
        <w:t xml:space="preserve"> zaključuju da su formalni i neformalni mehanizmi međusobno povezani i da se ne mogu </w:t>
      </w:r>
      <w:proofErr w:type="spellStart"/>
      <w:r w:rsidRPr="00E929E5">
        <w:rPr>
          <w:rFonts w:ascii="Gill Sans MT" w:hAnsi="Gill Sans MT"/>
          <w:lang w:val="bs-Latn-BA"/>
        </w:rPr>
        <w:t>posmatrati</w:t>
      </w:r>
      <w:proofErr w:type="spellEnd"/>
      <w:r w:rsidRPr="00E929E5">
        <w:rPr>
          <w:rFonts w:ascii="Gill Sans MT" w:hAnsi="Gill Sans MT"/>
          <w:lang w:val="bs-Latn-BA"/>
        </w:rPr>
        <w:t xml:space="preserve"> odvojeno već upravo kao dio jednog sistema. Oni predlažu sljedeć</w:t>
      </w:r>
      <w:r w:rsidR="00567C1D">
        <w:rPr>
          <w:rFonts w:ascii="Gill Sans MT" w:hAnsi="Gill Sans MT"/>
          <w:lang w:val="bs-Latn-BA"/>
        </w:rPr>
        <w:t>e</w:t>
      </w:r>
      <w:r w:rsidRPr="00E929E5">
        <w:rPr>
          <w:rFonts w:ascii="Gill Sans MT" w:hAnsi="Gill Sans MT"/>
          <w:lang w:val="bs-Latn-BA"/>
        </w:rPr>
        <w:t xml:space="preserve"> </w:t>
      </w:r>
      <w:r w:rsidR="00150842">
        <w:rPr>
          <w:rFonts w:ascii="Gill Sans MT" w:hAnsi="Gill Sans MT"/>
          <w:lang w:val="bs-Latn-BA"/>
        </w:rPr>
        <w:t xml:space="preserve">elemente sveobuhvatnog pravnog i institucionalnog okvira </w:t>
      </w:r>
      <w:r w:rsidRPr="00E929E5">
        <w:rPr>
          <w:rFonts w:ascii="Gill Sans MT" w:hAnsi="Gill Sans MT"/>
          <w:lang w:val="bs-Latn-BA"/>
        </w:rPr>
        <w:t>za etiku i integritet</w:t>
      </w:r>
      <w:r w:rsidR="00150842">
        <w:rPr>
          <w:rStyle w:val="FootnoteReference"/>
          <w:rFonts w:ascii="Gill Sans MT" w:hAnsi="Gill Sans MT"/>
          <w:lang w:val="bs-Latn-BA"/>
        </w:rPr>
        <w:footnoteReference w:id="2"/>
      </w:r>
      <w:r w:rsidRPr="00E929E5">
        <w:rPr>
          <w:rFonts w:ascii="Gill Sans MT" w:hAnsi="Gill Sans MT"/>
          <w:lang w:val="bs-Latn-BA"/>
        </w:rPr>
        <w:t xml:space="preserve"> (vidi shemu broj 1.).</w:t>
      </w:r>
      <w:r w:rsidR="00C77AB7" w:rsidRPr="00E929E5">
        <w:rPr>
          <w:rFonts w:ascii="Gill Sans MT" w:hAnsi="Gill Sans MT"/>
          <w:lang w:val="bs-Latn-BA"/>
        </w:rPr>
        <w:t xml:space="preserve"> </w:t>
      </w:r>
    </w:p>
    <w:p w14:paraId="5C7B8533" w14:textId="77777777" w:rsidR="00ED2FEA" w:rsidRPr="00E929E5" w:rsidRDefault="00ED2FEA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noProof/>
          <w:lang w:val="bs-Latn-BA" w:eastAsia="bs-Latn-BA"/>
        </w:rPr>
        <w:drawing>
          <wp:inline distT="0" distB="0" distL="0" distR="0" wp14:anchorId="7FA47708" wp14:editId="46139E3A">
            <wp:extent cx="5184396" cy="2839673"/>
            <wp:effectExtent l="0" t="0" r="0" b="1841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9B1E912" w14:textId="7357C81B" w:rsidR="00ED2FEA" w:rsidRPr="00E929E5" w:rsidRDefault="00ED2FEA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 xml:space="preserve">Ono što je vidljivo iz ove sheme su veze između ova tri elementa jednog sistema koji moraju postojati da bi se razvijalo </w:t>
      </w:r>
      <w:proofErr w:type="spellStart"/>
      <w:r w:rsidRPr="00E929E5">
        <w:rPr>
          <w:rFonts w:ascii="Gill Sans MT" w:hAnsi="Gill Sans MT"/>
          <w:lang w:val="bs-Latn-BA"/>
        </w:rPr>
        <w:t>ponašanje</w:t>
      </w:r>
      <w:proofErr w:type="spellEnd"/>
      <w:r w:rsidR="00150842">
        <w:rPr>
          <w:rFonts w:ascii="Gill Sans MT" w:hAnsi="Gill Sans MT"/>
          <w:lang w:val="bs-Latn-BA"/>
        </w:rPr>
        <w:t xml:space="preserve"> koje je bazirano na etičkim standardima</w:t>
      </w:r>
      <w:r w:rsidRPr="00E929E5">
        <w:rPr>
          <w:rFonts w:ascii="Gill Sans MT" w:hAnsi="Gill Sans MT"/>
          <w:lang w:val="bs-Latn-BA"/>
        </w:rPr>
        <w:t xml:space="preserve">. Pojam etičke infrastrukture je prvi put kreiran u Sjedinjenim Američkim Državama i odnosi se </w:t>
      </w:r>
      <w:r w:rsidR="00FC7CCA">
        <w:rPr>
          <w:rFonts w:ascii="Gill Sans MT" w:hAnsi="Gill Sans MT"/>
          <w:lang w:val="bs-Latn-BA"/>
        </w:rPr>
        <w:t xml:space="preserve">na </w:t>
      </w:r>
      <w:r w:rsidRPr="00E929E5">
        <w:rPr>
          <w:rFonts w:ascii="Gill Sans MT" w:hAnsi="Gill Sans MT"/>
          <w:lang w:val="bs-Latn-BA"/>
        </w:rPr>
        <w:t xml:space="preserve">politike i strukture koje </w:t>
      </w:r>
      <w:proofErr w:type="spellStart"/>
      <w:r w:rsidRPr="00E929E5">
        <w:rPr>
          <w:rFonts w:ascii="Gill Sans MT" w:hAnsi="Gill Sans MT"/>
          <w:lang w:val="bs-Latn-BA"/>
        </w:rPr>
        <w:t>podržavaju</w:t>
      </w:r>
      <w:proofErr w:type="spellEnd"/>
      <w:r w:rsidRPr="00E929E5">
        <w:rPr>
          <w:rFonts w:ascii="Gill Sans MT" w:hAnsi="Gill Sans MT"/>
          <w:lang w:val="bs-Latn-BA"/>
        </w:rPr>
        <w:t xml:space="preserve"> </w:t>
      </w:r>
      <w:proofErr w:type="spellStart"/>
      <w:r w:rsidRPr="00E929E5">
        <w:rPr>
          <w:rFonts w:ascii="Gill Sans MT" w:hAnsi="Gill Sans MT"/>
          <w:lang w:val="bs-Latn-BA"/>
        </w:rPr>
        <w:lastRenderedPageBreak/>
        <w:t>ponašanje</w:t>
      </w:r>
      <w:proofErr w:type="spellEnd"/>
      <w:r w:rsidRPr="00E929E5">
        <w:rPr>
          <w:rFonts w:ascii="Gill Sans MT" w:hAnsi="Gill Sans MT"/>
          <w:lang w:val="bs-Latn-BA"/>
        </w:rPr>
        <w:t xml:space="preserve"> </w:t>
      </w:r>
      <w:r w:rsidR="00150842">
        <w:rPr>
          <w:rFonts w:ascii="Gill Sans MT" w:hAnsi="Gill Sans MT"/>
          <w:lang w:val="bs-Latn-BA"/>
        </w:rPr>
        <w:t xml:space="preserve">bazirano na etičkim standardima </w:t>
      </w:r>
      <w:r w:rsidRPr="00E929E5">
        <w:rPr>
          <w:rFonts w:ascii="Gill Sans MT" w:hAnsi="Gill Sans MT"/>
          <w:lang w:val="bs-Latn-BA"/>
        </w:rPr>
        <w:t xml:space="preserve">(Parker </w:t>
      </w:r>
      <w:proofErr w:type="spellStart"/>
      <w:r w:rsidRPr="00E929E5">
        <w:rPr>
          <w:rFonts w:ascii="Gill Sans MT" w:hAnsi="Gill Sans MT"/>
          <w:lang w:val="bs-Latn-BA"/>
        </w:rPr>
        <w:t>et</w:t>
      </w:r>
      <w:proofErr w:type="spellEnd"/>
      <w:r w:rsidRPr="00E929E5">
        <w:rPr>
          <w:rFonts w:ascii="Gill Sans MT" w:hAnsi="Gill Sans MT"/>
          <w:lang w:val="bs-Latn-BA"/>
        </w:rPr>
        <w:t xml:space="preserve"> al. 2008, 163.).</w:t>
      </w:r>
      <w:r w:rsidR="00C77AB7" w:rsidRPr="00E929E5">
        <w:rPr>
          <w:rFonts w:ascii="Gill Sans MT" w:hAnsi="Gill Sans MT"/>
          <w:lang w:val="bs-Latn-BA"/>
        </w:rPr>
        <w:t xml:space="preserve"> Ovaj pristup je danas prihvaćen i na nivou Evropske unije, Vijeća Evrope, </w:t>
      </w:r>
      <w:r w:rsidR="00FA6514">
        <w:rPr>
          <w:rFonts w:ascii="Gill Sans MT" w:hAnsi="Gill Sans MT"/>
          <w:lang w:val="bs-Latn-BA"/>
        </w:rPr>
        <w:t>Organizacije za ekonomsku sa</w:t>
      </w:r>
      <w:r w:rsidR="00FA6514" w:rsidRPr="00FA6514">
        <w:rPr>
          <w:rFonts w:ascii="Gill Sans MT" w:hAnsi="Gill Sans MT"/>
          <w:lang w:val="bs-Latn-BA"/>
        </w:rPr>
        <w:t>radnju i razvoj</w:t>
      </w:r>
      <w:r w:rsidR="00FA6514">
        <w:rPr>
          <w:rFonts w:ascii="Gill Sans MT" w:hAnsi="Gill Sans MT"/>
          <w:lang w:val="bs-Latn-BA"/>
        </w:rPr>
        <w:t xml:space="preserve"> (OECD)</w:t>
      </w:r>
      <w:r w:rsidR="00C77AB7" w:rsidRPr="00E929E5">
        <w:rPr>
          <w:rFonts w:ascii="Gill Sans MT" w:hAnsi="Gill Sans MT"/>
          <w:lang w:val="bs-Latn-BA"/>
        </w:rPr>
        <w:t xml:space="preserve"> i drugi</w:t>
      </w:r>
      <w:r w:rsidR="00836B7E">
        <w:rPr>
          <w:rFonts w:ascii="Gill Sans MT" w:hAnsi="Gill Sans MT"/>
          <w:lang w:val="bs-Latn-BA"/>
        </w:rPr>
        <w:t>h</w:t>
      </w:r>
      <w:r w:rsidR="00C77AB7" w:rsidRPr="00E929E5">
        <w:rPr>
          <w:rFonts w:ascii="Gill Sans MT" w:hAnsi="Gill Sans MT"/>
          <w:lang w:val="bs-Latn-BA"/>
        </w:rPr>
        <w:t xml:space="preserve"> regionalnih organizacija koje zagovaraju kreiranje okvira za etičko </w:t>
      </w:r>
      <w:proofErr w:type="spellStart"/>
      <w:r w:rsidR="00C77AB7" w:rsidRPr="00E929E5">
        <w:rPr>
          <w:rFonts w:ascii="Gill Sans MT" w:hAnsi="Gill Sans MT"/>
          <w:lang w:val="bs-Latn-BA"/>
        </w:rPr>
        <w:t>ponašanje</w:t>
      </w:r>
      <w:proofErr w:type="spellEnd"/>
      <w:r w:rsidR="00C77AB7" w:rsidRPr="00E929E5">
        <w:rPr>
          <w:rFonts w:ascii="Gill Sans MT" w:hAnsi="Gill Sans MT"/>
          <w:lang w:val="bs-Latn-BA"/>
        </w:rPr>
        <w:t xml:space="preserve"> u odnosu na ove elemente etičke infrastrukture.</w:t>
      </w:r>
    </w:p>
    <w:p w14:paraId="09470E77" w14:textId="5EEEA31E" w:rsidR="00327B17" w:rsidRPr="00E929E5" w:rsidRDefault="00327B17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>Nosioci pravosudnih funkcija se često susreću sa etičkim izazovima, koji su prepoznati u većoj ili manjoj mjeri. U B</w:t>
      </w:r>
      <w:r w:rsidR="00085DD4">
        <w:rPr>
          <w:rFonts w:ascii="Gill Sans MT" w:hAnsi="Gill Sans MT"/>
          <w:lang w:val="bs-Latn-BA"/>
        </w:rPr>
        <w:t>iH</w:t>
      </w:r>
      <w:r w:rsidR="00836B7E">
        <w:rPr>
          <w:rFonts w:ascii="Gill Sans MT" w:hAnsi="Gill Sans MT"/>
          <w:lang w:val="bs-Latn-BA"/>
        </w:rPr>
        <w:t xml:space="preserve"> </w:t>
      </w:r>
      <w:r w:rsidRPr="00E929E5">
        <w:rPr>
          <w:rFonts w:ascii="Gill Sans MT" w:hAnsi="Gill Sans MT"/>
          <w:lang w:val="bs-Latn-BA"/>
        </w:rPr>
        <w:t xml:space="preserve">to je posebno izraženo budući da </w:t>
      </w:r>
      <w:r w:rsidR="00085DD4">
        <w:rPr>
          <w:rFonts w:ascii="Gill Sans MT" w:hAnsi="Gill Sans MT"/>
          <w:lang w:val="bs-Latn-BA"/>
        </w:rPr>
        <w:t xml:space="preserve">je </w:t>
      </w:r>
      <w:r w:rsidRPr="00E929E5">
        <w:rPr>
          <w:rFonts w:ascii="Gill Sans MT" w:hAnsi="Gill Sans MT"/>
          <w:lang w:val="bs-Latn-BA"/>
        </w:rPr>
        <w:t xml:space="preserve">kulturološko </w:t>
      </w:r>
      <w:proofErr w:type="spellStart"/>
      <w:r w:rsidRPr="00E929E5">
        <w:rPr>
          <w:rFonts w:ascii="Gill Sans MT" w:hAnsi="Gill Sans MT"/>
          <w:lang w:val="bs-Latn-BA"/>
        </w:rPr>
        <w:t>nasljeđe</w:t>
      </w:r>
      <w:proofErr w:type="spellEnd"/>
      <w:r w:rsidRPr="00E929E5">
        <w:rPr>
          <w:rFonts w:ascii="Gill Sans MT" w:hAnsi="Gill Sans MT"/>
          <w:lang w:val="bs-Latn-BA"/>
        </w:rPr>
        <w:t xml:space="preserve"> rezultiralo time da se određene prakse i kod građana i kod nosilaca javnih funkcija smatraju prihvatljivim, iako ovo nikako ne smije biti opravdanje za postupanje protiv etičkih principa koji su definisani međunarodnim i domaćim propisima. Zbog toga je izuzetno značajno da su u B</w:t>
      </w:r>
      <w:r w:rsidR="00FD4C92">
        <w:rPr>
          <w:rFonts w:ascii="Gill Sans MT" w:hAnsi="Gill Sans MT"/>
          <w:lang w:val="bs-Latn-BA"/>
        </w:rPr>
        <w:t>iH</w:t>
      </w:r>
      <w:r w:rsidRPr="00E929E5">
        <w:rPr>
          <w:rFonts w:ascii="Gill Sans MT" w:hAnsi="Gill Sans MT"/>
          <w:lang w:val="bs-Latn-BA"/>
        </w:rPr>
        <w:t xml:space="preserve"> već </w:t>
      </w:r>
      <w:r w:rsidR="002F0321">
        <w:rPr>
          <w:rFonts w:ascii="Gill Sans MT" w:hAnsi="Gill Sans MT"/>
          <w:lang w:val="bs-Latn-BA"/>
        </w:rPr>
        <w:t>uspostavljen okvir</w:t>
      </w:r>
      <w:r w:rsidRPr="00E929E5">
        <w:rPr>
          <w:rFonts w:ascii="Gill Sans MT" w:hAnsi="Gill Sans MT"/>
          <w:lang w:val="bs-Latn-BA"/>
        </w:rPr>
        <w:t xml:space="preserve"> koj</w:t>
      </w:r>
      <w:r w:rsidR="002F0321">
        <w:rPr>
          <w:rFonts w:ascii="Gill Sans MT" w:hAnsi="Gill Sans MT"/>
          <w:lang w:val="bs-Latn-BA"/>
        </w:rPr>
        <w:t>i</w:t>
      </w:r>
      <w:r w:rsidRPr="00E929E5">
        <w:rPr>
          <w:rFonts w:ascii="Gill Sans MT" w:hAnsi="Gill Sans MT"/>
          <w:lang w:val="bs-Latn-BA"/>
        </w:rPr>
        <w:t xml:space="preserve"> se odnos</w:t>
      </w:r>
      <w:r w:rsidR="002F0321">
        <w:rPr>
          <w:rFonts w:ascii="Gill Sans MT" w:hAnsi="Gill Sans MT"/>
          <w:lang w:val="bs-Latn-BA"/>
        </w:rPr>
        <w:t>i</w:t>
      </w:r>
      <w:r w:rsidRPr="00E929E5">
        <w:rPr>
          <w:rFonts w:ascii="Gill Sans MT" w:hAnsi="Gill Sans MT"/>
          <w:lang w:val="bs-Latn-BA"/>
        </w:rPr>
        <w:t xml:space="preserve"> na postupanje nosioca pravosudnih funkcija u pogledu pitanja etike i integriteta. To se prije svega odnosi na donošenje odgovarajućih odredbi u Zakonu o VSTV BiH</w:t>
      </w:r>
      <w:r w:rsidR="00150842">
        <w:rPr>
          <w:rStyle w:val="FootnoteReference"/>
          <w:rFonts w:ascii="Gill Sans MT" w:hAnsi="Gill Sans MT"/>
          <w:lang w:val="bs-Latn-BA"/>
        </w:rPr>
        <w:footnoteReference w:id="3"/>
      </w:r>
      <w:r w:rsidRPr="00E929E5">
        <w:rPr>
          <w:rFonts w:ascii="Gill Sans MT" w:hAnsi="Gill Sans MT"/>
          <w:lang w:val="bs-Latn-BA"/>
        </w:rPr>
        <w:t xml:space="preserve"> te usvajanje kodeksa sudijske</w:t>
      </w:r>
      <w:r w:rsidR="009A4571">
        <w:rPr>
          <w:rStyle w:val="FootnoteReference"/>
          <w:rFonts w:ascii="Gill Sans MT" w:hAnsi="Gill Sans MT"/>
          <w:lang w:val="bs-Latn-BA"/>
        </w:rPr>
        <w:footnoteReference w:id="4"/>
      </w:r>
      <w:r w:rsidRPr="00E929E5">
        <w:rPr>
          <w:rFonts w:ascii="Gill Sans MT" w:hAnsi="Gill Sans MT"/>
          <w:lang w:val="bs-Latn-BA"/>
        </w:rPr>
        <w:t xml:space="preserve"> i tužilačke etike</w:t>
      </w:r>
      <w:r w:rsidR="009A4571">
        <w:rPr>
          <w:rStyle w:val="FootnoteReference"/>
          <w:rFonts w:ascii="Gill Sans MT" w:hAnsi="Gill Sans MT"/>
          <w:lang w:val="bs-Latn-BA"/>
        </w:rPr>
        <w:footnoteReference w:id="5"/>
      </w:r>
      <w:r w:rsidR="002F0321">
        <w:rPr>
          <w:rFonts w:ascii="Gill Sans MT" w:hAnsi="Gill Sans MT"/>
          <w:lang w:val="bs-Latn-BA"/>
        </w:rPr>
        <w:t>, njihovih izmjena i dopuna, kao</w:t>
      </w:r>
      <w:r w:rsidRPr="00E929E5">
        <w:rPr>
          <w:rFonts w:ascii="Gill Sans MT" w:hAnsi="Gill Sans MT"/>
          <w:lang w:val="bs-Latn-BA"/>
        </w:rPr>
        <w:t xml:space="preserve"> i Smjernica za sprečavanje sukoba </w:t>
      </w:r>
      <w:proofErr w:type="spellStart"/>
      <w:r w:rsidRPr="00E929E5">
        <w:rPr>
          <w:rFonts w:ascii="Gill Sans MT" w:hAnsi="Gill Sans MT"/>
          <w:lang w:val="bs-Latn-BA"/>
        </w:rPr>
        <w:t>interesa</w:t>
      </w:r>
      <w:proofErr w:type="spellEnd"/>
      <w:r w:rsidRPr="00E929E5">
        <w:rPr>
          <w:rFonts w:ascii="Gill Sans MT" w:hAnsi="Gill Sans MT"/>
          <w:lang w:val="bs-Latn-BA"/>
        </w:rPr>
        <w:t xml:space="preserve"> u pravosuđu</w:t>
      </w:r>
      <w:r w:rsidR="009A4571">
        <w:rPr>
          <w:rStyle w:val="FootnoteReference"/>
          <w:rFonts w:ascii="Gill Sans MT" w:hAnsi="Gill Sans MT"/>
          <w:lang w:val="bs-Latn-BA"/>
        </w:rPr>
        <w:footnoteReference w:id="6"/>
      </w:r>
      <w:r w:rsidRPr="00E929E5">
        <w:rPr>
          <w:rFonts w:ascii="Gill Sans MT" w:hAnsi="Gill Sans MT"/>
          <w:lang w:val="bs-Latn-BA"/>
        </w:rPr>
        <w:t>.</w:t>
      </w:r>
    </w:p>
    <w:p w14:paraId="354C2353" w14:textId="05642F7A" w:rsidR="0033234C" w:rsidRPr="00836B7E" w:rsidRDefault="00327B17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>Ov</w:t>
      </w:r>
      <w:r w:rsidR="0033234C">
        <w:rPr>
          <w:rFonts w:ascii="Gill Sans MT" w:hAnsi="Gill Sans MT"/>
          <w:lang w:val="bs-Latn-BA"/>
        </w:rPr>
        <w:t>aj</w:t>
      </w:r>
      <w:r w:rsidRPr="00E929E5">
        <w:rPr>
          <w:rFonts w:ascii="Gill Sans MT" w:hAnsi="Gill Sans MT"/>
          <w:lang w:val="bs-Latn-BA"/>
        </w:rPr>
        <w:t xml:space="preserve"> </w:t>
      </w:r>
      <w:r w:rsidR="0033234C">
        <w:rPr>
          <w:rFonts w:ascii="Gill Sans MT" w:hAnsi="Gill Sans MT"/>
          <w:lang w:val="bs-Latn-BA"/>
        </w:rPr>
        <w:t>okvir i njegovi pojedinačni dijelovi</w:t>
      </w:r>
      <w:r w:rsidRPr="00E929E5">
        <w:rPr>
          <w:rFonts w:ascii="Gill Sans MT" w:hAnsi="Gill Sans MT"/>
          <w:lang w:val="bs-Latn-BA"/>
        </w:rPr>
        <w:t xml:space="preserve">  predstavljaju elemente formalnog sistema za etiku i</w:t>
      </w:r>
      <w:r w:rsidR="00ED2FEA" w:rsidRPr="00E929E5">
        <w:rPr>
          <w:rFonts w:ascii="Gill Sans MT" w:hAnsi="Gill Sans MT"/>
          <w:lang w:val="bs-Latn-BA"/>
        </w:rPr>
        <w:t xml:space="preserve"> integritet. </w:t>
      </w:r>
      <w:r w:rsidR="002F0321">
        <w:rPr>
          <w:rFonts w:ascii="Gill Sans MT" w:hAnsi="Gill Sans MT"/>
          <w:lang w:val="bs-Latn-BA"/>
        </w:rPr>
        <w:t>Njima</w:t>
      </w:r>
      <w:r w:rsidR="00150842">
        <w:rPr>
          <w:rFonts w:ascii="Gill Sans MT" w:hAnsi="Gill Sans MT"/>
          <w:lang w:val="bs-Latn-BA"/>
        </w:rPr>
        <w:t xml:space="preserve"> se</w:t>
      </w:r>
      <w:r w:rsidR="00150842" w:rsidRPr="00E929E5">
        <w:rPr>
          <w:rFonts w:ascii="Gill Sans MT" w:hAnsi="Gill Sans MT"/>
          <w:lang w:val="bs-Latn-BA"/>
        </w:rPr>
        <w:t xml:space="preserve"> </w:t>
      </w:r>
      <w:r w:rsidR="00ED2FEA" w:rsidRPr="00E929E5">
        <w:rPr>
          <w:rFonts w:ascii="Gill Sans MT" w:hAnsi="Gill Sans MT"/>
          <w:lang w:val="bs-Latn-BA"/>
        </w:rPr>
        <w:t xml:space="preserve">jasno definišu pravila etičkog </w:t>
      </w:r>
      <w:proofErr w:type="spellStart"/>
      <w:r w:rsidR="00ED2FEA" w:rsidRPr="00E929E5">
        <w:rPr>
          <w:rFonts w:ascii="Gill Sans MT" w:hAnsi="Gill Sans MT"/>
          <w:lang w:val="bs-Latn-BA"/>
        </w:rPr>
        <w:t>ponašanja</w:t>
      </w:r>
      <w:proofErr w:type="spellEnd"/>
      <w:r w:rsidR="002F0321">
        <w:rPr>
          <w:rFonts w:ascii="Gill Sans MT" w:hAnsi="Gill Sans MT"/>
          <w:lang w:val="bs-Latn-BA"/>
        </w:rPr>
        <w:t>.</w:t>
      </w:r>
      <w:r w:rsidR="00ED2FEA" w:rsidRPr="00E929E5">
        <w:rPr>
          <w:rFonts w:ascii="Gill Sans MT" w:hAnsi="Gill Sans MT"/>
          <w:lang w:val="bs-Latn-BA"/>
        </w:rPr>
        <w:t xml:space="preserve"> </w:t>
      </w:r>
      <w:r w:rsidR="002F0321">
        <w:rPr>
          <w:rFonts w:ascii="Gill Sans MT" w:hAnsi="Gill Sans MT"/>
          <w:lang w:val="bs-Latn-BA"/>
        </w:rPr>
        <w:t xml:space="preserve"> </w:t>
      </w:r>
      <w:r w:rsidR="00150842">
        <w:rPr>
          <w:rFonts w:ascii="Gill Sans MT" w:hAnsi="Gill Sans MT"/>
          <w:lang w:val="bs-Latn-BA"/>
        </w:rPr>
        <w:t>a njihovim usvajanjem su učinjen</w:t>
      </w:r>
      <w:r w:rsidR="0033234C">
        <w:rPr>
          <w:rFonts w:ascii="Gill Sans MT" w:hAnsi="Gill Sans MT"/>
          <w:lang w:val="bs-Latn-BA"/>
        </w:rPr>
        <w:t>i</w:t>
      </w:r>
      <w:r w:rsidR="00150842">
        <w:rPr>
          <w:rFonts w:ascii="Gill Sans MT" w:hAnsi="Gill Sans MT"/>
          <w:lang w:val="bs-Latn-BA"/>
        </w:rPr>
        <w:t xml:space="preserve"> dostupnim</w:t>
      </w:r>
      <w:r w:rsidR="00ED2FEA" w:rsidRPr="00E929E5">
        <w:rPr>
          <w:rFonts w:ascii="Gill Sans MT" w:hAnsi="Gill Sans MT"/>
          <w:lang w:val="bs-Latn-BA"/>
        </w:rPr>
        <w:t xml:space="preserve"> svim nosiocima pravosudnih funkcija. Štaviše, ova pravila su jasno komunicirana u smislu dostupnosti </w:t>
      </w:r>
      <w:r w:rsidR="00ED2FEA" w:rsidRPr="00836B7E">
        <w:rPr>
          <w:rFonts w:ascii="Gill Sans MT" w:hAnsi="Gill Sans MT"/>
          <w:lang w:val="bs-Latn-BA"/>
        </w:rPr>
        <w:t>tekstova ovih propisa, dostupnosti Priručnika</w:t>
      </w:r>
      <w:r w:rsidR="00ED2FEA" w:rsidRPr="00836B7E">
        <w:rPr>
          <w:rStyle w:val="FootnoteReference"/>
          <w:rFonts w:ascii="Gill Sans MT" w:hAnsi="Gill Sans MT"/>
          <w:lang w:val="bs-Latn-BA"/>
        </w:rPr>
        <w:footnoteReference w:id="7"/>
      </w:r>
      <w:r w:rsidR="00ED2FEA" w:rsidRPr="00836B7E">
        <w:rPr>
          <w:rFonts w:ascii="Gill Sans MT" w:hAnsi="Gill Sans MT"/>
          <w:lang w:val="bs-Latn-BA"/>
        </w:rPr>
        <w:t xml:space="preserve"> kao i putem obuka. Dostupne su također i informacije koje se odnose na odgovornost onih koji ne postupaju u skladu sa etičkim pravilima odnosno kada takva </w:t>
      </w:r>
      <w:proofErr w:type="spellStart"/>
      <w:r w:rsidR="00ED2FEA" w:rsidRPr="00836B7E">
        <w:rPr>
          <w:rFonts w:ascii="Gill Sans MT" w:hAnsi="Gill Sans MT"/>
          <w:lang w:val="bs-Latn-BA"/>
        </w:rPr>
        <w:t>ponašanja</w:t>
      </w:r>
      <w:proofErr w:type="spellEnd"/>
      <w:r w:rsidR="00ED2FEA" w:rsidRPr="00836B7E">
        <w:rPr>
          <w:rFonts w:ascii="Gill Sans MT" w:hAnsi="Gill Sans MT"/>
          <w:lang w:val="bs-Latn-BA"/>
        </w:rPr>
        <w:t xml:space="preserve"> sadrže elemente disciplinske odgovornosti</w:t>
      </w:r>
      <w:r w:rsidR="00103106" w:rsidRPr="00836B7E">
        <w:rPr>
          <w:rStyle w:val="FootnoteReference"/>
          <w:rFonts w:ascii="Gill Sans MT" w:hAnsi="Gill Sans MT"/>
          <w:lang w:val="bs-Latn-BA"/>
        </w:rPr>
        <w:footnoteReference w:id="8"/>
      </w:r>
      <w:r w:rsidR="00ED2FEA" w:rsidRPr="00836B7E">
        <w:rPr>
          <w:rFonts w:ascii="Gill Sans MT" w:hAnsi="Gill Sans MT"/>
          <w:lang w:val="bs-Latn-BA"/>
        </w:rPr>
        <w:t xml:space="preserve">. </w:t>
      </w:r>
    </w:p>
    <w:p w14:paraId="0602A42E" w14:textId="65353102" w:rsidR="00827A1C" w:rsidRPr="00E929E5" w:rsidRDefault="00103106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836B7E">
        <w:rPr>
          <w:rFonts w:ascii="Gill Sans MT" w:hAnsi="Gill Sans MT"/>
          <w:lang w:val="bs-Latn-BA"/>
        </w:rPr>
        <w:t xml:space="preserve">Ono što je karakteristično za formalne mehanizme je činjenica da se </w:t>
      </w:r>
      <w:r w:rsidR="0033234C" w:rsidRPr="00836B7E">
        <w:rPr>
          <w:rFonts w:ascii="Gill Sans MT" w:hAnsi="Gill Sans MT"/>
          <w:lang w:val="bs-Latn-BA"/>
        </w:rPr>
        <w:t xml:space="preserve">oni </w:t>
      </w:r>
      <w:r w:rsidRPr="00836B7E">
        <w:rPr>
          <w:rFonts w:ascii="Gill Sans MT" w:hAnsi="Gill Sans MT"/>
          <w:lang w:val="bs-Latn-BA"/>
        </w:rPr>
        <w:t>donose na nivou Parlamentarne skupštine BIH</w:t>
      </w:r>
      <w:r w:rsidR="00150842" w:rsidRPr="00836B7E">
        <w:rPr>
          <w:rFonts w:ascii="Gill Sans MT" w:hAnsi="Gill Sans MT"/>
          <w:lang w:val="bs-Latn-BA"/>
        </w:rPr>
        <w:t xml:space="preserve"> (Zakon o VSTV)</w:t>
      </w:r>
      <w:r w:rsidRPr="00836B7E">
        <w:rPr>
          <w:rFonts w:ascii="Gill Sans MT" w:hAnsi="Gill Sans MT"/>
          <w:lang w:val="bs-Latn-BA"/>
        </w:rPr>
        <w:t xml:space="preserve"> odnosno VSTV-a </w:t>
      </w:r>
      <w:r w:rsidR="00150842" w:rsidRPr="00836B7E">
        <w:rPr>
          <w:rFonts w:ascii="Gill Sans MT" w:hAnsi="Gill Sans MT"/>
          <w:lang w:val="bs-Latn-BA"/>
        </w:rPr>
        <w:t xml:space="preserve">(etički kodeksi, Smjernice </w:t>
      </w:r>
      <w:proofErr w:type="spellStart"/>
      <w:r w:rsidR="00150842" w:rsidRPr="00836B7E">
        <w:rPr>
          <w:rFonts w:ascii="Gill Sans MT" w:hAnsi="Gill Sans MT"/>
          <w:lang w:val="bs-Latn-BA"/>
        </w:rPr>
        <w:t>itd</w:t>
      </w:r>
      <w:proofErr w:type="spellEnd"/>
      <w:r w:rsidR="00150842" w:rsidRPr="00836B7E">
        <w:rPr>
          <w:rFonts w:ascii="Gill Sans MT" w:hAnsi="Gill Sans MT"/>
          <w:lang w:val="bs-Latn-BA"/>
        </w:rPr>
        <w:t xml:space="preserve">) </w:t>
      </w:r>
      <w:r w:rsidRPr="00836B7E">
        <w:rPr>
          <w:rFonts w:ascii="Gill Sans MT" w:hAnsi="Gill Sans MT"/>
          <w:lang w:val="bs-Latn-BA"/>
        </w:rPr>
        <w:t xml:space="preserve">a </w:t>
      </w:r>
      <w:r w:rsidR="00D040CE" w:rsidRPr="00836B7E">
        <w:rPr>
          <w:rFonts w:ascii="Gill Sans MT" w:hAnsi="Gill Sans MT"/>
          <w:lang w:val="bs-Latn-BA"/>
        </w:rPr>
        <w:t xml:space="preserve">uglavnom </w:t>
      </w:r>
      <w:r w:rsidRPr="00836B7E">
        <w:rPr>
          <w:rFonts w:ascii="Gill Sans MT" w:hAnsi="Gill Sans MT"/>
          <w:lang w:val="bs-Latn-BA"/>
        </w:rPr>
        <w:t xml:space="preserve">ne unutar pravosudnih institucija. </w:t>
      </w:r>
      <w:r w:rsidR="00D040CE" w:rsidRPr="00836B7E">
        <w:rPr>
          <w:rFonts w:ascii="Gill Sans MT" w:hAnsi="Gill Sans MT"/>
          <w:lang w:val="bs-Latn-BA"/>
        </w:rPr>
        <w:t xml:space="preserve">Ipak, nekoliko pravosudnih </w:t>
      </w:r>
      <w:proofErr w:type="spellStart"/>
      <w:r w:rsidR="00D040CE" w:rsidRPr="00836B7E">
        <w:rPr>
          <w:rFonts w:ascii="Gill Sans MT" w:hAnsi="Gill Sans MT"/>
          <w:lang w:val="bs-Latn-BA"/>
        </w:rPr>
        <w:t>insitucija</w:t>
      </w:r>
      <w:proofErr w:type="spellEnd"/>
      <w:r w:rsidR="00D040CE" w:rsidRPr="00836B7E">
        <w:rPr>
          <w:rFonts w:ascii="Gill Sans MT" w:hAnsi="Gill Sans MT"/>
          <w:lang w:val="bs-Latn-BA"/>
        </w:rPr>
        <w:t xml:space="preserve"> u BiH donijelo je npr. kodekse o </w:t>
      </w:r>
      <w:proofErr w:type="spellStart"/>
      <w:r w:rsidR="00D040CE" w:rsidRPr="00836B7E">
        <w:rPr>
          <w:rFonts w:ascii="Gill Sans MT" w:hAnsi="Gill Sans MT"/>
          <w:lang w:val="bs-Latn-BA"/>
        </w:rPr>
        <w:t>ponašanju</w:t>
      </w:r>
      <w:proofErr w:type="spellEnd"/>
      <w:r w:rsidR="00D040CE" w:rsidRPr="00836B7E">
        <w:rPr>
          <w:rFonts w:ascii="Gill Sans MT" w:hAnsi="Gill Sans MT"/>
          <w:lang w:val="bs-Latn-BA"/>
        </w:rPr>
        <w:t xml:space="preserve"> njihovih uposlenika. </w:t>
      </w:r>
      <w:r w:rsidR="00827A1C" w:rsidRPr="00836B7E">
        <w:rPr>
          <w:rFonts w:ascii="Gill Sans MT" w:hAnsi="Gill Sans MT"/>
          <w:bCs/>
          <w:lang w:val="bs-Latn-BA"/>
        </w:rPr>
        <w:t xml:space="preserve">Kao posebno stalno tijelo Vijeća, Stalna komisija za sudijsku i tužilačku etiku, nezavisnost i nespojivost je zadužena za </w:t>
      </w:r>
      <w:proofErr w:type="spellStart"/>
      <w:r w:rsidR="00827A1C" w:rsidRPr="00836B7E">
        <w:rPr>
          <w:rFonts w:ascii="Gill Sans MT" w:hAnsi="Gill Sans MT"/>
          <w:bCs/>
          <w:lang w:val="bs-Latn-BA"/>
        </w:rPr>
        <w:t>praćenje</w:t>
      </w:r>
      <w:proofErr w:type="spellEnd"/>
      <w:r w:rsidR="00827A1C" w:rsidRPr="00836B7E">
        <w:rPr>
          <w:rFonts w:ascii="Gill Sans MT" w:hAnsi="Gill Sans MT"/>
          <w:bCs/>
          <w:lang w:val="bs-Latn-BA"/>
        </w:rPr>
        <w:t xml:space="preserve"> primjene ovih propisa sa aspekta pravosudne etike, nezavisnosti pravosuđa i nespojivosti</w:t>
      </w:r>
      <w:r w:rsidR="00827A1C" w:rsidRPr="00E929E5">
        <w:rPr>
          <w:rFonts w:ascii="Gill Sans MT" w:hAnsi="Gill Sans MT"/>
          <w:bCs/>
          <w:lang w:val="bs-Latn-BA"/>
        </w:rPr>
        <w:t xml:space="preserve"> drugih funkcija i aktivnosti sa obavljanjem pravosudne funkcije.</w:t>
      </w:r>
    </w:p>
    <w:p w14:paraId="2E612DFD" w14:textId="44A615A8" w:rsidR="00863C24" w:rsidRPr="00E929E5" w:rsidRDefault="00103106" w:rsidP="00E929E5">
      <w:pPr>
        <w:spacing w:line="276" w:lineRule="auto"/>
        <w:jc w:val="both"/>
        <w:rPr>
          <w:rFonts w:ascii="Gill Sans MT" w:hAnsi="Gill Sans MT"/>
          <w:bCs/>
          <w:lang w:val="bs-Latn-BA"/>
        </w:rPr>
      </w:pPr>
      <w:r w:rsidRPr="00E929E5">
        <w:rPr>
          <w:rFonts w:ascii="Gill Sans MT" w:hAnsi="Gill Sans MT"/>
          <w:lang w:val="bs-Latn-BA"/>
        </w:rPr>
        <w:t xml:space="preserve">Rezultati </w:t>
      </w:r>
      <w:r w:rsidRPr="00E929E5">
        <w:rPr>
          <w:rFonts w:ascii="Gill Sans MT" w:hAnsi="Gill Sans MT"/>
          <w:bCs/>
          <w:lang w:val="bs-Latn-BA"/>
        </w:rPr>
        <w:t xml:space="preserve">anketa nosilaca pravosudnih funkcija o pravosudnoj etici i disciplinskoj odgovornosti koje su provođene od strane Vijeća tokom 2015., 2017. i 2019. godine pokazuju da nosioci pravosudnih funkcija imaju dilema u pogledu primjene ovih standarda što </w:t>
      </w:r>
      <w:r w:rsidR="00FD460A">
        <w:rPr>
          <w:rFonts w:ascii="Gill Sans MT" w:hAnsi="Gill Sans MT"/>
          <w:bCs/>
          <w:lang w:val="bs-Latn-BA"/>
        </w:rPr>
        <w:t>pokazuje potrebu da se ovim pitanjima sistemski posveti više pažnje.</w:t>
      </w:r>
      <w:r w:rsidR="00FD460A" w:rsidRPr="00E929E5" w:rsidDel="00FD460A">
        <w:rPr>
          <w:rFonts w:ascii="Gill Sans MT" w:hAnsi="Gill Sans MT"/>
          <w:bCs/>
          <w:lang w:val="bs-Latn-BA"/>
        </w:rPr>
        <w:t xml:space="preserve"> </w:t>
      </w:r>
      <w:r w:rsidRPr="00E929E5">
        <w:rPr>
          <w:rFonts w:ascii="Gill Sans MT" w:hAnsi="Gill Sans MT"/>
          <w:bCs/>
          <w:lang w:val="bs-Latn-BA"/>
        </w:rPr>
        <w:t xml:space="preserve"> Upravo u tom pravcu USAID-ov projekt Pravosuđe protiv korupcije planira da podrži Vijeće da komunicira ove standarde putem obuka i činjenjem dostupnim stavova tijela Vijeća o etičkim pitanjima.</w:t>
      </w:r>
      <w:r w:rsidR="00863C24" w:rsidRPr="00E929E5">
        <w:rPr>
          <w:rFonts w:ascii="Gill Sans MT" w:hAnsi="Gill Sans MT"/>
          <w:bCs/>
          <w:lang w:val="bs-Latn-BA"/>
        </w:rPr>
        <w:t xml:space="preserve"> </w:t>
      </w:r>
    </w:p>
    <w:p w14:paraId="6EACF64C" w14:textId="3CD9D1B1" w:rsidR="009A4571" w:rsidRDefault="00103106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>Sa druge strane</w:t>
      </w:r>
      <w:r w:rsidR="00F70AB6">
        <w:rPr>
          <w:rFonts w:ascii="Gill Sans MT" w:hAnsi="Gill Sans MT"/>
          <w:lang w:val="bs-Latn-BA"/>
        </w:rPr>
        <w:t>,</w:t>
      </w:r>
      <w:r w:rsidRPr="00E929E5">
        <w:rPr>
          <w:rFonts w:ascii="Gill Sans MT" w:hAnsi="Gill Sans MT"/>
          <w:lang w:val="bs-Latn-BA"/>
        </w:rPr>
        <w:t xml:space="preserve"> značaj neformalnih mehanizama nije posebno naglašen niti se može </w:t>
      </w:r>
      <w:r w:rsidR="00FD4C92">
        <w:rPr>
          <w:rFonts w:ascii="Gill Sans MT" w:hAnsi="Gill Sans MT"/>
          <w:lang w:val="bs-Latn-BA"/>
        </w:rPr>
        <w:t>verifikovati</w:t>
      </w:r>
      <w:r w:rsidR="00836B7E">
        <w:rPr>
          <w:rFonts w:ascii="Gill Sans MT" w:hAnsi="Gill Sans MT"/>
          <w:lang w:val="bs-Latn-BA"/>
        </w:rPr>
        <w:t xml:space="preserve"> </w:t>
      </w:r>
      <w:r w:rsidRPr="00E929E5">
        <w:rPr>
          <w:rFonts w:ascii="Gill Sans MT" w:hAnsi="Gill Sans MT"/>
          <w:lang w:val="bs-Latn-BA"/>
        </w:rPr>
        <w:t>da</w:t>
      </w:r>
      <w:r w:rsidR="00FD4C92">
        <w:rPr>
          <w:rFonts w:ascii="Gill Sans MT" w:hAnsi="Gill Sans MT"/>
          <w:lang w:val="bs-Latn-BA"/>
        </w:rPr>
        <w:t xml:space="preserve"> li</w:t>
      </w:r>
      <w:r w:rsidRPr="00E929E5">
        <w:rPr>
          <w:rFonts w:ascii="Gill Sans MT" w:hAnsi="Gill Sans MT"/>
          <w:lang w:val="bs-Latn-BA"/>
        </w:rPr>
        <w:t xml:space="preserve"> se </w:t>
      </w:r>
      <w:r w:rsidR="00F70AB6">
        <w:rPr>
          <w:rFonts w:ascii="Gill Sans MT" w:hAnsi="Gill Sans MT"/>
          <w:lang w:val="bs-Latn-BA"/>
        </w:rPr>
        <w:t xml:space="preserve">i kako </w:t>
      </w:r>
      <w:r w:rsidRPr="00E929E5">
        <w:rPr>
          <w:rFonts w:ascii="Gill Sans MT" w:hAnsi="Gill Sans MT"/>
          <w:lang w:val="bs-Latn-BA"/>
        </w:rPr>
        <w:t xml:space="preserve">neformalni mehanizmi rješavanja etičkih dilema </w:t>
      </w:r>
      <w:r w:rsidR="00F70AB6">
        <w:rPr>
          <w:rFonts w:ascii="Gill Sans MT" w:hAnsi="Gill Sans MT"/>
          <w:lang w:val="bs-Latn-BA"/>
        </w:rPr>
        <w:t xml:space="preserve">primjenjuju </w:t>
      </w:r>
      <w:r w:rsidRPr="00E929E5">
        <w:rPr>
          <w:rFonts w:ascii="Gill Sans MT" w:hAnsi="Gill Sans MT"/>
          <w:lang w:val="bs-Latn-BA"/>
        </w:rPr>
        <w:t xml:space="preserve"> u pravosudnim institucijama</w:t>
      </w:r>
      <w:r w:rsidR="00F70AB6">
        <w:rPr>
          <w:rFonts w:ascii="Gill Sans MT" w:hAnsi="Gill Sans MT"/>
          <w:lang w:val="bs-Latn-BA"/>
        </w:rPr>
        <w:t xml:space="preserve"> u BiH</w:t>
      </w:r>
      <w:r w:rsidRPr="00E929E5">
        <w:rPr>
          <w:rFonts w:ascii="Gill Sans MT" w:hAnsi="Gill Sans MT"/>
          <w:lang w:val="bs-Latn-BA"/>
        </w:rPr>
        <w:t xml:space="preserve">. </w:t>
      </w:r>
      <w:r w:rsidR="00C77AB7" w:rsidRPr="00E929E5">
        <w:rPr>
          <w:rFonts w:ascii="Gill Sans MT" w:hAnsi="Gill Sans MT"/>
          <w:lang w:val="bs-Latn-BA"/>
        </w:rPr>
        <w:t xml:space="preserve">Izuzetak predstavljaju Smjernice za prevenciju seksualnog i rodno zasnovanog uznemiravanja u </w:t>
      </w:r>
      <w:r w:rsidR="00C77AB7" w:rsidRPr="00E929E5">
        <w:rPr>
          <w:rFonts w:ascii="Gill Sans MT" w:hAnsi="Gill Sans MT"/>
          <w:lang w:val="bs-Latn-BA"/>
        </w:rPr>
        <w:lastRenderedPageBreak/>
        <w:t>pravosudnim institucijama u Bosni i Hercegovini</w:t>
      </w:r>
      <w:r w:rsidR="00692282">
        <w:rPr>
          <w:rStyle w:val="FootnoteReference"/>
          <w:rFonts w:ascii="Gill Sans MT" w:hAnsi="Gill Sans MT"/>
          <w:lang w:val="bs-Latn-BA"/>
        </w:rPr>
        <w:footnoteReference w:id="9"/>
      </w:r>
      <w:r w:rsidR="00C77AB7" w:rsidRPr="00E929E5">
        <w:rPr>
          <w:rFonts w:ascii="Gill Sans MT" w:hAnsi="Gill Sans MT"/>
          <w:lang w:val="bs-Latn-BA"/>
        </w:rPr>
        <w:t xml:space="preserve"> koje </w:t>
      </w:r>
      <w:proofErr w:type="spellStart"/>
      <w:r w:rsidR="00C77AB7" w:rsidRPr="00E929E5">
        <w:rPr>
          <w:rFonts w:ascii="Gill Sans MT" w:hAnsi="Gill Sans MT"/>
          <w:lang w:val="bs-Latn-BA"/>
        </w:rPr>
        <w:t>obuhvata</w:t>
      </w:r>
      <w:r w:rsidR="00E23F5F">
        <w:rPr>
          <w:rFonts w:ascii="Gill Sans MT" w:hAnsi="Gill Sans MT"/>
          <w:lang w:val="bs-Latn-BA"/>
        </w:rPr>
        <w:t>ju</w:t>
      </w:r>
      <w:proofErr w:type="spellEnd"/>
      <w:r w:rsidR="00C77AB7" w:rsidRPr="00E929E5">
        <w:rPr>
          <w:rFonts w:ascii="Gill Sans MT" w:hAnsi="Gill Sans MT"/>
          <w:lang w:val="bs-Latn-BA"/>
        </w:rPr>
        <w:t xml:space="preserve"> jedan segment etičkog principa </w:t>
      </w:r>
      <w:r w:rsidR="00567C1D">
        <w:rPr>
          <w:rFonts w:ascii="Gill Sans MT" w:hAnsi="Gill Sans MT"/>
          <w:lang w:val="bs-Latn-BA"/>
        </w:rPr>
        <w:t>„</w:t>
      </w:r>
      <w:r w:rsidR="00C77AB7" w:rsidRPr="00836B7E">
        <w:rPr>
          <w:rFonts w:ascii="Gill Sans MT" w:hAnsi="Gill Sans MT"/>
          <w:lang w:val="bs-Latn-BA"/>
        </w:rPr>
        <w:t>jednakost</w:t>
      </w:r>
      <w:r w:rsidR="00567C1D">
        <w:rPr>
          <w:rFonts w:ascii="Gill Sans MT" w:hAnsi="Gill Sans MT"/>
          <w:lang w:val="bs-Latn-BA"/>
        </w:rPr>
        <w:t>“</w:t>
      </w:r>
      <w:r w:rsidR="00C77AB7" w:rsidRPr="00836B7E">
        <w:rPr>
          <w:rFonts w:ascii="Gill Sans MT" w:hAnsi="Gill Sans MT"/>
          <w:lang w:val="bs-Latn-BA"/>
        </w:rPr>
        <w:t>. U ovim Smjernicama utvrđena je funkcija savjetnika i uloga ovih osoba u kontekstu povjerljivog savjetovanja.</w:t>
      </w:r>
      <w:r w:rsidR="009A4571">
        <w:rPr>
          <w:rFonts w:ascii="Gill Sans MT" w:hAnsi="Gill Sans MT"/>
          <w:lang w:val="bs-Latn-BA"/>
        </w:rPr>
        <w:t xml:space="preserve"> </w:t>
      </w:r>
    </w:p>
    <w:p w14:paraId="15E78CCC" w14:textId="39E324BB" w:rsidR="009A4571" w:rsidRPr="00836B7E" w:rsidRDefault="009A4571" w:rsidP="00836B7E">
      <w:pPr>
        <w:spacing w:line="276" w:lineRule="auto"/>
        <w:jc w:val="both"/>
        <w:rPr>
          <w:lang w:val="bs-Latn-BA"/>
        </w:rPr>
      </w:pPr>
      <w:r w:rsidRPr="009A4571">
        <w:rPr>
          <w:rFonts w:ascii="Gill Sans MT" w:hAnsi="Gill Sans MT"/>
          <w:lang w:val="bs-Latn-BA"/>
        </w:rPr>
        <w:t>Savjetnici obavljaju p</w:t>
      </w:r>
      <w:r w:rsidRPr="00836B7E">
        <w:rPr>
          <w:lang w:val="bs-Latn-BA"/>
        </w:rPr>
        <w:t xml:space="preserve">oslove prevencije seksualnog i rodno zasnovanog uznemiravanja u okviru interne procedure u pravosudnim institucijama. Savjetnik se imenuje od strane rukovodioca pravosudne institucije na period od četiri godine. </w:t>
      </w:r>
      <w:r w:rsidRPr="009A4571">
        <w:rPr>
          <w:lang w:val="bs-Latn-BA"/>
        </w:rPr>
        <w:t>Smjernicama</w:t>
      </w:r>
      <w:r w:rsidRPr="00836B7E">
        <w:rPr>
          <w:lang w:val="bs-Latn-BA"/>
        </w:rPr>
        <w:t xml:space="preserve"> ja predviđeno da se za obavljanje poslova savjetnika određuje osoba koja uživa poštovanje unutar radne organizacije i profesionalne zajednice i koja pristupa komunikaciji sa radnim kolegama i kolegicama na povjerljiv način. Ta osoba prolazi specijalnu obuku o prevenciji seksualnog i rodno zasnovanog uznemiravanja i svojoj ulozi kao savjetnika. Smjernicama je posebno naglašeno pitanje internog postupka koji je povjerljiv, </w:t>
      </w:r>
      <w:proofErr w:type="spellStart"/>
      <w:r w:rsidRPr="00836B7E">
        <w:rPr>
          <w:lang w:val="bs-Latn-BA"/>
        </w:rPr>
        <w:t>neprijeteći</w:t>
      </w:r>
      <w:proofErr w:type="spellEnd"/>
      <w:r w:rsidRPr="00836B7E">
        <w:rPr>
          <w:lang w:val="bs-Latn-BA"/>
        </w:rPr>
        <w:t xml:space="preserve"> i sporazuman. Povjerljivo</w:t>
      </w:r>
      <w:r>
        <w:rPr>
          <w:lang w:val="bs-Latn-BA"/>
        </w:rPr>
        <w:t>st je posebno naglašena jer povjerljiv postupak</w:t>
      </w:r>
      <w:r w:rsidRPr="00836B7E">
        <w:rPr>
          <w:lang w:val="bs-Latn-BA"/>
        </w:rPr>
        <w:t xml:space="preserve"> </w:t>
      </w:r>
      <w:proofErr w:type="spellStart"/>
      <w:r w:rsidRPr="00836B7E">
        <w:rPr>
          <w:lang w:val="bs-Latn-BA"/>
        </w:rPr>
        <w:t>omogućava</w:t>
      </w:r>
      <w:proofErr w:type="spellEnd"/>
      <w:r w:rsidRPr="00836B7E">
        <w:rPr>
          <w:lang w:val="bs-Latn-BA"/>
        </w:rPr>
        <w:t xml:space="preserve"> rješavanje pritužbi ili prijava neželjenog </w:t>
      </w:r>
      <w:proofErr w:type="spellStart"/>
      <w:r w:rsidRPr="00836B7E">
        <w:rPr>
          <w:lang w:val="bs-Latn-BA"/>
        </w:rPr>
        <w:t>ponašanja</w:t>
      </w:r>
      <w:proofErr w:type="spellEnd"/>
      <w:r w:rsidRPr="00836B7E">
        <w:rPr>
          <w:lang w:val="bs-Latn-BA"/>
        </w:rPr>
        <w:t xml:space="preserve"> doprinosi </w:t>
      </w:r>
      <w:proofErr w:type="spellStart"/>
      <w:r w:rsidRPr="00836B7E">
        <w:rPr>
          <w:lang w:val="bs-Latn-BA"/>
        </w:rPr>
        <w:t>održavanju</w:t>
      </w:r>
      <w:proofErr w:type="spellEnd"/>
      <w:r w:rsidRPr="00836B7E">
        <w:rPr>
          <w:lang w:val="bs-Latn-BA"/>
        </w:rPr>
        <w:t xml:space="preserve"> radnog </w:t>
      </w:r>
      <w:proofErr w:type="spellStart"/>
      <w:r w:rsidRPr="00836B7E">
        <w:rPr>
          <w:lang w:val="bs-Latn-BA"/>
        </w:rPr>
        <w:t>okruženja</w:t>
      </w:r>
      <w:proofErr w:type="spellEnd"/>
      <w:r w:rsidRPr="00836B7E">
        <w:rPr>
          <w:lang w:val="bs-Latn-BA"/>
        </w:rPr>
        <w:t xml:space="preserve"> bez sukoba i neprijateljstava i </w:t>
      </w:r>
      <w:proofErr w:type="spellStart"/>
      <w:r w:rsidRPr="00836B7E">
        <w:rPr>
          <w:lang w:val="bs-Latn-BA"/>
        </w:rPr>
        <w:t>povećava</w:t>
      </w:r>
      <w:proofErr w:type="spellEnd"/>
      <w:r w:rsidRPr="00836B7E">
        <w:rPr>
          <w:lang w:val="bs-Latn-BA"/>
        </w:rPr>
        <w:t xml:space="preserve"> vjerovatnoću da će osobe uključene u internu proceduru moći nastaviti da rade zajedno.</w:t>
      </w:r>
    </w:p>
    <w:p w14:paraId="6154D8CF" w14:textId="0E2427B0" w:rsidR="005F53AD" w:rsidRDefault="00103106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 xml:space="preserve">U tom smislu je </w:t>
      </w:r>
      <w:r w:rsidR="00F70AB6">
        <w:rPr>
          <w:rFonts w:ascii="Gill Sans MT" w:hAnsi="Gill Sans MT"/>
          <w:lang w:val="bs-Latn-BA"/>
        </w:rPr>
        <w:t>citirana</w:t>
      </w:r>
      <w:r w:rsidRPr="00E929E5">
        <w:rPr>
          <w:rFonts w:ascii="Gill Sans MT" w:hAnsi="Gill Sans MT"/>
          <w:lang w:val="bs-Latn-BA"/>
        </w:rPr>
        <w:t xml:space="preserve"> preporuka GRECO vezana za povjerljivo savjetovanje kao jedan od mogućih mehanizama internog djelovanja u pogledu etičkih pitanja i dilema. Upravo </w:t>
      </w:r>
      <w:r w:rsidR="00C56B97">
        <w:rPr>
          <w:rFonts w:ascii="Gill Sans MT" w:hAnsi="Gill Sans MT"/>
          <w:lang w:val="bs-Latn-BA"/>
        </w:rPr>
        <w:t xml:space="preserve">iz tog razloga se može </w:t>
      </w:r>
      <w:proofErr w:type="spellStart"/>
      <w:r w:rsidR="00C56B97">
        <w:rPr>
          <w:rFonts w:ascii="Gill Sans MT" w:hAnsi="Gill Sans MT"/>
          <w:lang w:val="bs-Latn-BA"/>
        </w:rPr>
        <w:t>zaključiti</w:t>
      </w:r>
      <w:proofErr w:type="spellEnd"/>
      <w:r w:rsidR="00C56B97">
        <w:rPr>
          <w:rFonts w:ascii="Gill Sans MT" w:hAnsi="Gill Sans MT"/>
          <w:lang w:val="bs-Latn-BA"/>
        </w:rPr>
        <w:t xml:space="preserve"> da </w:t>
      </w:r>
      <w:r w:rsidR="00F70AB6">
        <w:rPr>
          <w:rFonts w:ascii="Gill Sans MT" w:hAnsi="Gill Sans MT"/>
          <w:lang w:val="bs-Latn-BA"/>
        </w:rPr>
        <w:t xml:space="preserve">u pravosuđu u BiH </w:t>
      </w:r>
      <w:r w:rsidRPr="00E929E5">
        <w:rPr>
          <w:rFonts w:ascii="Gill Sans MT" w:hAnsi="Gill Sans MT"/>
          <w:lang w:val="bs-Latn-BA"/>
        </w:rPr>
        <w:t xml:space="preserve">jačanje internih neformalnih mehanizma u pogledu komunikacije o etičkim standardima i savjetovanje o etičkim dilemama treba da bude u fokusu zajedno sa formalnim mehanizmima. Da bi se osiguralo da povjerljivo savjetovanje kao neformalni mehanizam bude adekvatno i efikasno potrebno je da ono bude </w:t>
      </w:r>
      <w:r w:rsidR="00FD460A">
        <w:rPr>
          <w:rFonts w:ascii="Gill Sans MT" w:hAnsi="Gill Sans MT"/>
          <w:lang w:val="bs-Latn-BA"/>
        </w:rPr>
        <w:t>posebno razmotreno kako u praksi ne bi postojalo dilema o njegovoj suštini</w:t>
      </w:r>
      <w:r w:rsidRPr="00E929E5">
        <w:rPr>
          <w:rFonts w:ascii="Gill Sans MT" w:hAnsi="Gill Sans MT"/>
          <w:lang w:val="bs-Latn-BA"/>
        </w:rPr>
        <w:t>.</w:t>
      </w:r>
      <w:r w:rsidR="00FD460A">
        <w:rPr>
          <w:rFonts w:ascii="Gill Sans MT" w:hAnsi="Gill Sans MT"/>
          <w:lang w:val="bs-Latn-BA"/>
        </w:rPr>
        <w:t xml:space="preserve"> </w:t>
      </w:r>
    </w:p>
    <w:p w14:paraId="23501D68" w14:textId="77777777" w:rsidR="00C77AB7" w:rsidRPr="00E929E5" w:rsidRDefault="0019176C" w:rsidP="00E929E5">
      <w:pPr>
        <w:keepNext/>
        <w:keepLines/>
        <w:spacing w:before="480" w:after="240" w:line="276" w:lineRule="auto"/>
        <w:jc w:val="both"/>
        <w:outlineLvl w:val="1"/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</w:pPr>
      <w:r w:rsidRPr="00E929E5"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>Komparativni pregled regionalnih i međunarodnih praksi vezanih za efikasnu komunikaciju u pogledu znanja i informacija o etičkim dilemama.</w:t>
      </w:r>
    </w:p>
    <w:p w14:paraId="5384E2BE" w14:textId="322406F7" w:rsidR="00863C24" w:rsidRPr="00E929E5" w:rsidRDefault="00103106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 xml:space="preserve">Kako bi se </w:t>
      </w:r>
      <w:proofErr w:type="spellStart"/>
      <w:r w:rsidRPr="00E929E5">
        <w:rPr>
          <w:rFonts w:ascii="Gill Sans MT" w:hAnsi="Gill Sans MT"/>
          <w:lang w:val="bs-Latn-BA"/>
        </w:rPr>
        <w:t>pokušali</w:t>
      </w:r>
      <w:proofErr w:type="spellEnd"/>
      <w:r w:rsidRPr="00E929E5">
        <w:rPr>
          <w:rFonts w:ascii="Gill Sans MT" w:hAnsi="Gill Sans MT"/>
          <w:lang w:val="bs-Latn-BA"/>
        </w:rPr>
        <w:t xml:space="preserve"> definirati okviri </w:t>
      </w:r>
      <w:r w:rsidR="00863C24" w:rsidRPr="00E929E5">
        <w:rPr>
          <w:rFonts w:ascii="Gill Sans MT" w:hAnsi="Gill Sans MT"/>
          <w:lang w:val="bs-Latn-BA"/>
        </w:rPr>
        <w:t xml:space="preserve">efikasne komunikacije i razmjene znanja i informacija o etičkim dilemama i </w:t>
      </w:r>
      <w:r w:rsidRPr="00E929E5">
        <w:rPr>
          <w:rFonts w:ascii="Gill Sans MT" w:hAnsi="Gill Sans MT"/>
          <w:lang w:val="bs-Latn-BA"/>
        </w:rPr>
        <w:t>povjerljivo</w:t>
      </w:r>
      <w:r w:rsidR="00A907F3">
        <w:rPr>
          <w:rFonts w:ascii="Gill Sans MT" w:hAnsi="Gill Sans MT"/>
          <w:lang w:val="bs-Latn-BA"/>
        </w:rPr>
        <w:t>m</w:t>
      </w:r>
      <w:r w:rsidRPr="00E929E5">
        <w:rPr>
          <w:rFonts w:ascii="Gill Sans MT" w:hAnsi="Gill Sans MT"/>
          <w:lang w:val="bs-Latn-BA"/>
        </w:rPr>
        <w:t xml:space="preserve"> savjetovanj</w:t>
      </w:r>
      <w:r w:rsidR="00A907F3">
        <w:rPr>
          <w:rFonts w:ascii="Gill Sans MT" w:hAnsi="Gill Sans MT"/>
          <w:lang w:val="bs-Latn-BA"/>
        </w:rPr>
        <w:t>u</w:t>
      </w:r>
      <w:r w:rsidRPr="00E929E5">
        <w:rPr>
          <w:rFonts w:ascii="Gill Sans MT" w:hAnsi="Gill Sans MT"/>
          <w:lang w:val="bs-Latn-BA"/>
        </w:rPr>
        <w:t xml:space="preserve"> provedena je komparativna analiza</w:t>
      </w:r>
      <w:r w:rsidR="00C77AB7" w:rsidRPr="00E929E5">
        <w:rPr>
          <w:rFonts w:ascii="Gill Sans MT" w:hAnsi="Gill Sans MT"/>
          <w:lang w:val="bs-Latn-BA"/>
        </w:rPr>
        <w:t xml:space="preserve"> postojećih </w:t>
      </w:r>
      <w:r w:rsidR="00FD460A">
        <w:rPr>
          <w:rFonts w:ascii="Gill Sans MT" w:hAnsi="Gill Sans MT"/>
          <w:lang w:val="bs-Latn-BA"/>
        </w:rPr>
        <w:t>sistema</w:t>
      </w:r>
      <w:r w:rsidR="00FD460A" w:rsidRPr="00E929E5">
        <w:rPr>
          <w:rFonts w:ascii="Gill Sans MT" w:hAnsi="Gill Sans MT"/>
          <w:lang w:val="bs-Latn-BA"/>
        </w:rPr>
        <w:t xml:space="preserve"> </w:t>
      </w:r>
      <w:r w:rsidR="00FA6514">
        <w:rPr>
          <w:rFonts w:ascii="Gill Sans MT" w:hAnsi="Gill Sans MT"/>
          <w:lang w:val="bs-Latn-BA"/>
        </w:rPr>
        <w:t>komunikacije</w:t>
      </w:r>
      <w:r w:rsidR="00FA6514" w:rsidRPr="00FA6514">
        <w:rPr>
          <w:rFonts w:ascii="Gill Sans MT" w:hAnsi="Gill Sans MT"/>
          <w:lang w:val="bs-Latn-BA"/>
        </w:rPr>
        <w:t xml:space="preserve"> u pogledu znanja i informacija o etičkim dilemama.</w:t>
      </w:r>
    </w:p>
    <w:p w14:paraId="2BFB6333" w14:textId="55D32468" w:rsidR="0019176C" w:rsidRPr="00E929E5" w:rsidRDefault="00FC5AD2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b/>
          <w:lang w:val="bs-Latn-BA"/>
        </w:rPr>
        <w:t>Vijeće ministara Vijeća Evrope</w:t>
      </w:r>
      <w:r w:rsidRPr="00E929E5">
        <w:rPr>
          <w:rFonts w:ascii="Gill Sans MT" w:hAnsi="Gill Sans MT"/>
          <w:lang w:val="bs-Latn-BA"/>
        </w:rPr>
        <w:t xml:space="preserve"> je u svojoj Preporuci CM/</w:t>
      </w:r>
      <w:proofErr w:type="spellStart"/>
      <w:r w:rsidRPr="00E929E5">
        <w:rPr>
          <w:rFonts w:ascii="Gill Sans MT" w:hAnsi="Gill Sans MT"/>
          <w:lang w:val="bs-Latn-BA"/>
        </w:rPr>
        <w:t>Rec</w:t>
      </w:r>
      <w:proofErr w:type="spellEnd"/>
      <w:r w:rsidRPr="00E929E5">
        <w:rPr>
          <w:rFonts w:ascii="Gill Sans MT" w:hAnsi="Gill Sans MT"/>
          <w:lang w:val="bs-Latn-BA"/>
        </w:rPr>
        <w:t xml:space="preserve"> (2010)12 </w:t>
      </w:r>
      <w:r w:rsidR="00A907F3">
        <w:rPr>
          <w:rFonts w:ascii="Gill Sans MT" w:hAnsi="Gill Sans MT"/>
          <w:lang w:val="bs-Latn-BA"/>
        </w:rPr>
        <w:t>o</w:t>
      </w:r>
      <w:r w:rsidRPr="00E929E5">
        <w:rPr>
          <w:rFonts w:ascii="Gill Sans MT" w:hAnsi="Gill Sans MT"/>
          <w:lang w:val="bs-Latn-BA"/>
        </w:rPr>
        <w:t xml:space="preserve"> sud</w:t>
      </w:r>
      <w:r w:rsidR="00863C24" w:rsidRPr="00E929E5">
        <w:rPr>
          <w:rFonts w:ascii="Gill Sans MT" w:hAnsi="Gill Sans MT"/>
          <w:lang w:val="bs-Latn-BA"/>
        </w:rPr>
        <w:t>ijama</w:t>
      </w:r>
      <w:r w:rsidR="00CE4307">
        <w:rPr>
          <w:rFonts w:ascii="Gill Sans MT" w:hAnsi="Gill Sans MT"/>
          <w:lang w:val="bs-Latn-BA"/>
        </w:rPr>
        <w:t>, u dijelu</w:t>
      </w:r>
      <w:r w:rsidR="00863C24" w:rsidRPr="00E929E5">
        <w:rPr>
          <w:rFonts w:ascii="Gill Sans MT" w:hAnsi="Gill Sans MT"/>
          <w:lang w:val="bs-Latn-BA"/>
        </w:rPr>
        <w:t>: nezavisnost, efikasnost i</w:t>
      </w:r>
      <w:r w:rsidRPr="00E929E5">
        <w:rPr>
          <w:rFonts w:ascii="Gill Sans MT" w:hAnsi="Gill Sans MT"/>
          <w:lang w:val="bs-Latn-BA"/>
        </w:rPr>
        <w:t xml:space="preserve"> odgovornost</w:t>
      </w:r>
      <w:r w:rsidR="00A907F3">
        <w:rPr>
          <w:rFonts w:ascii="Gill Sans MT" w:hAnsi="Gill Sans MT"/>
          <w:lang w:val="bs-Latn-BA"/>
        </w:rPr>
        <w:t>,</w:t>
      </w:r>
      <w:r w:rsidRPr="00E929E5">
        <w:rPr>
          <w:rFonts w:ascii="Gill Sans MT" w:hAnsi="Gill Sans MT"/>
          <w:lang w:val="bs-Latn-BA"/>
        </w:rPr>
        <w:t xml:space="preserve"> </w:t>
      </w:r>
      <w:proofErr w:type="spellStart"/>
      <w:r w:rsidRPr="00E929E5">
        <w:rPr>
          <w:rFonts w:ascii="Gill Sans MT" w:hAnsi="Gill Sans MT"/>
          <w:lang w:val="bs-Latn-BA"/>
        </w:rPr>
        <w:t>zaključilo</w:t>
      </w:r>
      <w:proofErr w:type="spellEnd"/>
      <w:r w:rsidRPr="00E929E5">
        <w:rPr>
          <w:rFonts w:ascii="Gill Sans MT" w:hAnsi="Gill Sans MT"/>
          <w:lang w:val="bs-Latn-BA"/>
        </w:rPr>
        <w:t xml:space="preserve"> da bi sudije trebale da imaju </w:t>
      </w:r>
      <w:proofErr w:type="spellStart"/>
      <w:r w:rsidRPr="00E929E5">
        <w:rPr>
          <w:rFonts w:ascii="Gill Sans MT" w:hAnsi="Gill Sans MT"/>
          <w:lang w:val="bs-Latn-BA"/>
        </w:rPr>
        <w:t>mogućnost</w:t>
      </w:r>
      <w:proofErr w:type="spellEnd"/>
      <w:r w:rsidRPr="00E929E5">
        <w:rPr>
          <w:rFonts w:ascii="Gill Sans MT" w:hAnsi="Gill Sans MT"/>
          <w:lang w:val="bs-Latn-BA"/>
        </w:rPr>
        <w:t xml:space="preserve"> da </w:t>
      </w:r>
      <w:proofErr w:type="spellStart"/>
      <w:r w:rsidRPr="00E929E5">
        <w:rPr>
          <w:rFonts w:ascii="Gill Sans MT" w:hAnsi="Gill Sans MT"/>
          <w:lang w:val="bs-Latn-BA"/>
        </w:rPr>
        <w:t>zatraže</w:t>
      </w:r>
      <w:proofErr w:type="spellEnd"/>
      <w:r w:rsidRPr="00E929E5">
        <w:rPr>
          <w:rFonts w:ascii="Gill Sans MT" w:hAnsi="Gill Sans MT"/>
          <w:lang w:val="bs-Latn-BA"/>
        </w:rPr>
        <w:t xml:space="preserve"> savjet od strane nekog tijela u okviru pravosuđa.</w:t>
      </w:r>
      <w:r w:rsidR="008C2D72" w:rsidRPr="00E929E5">
        <w:rPr>
          <w:rFonts w:ascii="Gill Sans MT" w:hAnsi="Gill Sans MT"/>
          <w:lang w:val="bs-Latn-BA"/>
        </w:rPr>
        <w:t xml:space="preserve"> Ovakav stav je ponavljan</w:t>
      </w:r>
      <w:r w:rsidR="00836B7E">
        <w:rPr>
          <w:rFonts w:ascii="Gill Sans MT" w:hAnsi="Gill Sans MT"/>
          <w:lang w:val="bs-Latn-BA"/>
        </w:rPr>
        <w:t xml:space="preserve"> </w:t>
      </w:r>
      <w:r w:rsidR="008C2D72" w:rsidRPr="00E929E5">
        <w:rPr>
          <w:rFonts w:ascii="Gill Sans MT" w:hAnsi="Gill Sans MT"/>
          <w:lang w:val="bs-Latn-BA"/>
        </w:rPr>
        <w:t xml:space="preserve">često od strane tijela Vijeća Evrope a posebno u mišljenjima </w:t>
      </w:r>
      <w:r w:rsidR="00746195">
        <w:rPr>
          <w:rFonts w:ascii="Gill Sans MT" w:hAnsi="Gill Sans MT"/>
          <w:lang w:val="bs-Latn-BA"/>
        </w:rPr>
        <w:t>njegovog konsultativnog tijela</w:t>
      </w:r>
      <w:r w:rsidR="00FD460A">
        <w:rPr>
          <w:rFonts w:ascii="Gill Sans MT" w:hAnsi="Gill Sans MT"/>
          <w:lang w:val="bs-Latn-BA"/>
        </w:rPr>
        <w:t xml:space="preserve"> </w:t>
      </w:r>
      <w:r w:rsidR="00FD460A" w:rsidRPr="00FD460A">
        <w:rPr>
          <w:rFonts w:ascii="Gill Sans MT" w:hAnsi="Gill Sans MT"/>
          <w:lang w:val="bs-Latn-BA"/>
        </w:rPr>
        <w:t>E</w:t>
      </w:r>
      <w:r w:rsidR="00FD460A">
        <w:rPr>
          <w:rFonts w:ascii="Gill Sans MT" w:hAnsi="Gill Sans MT"/>
          <w:lang w:val="bs-Latn-BA"/>
        </w:rPr>
        <w:t>vropske</w:t>
      </w:r>
      <w:r w:rsidR="00FD460A" w:rsidRPr="00FD460A">
        <w:rPr>
          <w:rFonts w:ascii="Gill Sans MT" w:hAnsi="Gill Sans MT"/>
          <w:lang w:val="bs-Latn-BA"/>
        </w:rPr>
        <w:t xml:space="preserve"> komisij</w:t>
      </w:r>
      <w:r w:rsidR="00FD460A">
        <w:rPr>
          <w:rFonts w:ascii="Gill Sans MT" w:hAnsi="Gill Sans MT"/>
          <w:lang w:val="bs-Latn-BA"/>
        </w:rPr>
        <w:t>e</w:t>
      </w:r>
      <w:r w:rsidR="00FD460A" w:rsidRPr="00FD460A">
        <w:rPr>
          <w:rFonts w:ascii="Gill Sans MT" w:hAnsi="Gill Sans MT"/>
          <w:lang w:val="bs-Latn-BA"/>
        </w:rPr>
        <w:t xml:space="preserve"> za demokraciju kroz pravo</w:t>
      </w:r>
      <w:r w:rsidR="00746195">
        <w:rPr>
          <w:rFonts w:ascii="Gill Sans MT" w:hAnsi="Gill Sans MT"/>
          <w:lang w:val="bs-Latn-BA"/>
        </w:rPr>
        <w:t xml:space="preserve"> </w:t>
      </w:r>
      <w:r w:rsidR="00FD460A">
        <w:rPr>
          <w:rFonts w:ascii="Gill Sans MT" w:hAnsi="Gill Sans MT"/>
          <w:lang w:val="bs-Latn-BA"/>
        </w:rPr>
        <w:t xml:space="preserve">(tzv. </w:t>
      </w:r>
      <w:proofErr w:type="spellStart"/>
      <w:r w:rsidR="008C2D72" w:rsidRPr="00E929E5">
        <w:rPr>
          <w:rFonts w:ascii="Gill Sans MT" w:hAnsi="Gill Sans MT"/>
          <w:b/>
          <w:lang w:val="bs-Latn-BA"/>
        </w:rPr>
        <w:t>Venencijske</w:t>
      </w:r>
      <w:proofErr w:type="spellEnd"/>
      <w:r w:rsidR="008C2D72" w:rsidRPr="00E929E5">
        <w:rPr>
          <w:rFonts w:ascii="Gill Sans MT" w:hAnsi="Gill Sans MT"/>
          <w:b/>
          <w:lang w:val="bs-Latn-BA"/>
        </w:rPr>
        <w:t xml:space="preserve"> komisij</w:t>
      </w:r>
      <w:r w:rsidR="00746195">
        <w:rPr>
          <w:rFonts w:ascii="Gill Sans MT" w:hAnsi="Gill Sans MT"/>
          <w:b/>
          <w:lang w:val="bs-Latn-BA"/>
        </w:rPr>
        <w:t>e</w:t>
      </w:r>
      <w:r w:rsidR="00FD460A">
        <w:rPr>
          <w:rFonts w:ascii="Gill Sans MT" w:hAnsi="Gill Sans MT"/>
          <w:b/>
          <w:lang w:val="bs-Latn-BA"/>
        </w:rPr>
        <w:t>)</w:t>
      </w:r>
      <w:r w:rsidR="008C2D72" w:rsidRPr="00E929E5">
        <w:rPr>
          <w:rFonts w:ascii="Gill Sans MT" w:hAnsi="Gill Sans MT"/>
          <w:lang w:val="bs-Latn-BA"/>
        </w:rPr>
        <w:t xml:space="preserve"> na nacrte etički</w:t>
      </w:r>
      <w:r w:rsidR="00A907F3">
        <w:rPr>
          <w:rFonts w:ascii="Gill Sans MT" w:hAnsi="Gill Sans MT"/>
          <w:lang w:val="bs-Latn-BA"/>
        </w:rPr>
        <w:t>h</w:t>
      </w:r>
      <w:r w:rsidR="008C2D72" w:rsidRPr="00E929E5">
        <w:rPr>
          <w:rFonts w:ascii="Gill Sans MT" w:hAnsi="Gill Sans MT"/>
          <w:lang w:val="bs-Latn-BA"/>
        </w:rPr>
        <w:t xml:space="preserve"> kodeksa</w:t>
      </w:r>
      <w:r w:rsidR="008C2D72" w:rsidRPr="00E929E5">
        <w:rPr>
          <w:rStyle w:val="FootnoteReference"/>
          <w:rFonts w:ascii="Gill Sans MT" w:hAnsi="Gill Sans MT"/>
          <w:lang w:val="bs-Latn-BA"/>
        </w:rPr>
        <w:footnoteReference w:id="10"/>
      </w:r>
      <w:r w:rsidR="008C2D72" w:rsidRPr="00E929E5">
        <w:rPr>
          <w:rFonts w:ascii="Gill Sans MT" w:hAnsi="Gill Sans MT"/>
          <w:lang w:val="bs-Latn-BA"/>
        </w:rPr>
        <w:t xml:space="preserve">. Isto tako je i </w:t>
      </w:r>
      <w:r w:rsidR="008C2D72" w:rsidRPr="00E929E5">
        <w:rPr>
          <w:rFonts w:ascii="Gill Sans MT" w:hAnsi="Gill Sans MT"/>
          <w:b/>
          <w:lang w:val="bs-Latn-BA"/>
        </w:rPr>
        <w:t>Konsultativno Vijeće evropskih sudija</w:t>
      </w:r>
      <w:r w:rsidR="008C2D72" w:rsidRPr="00E929E5">
        <w:rPr>
          <w:rFonts w:ascii="Gill Sans MT" w:hAnsi="Gill Sans MT"/>
          <w:lang w:val="bs-Latn-BA"/>
        </w:rPr>
        <w:t xml:space="preserve"> pozvalo na uspostavljanje jednog ili više tijela u okviru pravosuđa koje će imati konsultativnu i savjetodavnu ulogu za sudije kada god imaju dilemu o nespojivosti nekih radnji.</w:t>
      </w:r>
      <w:r w:rsidR="00836B7E">
        <w:rPr>
          <w:rFonts w:ascii="Gill Sans MT" w:hAnsi="Gill Sans MT"/>
          <w:lang w:val="bs-Latn-BA"/>
        </w:rPr>
        <w:t xml:space="preserve"> </w:t>
      </w:r>
      <w:r w:rsidR="00D02BC4" w:rsidRPr="00E929E5">
        <w:rPr>
          <w:rFonts w:ascii="Gill Sans MT" w:hAnsi="Gill Sans MT"/>
          <w:lang w:val="bs-Latn-BA"/>
        </w:rPr>
        <w:t>Tako</w:t>
      </w:r>
      <w:r w:rsidR="00746195">
        <w:rPr>
          <w:rFonts w:ascii="Gill Sans MT" w:hAnsi="Gill Sans MT"/>
          <w:lang w:val="bs-Latn-BA"/>
        </w:rPr>
        <w:t>đer,</w:t>
      </w:r>
      <w:r w:rsidR="00D02BC4" w:rsidRPr="00E929E5">
        <w:rPr>
          <w:rFonts w:ascii="Gill Sans MT" w:hAnsi="Gill Sans MT"/>
          <w:lang w:val="bs-Latn-BA"/>
        </w:rPr>
        <w:t xml:space="preserve"> </w:t>
      </w:r>
      <w:r w:rsidR="00495B19" w:rsidRPr="00E929E5">
        <w:rPr>
          <w:rFonts w:ascii="Gill Sans MT" w:hAnsi="Gill Sans MT"/>
          <w:b/>
          <w:lang w:val="bs-Latn-BA"/>
        </w:rPr>
        <w:t>Rezolucija</w:t>
      </w:r>
      <w:r w:rsidR="00D02BC4" w:rsidRPr="00E929E5">
        <w:rPr>
          <w:rFonts w:ascii="Gill Sans MT" w:hAnsi="Gill Sans MT"/>
          <w:b/>
          <w:lang w:val="bs-Latn-BA"/>
        </w:rPr>
        <w:t xml:space="preserve"> o sudskoj etici Evropskog suda za ljudska prava</w:t>
      </w:r>
      <w:r w:rsidR="00D02BC4" w:rsidRPr="00E929E5">
        <w:rPr>
          <w:rFonts w:ascii="Gill Sans MT" w:hAnsi="Gill Sans MT"/>
          <w:lang w:val="bs-Latn-BA"/>
        </w:rPr>
        <w:t xml:space="preserve"> </w:t>
      </w:r>
      <w:proofErr w:type="spellStart"/>
      <w:r w:rsidR="00D02BC4" w:rsidRPr="00E929E5">
        <w:rPr>
          <w:rFonts w:ascii="Gill Sans MT" w:hAnsi="Gill Sans MT"/>
          <w:lang w:val="bs-Latn-BA"/>
        </w:rPr>
        <w:t>predviđa</w:t>
      </w:r>
      <w:proofErr w:type="spellEnd"/>
      <w:r w:rsidR="00D02BC4" w:rsidRPr="00E929E5">
        <w:rPr>
          <w:rFonts w:ascii="Gill Sans MT" w:hAnsi="Gill Sans MT"/>
          <w:lang w:val="bs-Latn-BA"/>
        </w:rPr>
        <w:t xml:space="preserve"> da </w:t>
      </w:r>
      <w:r w:rsidR="00495B19" w:rsidRPr="00E929E5">
        <w:rPr>
          <w:rFonts w:ascii="Gill Sans MT" w:hAnsi="Gill Sans MT"/>
          <w:i/>
          <w:lang w:val="bs-Latn-BA"/>
        </w:rPr>
        <w:t>„u</w:t>
      </w:r>
      <w:r w:rsidR="00D02BC4" w:rsidRPr="00E929E5">
        <w:rPr>
          <w:rFonts w:ascii="Gill Sans MT" w:hAnsi="Gill Sans MT"/>
          <w:i/>
          <w:lang w:val="bs-Latn-BA"/>
        </w:rPr>
        <w:t xml:space="preserve"> slučaju sumnje u primjenu ovih načela u </w:t>
      </w:r>
      <w:proofErr w:type="spellStart"/>
      <w:r w:rsidR="00D02BC4" w:rsidRPr="00E929E5">
        <w:rPr>
          <w:rFonts w:ascii="Gill Sans MT" w:hAnsi="Gill Sans MT"/>
          <w:i/>
          <w:lang w:val="bs-Latn-BA"/>
        </w:rPr>
        <w:t>datoj</w:t>
      </w:r>
      <w:proofErr w:type="spellEnd"/>
      <w:r w:rsidR="00D02BC4" w:rsidRPr="00E929E5">
        <w:rPr>
          <w:rFonts w:ascii="Gill Sans MT" w:hAnsi="Gill Sans MT"/>
          <w:i/>
          <w:lang w:val="bs-Latn-BA"/>
        </w:rPr>
        <w:t xml:space="preserve"> situaciji, sudac može </w:t>
      </w:r>
      <w:proofErr w:type="spellStart"/>
      <w:r w:rsidR="00D02BC4" w:rsidRPr="00E929E5">
        <w:rPr>
          <w:rFonts w:ascii="Gill Sans MT" w:hAnsi="Gill Sans MT"/>
          <w:i/>
          <w:lang w:val="bs-Latn-BA"/>
        </w:rPr>
        <w:t>pot</w:t>
      </w:r>
      <w:r w:rsidR="00495B19" w:rsidRPr="00E929E5">
        <w:rPr>
          <w:rFonts w:ascii="Gill Sans MT" w:hAnsi="Gill Sans MT"/>
          <w:i/>
          <w:lang w:val="bs-Latn-BA"/>
        </w:rPr>
        <w:t>ražiti</w:t>
      </w:r>
      <w:proofErr w:type="spellEnd"/>
      <w:r w:rsidR="00495B19" w:rsidRPr="00E929E5">
        <w:rPr>
          <w:rFonts w:ascii="Gill Sans MT" w:hAnsi="Gill Sans MT"/>
          <w:i/>
          <w:lang w:val="bs-Latn-BA"/>
        </w:rPr>
        <w:t xml:space="preserve"> savjet predsjednika Suda“</w:t>
      </w:r>
      <w:r w:rsidR="00FD460A" w:rsidRPr="00FD460A">
        <w:rPr>
          <w:rStyle w:val="FootnoteReference"/>
          <w:rFonts w:ascii="Gill Sans MT" w:hAnsi="Gill Sans MT"/>
          <w:b/>
          <w:lang w:val="bs-Latn-BA"/>
        </w:rPr>
        <w:t xml:space="preserve"> </w:t>
      </w:r>
      <w:r w:rsidR="00FD460A">
        <w:rPr>
          <w:rStyle w:val="FootnoteReference"/>
          <w:rFonts w:ascii="Gill Sans MT" w:hAnsi="Gill Sans MT"/>
          <w:b/>
          <w:lang w:val="bs-Latn-BA"/>
        </w:rPr>
        <w:footnoteReference w:id="11"/>
      </w:r>
      <w:r w:rsidR="00495B19" w:rsidRPr="00E929E5">
        <w:rPr>
          <w:rFonts w:ascii="Gill Sans MT" w:hAnsi="Gill Sans MT"/>
          <w:i/>
          <w:lang w:val="bs-Latn-BA"/>
        </w:rPr>
        <w:t xml:space="preserve">. </w:t>
      </w:r>
      <w:r w:rsidR="00495B19" w:rsidRPr="00E929E5">
        <w:rPr>
          <w:rFonts w:ascii="Gill Sans MT" w:hAnsi="Gill Sans MT"/>
          <w:lang w:val="bs-Latn-BA"/>
        </w:rPr>
        <w:t xml:space="preserve">Na taj način je pitanje savjetovanja uređeno interno a odgovornost za pružanje savjeta je predata predsjedniku suda. </w:t>
      </w:r>
      <w:r w:rsidR="00863C24" w:rsidRPr="00E929E5">
        <w:rPr>
          <w:rFonts w:ascii="Gill Sans MT" w:hAnsi="Gill Sans MT"/>
          <w:lang w:val="bs-Latn-BA"/>
        </w:rPr>
        <w:lastRenderedPageBreak/>
        <w:t xml:space="preserve">U Španiji je </w:t>
      </w:r>
      <w:r w:rsidR="00863C24" w:rsidRPr="00E929E5">
        <w:rPr>
          <w:rFonts w:ascii="Gill Sans MT" w:hAnsi="Gill Sans MT"/>
          <w:b/>
          <w:lang w:val="bs-Latn-BA"/>
        </w:rPr>
        <w:t xml:space="preserve">Principima etičkog </w:t>
      </w:r>
      <w:proofErr w:type="spellStart"/>
      <w:r w:rsidR="00863C24" w:rsidRPr="00E929E5">
        <w:rPr>
          <w:rFonts w:ascii="Gill Sans MT" w:hAnsi="Gill Sans MT"/>
          <w:b/>
          <w:lang w:val="bs-Latn-BA"/>
        </w:rPr>
        <w:t>ponašanja</w:t>
      </w:r>
      <w:proofErr w:type="spellEnd"/>
      <w:r w:rsidR="00863C24" w:rsidRPr="00E929E5">
        <w:rPr>
          <w:rFonts w:ascii="Gill Sans MT" w:hAnsi="Gill Sans MT"/>
          <w:b/>
          <w:lang w:val="bs-Latn-BA"/>
        </w:rPr>
        <w:t xml:space="preserve"> za sudije</w:t>
      </w:r>
      <w:r w:rsidR="00FD460A">
        <w:rPr>
          <w:rStyle w:val="FootnoteReference"/>
          <w:rFonts w:ascii="Gill Sans MT" w:hAnsi="Gill Sans MT"/>
          <w:b/>
          <w:lang w:val="bs-Latn-BA"/>
        </w:rPr>
        <w:footnoteReference w:id="12"/>
      </w:r>
      <w:r w:rsidR="00863C24" w:rsidRPr="00E929E5">
        <w:rPr>
          <w:rFonts w:ascii="Gill Sans MT" w:hAnsi="Gill Sans MT"/>
          <w:b/>
          <w:lang w:val="bs-Latn-BA"/>
        </w:rPr>
        <w:t xml:space="preserve"> </w:t>
      </w:r>
      <w:r w:rsidR="00863C24" w:rsidRPr="00E929E5">
        <w:rPr>
          <w:rFonts w:ascii="Gill Sans MT" w:hAnsi="Gill Sans MT"/>
          <w:lang w:val="bs-Latn-BA"/>
        </w:rPr>
        <w:t>uređeno da kada sudija ima dilemu u pogledu primanja određenog poklona ili usluge</w:t>
      </w:r>
      <w:r w:rsidR="00746195">
        <w:rPr>
          <w:rFonts w:ascii="Gill Sans MT" w:hAnsi="Gill Sans MT"/>
          <w:lang w:val="bs-Latn-BA"/>
        </w:rPr>
        <w:t>,</w:t>
      </w:r>
      <w:r w:rsidR="00863C24" w:rsidRPr="00E929E5">
        <w:rPr>
          <w:rFonts w:ascii="Gill Sans MT" w:hAnsi="Gill Sans MT"/>
          <w:lang w:val="bs-Latn-BA"/>
        </w:rPr>
        <w:t xml:space="preserve"> treba da </w:t>
      </w:r>
      <w:proofErr w:type="spellStart"/>
      <w:r w:rsidR="00863C24" w:rsidRPr="00E929E5">
        <w:rPr>
          <w:rFonts w:ascii="Gill Sans MT" w:hAnsi="Gill Sans MT"/>
          <w:lang w:val="bs-Latn-BA"/>
        </w:rPr>
        <w:t>zatraži</w:t>
      </w:r>
      <w:proofErr w:type="spellEnd"/>
      <w:r w:rsidR="00863C24" w:rsidRPr="00E929E5">
        <w:rPr>
          <w:rFonts w:ascii="Gill Sans MT" w:hAnsi="Gill Sans MT"/>
          <w:lang w:val="bs-Latn-BA"/>
        </w:rPr>
        <w:t xml:space="preserve"> savjet od rukovodioca sudske institucije. </w:t>
      </w:r>
    </w:p>
    <w:p w14:paraId="66195CA3" w14:textId="3EDE589A" w:rsidR="0019176C" w:rsidRPr="00E929E5" w:rsidRDefault="00863C24" w:rsidP="00FA6514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 xml:space="preserve">U </w:t>
      </w:r>
      <w:r w:rsidRPr="00E929E5">
        <w:rPr>
          <w:rFonts w:ascii="Gill Sans MT" w:hAnsi="Gill Sans MT"/>
          <w:b/>
          <w:lang w:val="bs-Latn-BA"/>
        </w:rPr>
        <w:t xml:space="preserve">Smjernicama za sudsko </w:t>
      </w:r>
      <w:proofErr w:type="spellStart"/>
      <w:r w:rsidRPr="00E929E5">
        <w:rPr>
          <w:rFonts w:ascii="Gill Sans MT" w:hAnsi="Gill Sans MT"/>
          <w:b/>
          <w:lang w:val="bs-Latn-BA"/>
        </w:rPr>
        <w:t>ponašanje</w:t>
      </w:r>
      <w:proofErr w:type="spellEnd"/>
      <w:r w:rsidRPr="00E929E5">
        <w:rPr>
          <w:rFonts w:ascii="Gill Sans MT" w:hAnsi="Gill Sans MT"/>
          <w:b/>
          <w:lang w:val="bs-Latn-BA"/>
        </w:rPr>
        <w:t xml:space="preserve"> Velike Britanije</w:t>
      </w:r>
      <w:r w:rsidR="00B13A43">
        <w:rPr>
          <w:rStyle w:val="FootnoteReference"/>
          <w:rFonts w:ascii="Gill Sans MT" w:hAnsi="Gill Sans MT"/>
          <w:b/>
          <w:lang w:val="bs-Latn-BA"/>
        </w:rPr>
        <w:footnoteReference w:id="13"/>
      </w:r>
      <w:r w:rsidRPr="00E929E5">
        <w:rPr>
          <w:rFonts w:ascii="Gill Sans MT" w:hAnsi="Gill Sans MT"/>
          <w:lang w:val="bs-Latn-BA"/>
        </w:rPr>
        <w:t xml:space="preserve"> na više mjesta je uređeno da, kada god postoji etička dilema nekog nosioca sudske funkcije, traže savjet direktno nadređene osobe</w:t>
      </w:r>
      <w:r w:rsidR="009D0AAC">
        <w:rPr>
          <w:rFonts w:ascii="Gill Sans MT" w:hAnsi="Gill Sans MT"/>
          <w:lang w:val="bs-Latn-BA"/>
        </w:rPr>
        <w:t>.</w:t>
      </w:r>
      <w:r w:rsidR="00FA6514">
        <w:rPr>
          <w:rFonts w:ascii="Gill Sans MT" w:hAnsi="Gill Sans MT"/>
          <w:lang w:val="bs-Latn-BA"/>
        </w:rPr>
        <w:t xml:space="preserve"> </w:t>
      </w:r>
      <w:r w:rsidR="00FA6514" w:rsidRPr="009A4571">
        <w:rPr>
          <w:rFonts w:ascii="Gill Sans MT" w:hAnsi="Gill Sans MT"/>
          <w:lang w:val="bs-Latn-BA"/>
        </w:rPr>
        <w:t>U slučajevima nerazumijevanja ili nesigurnosti u primjeni ovih načela, sudije bi uvijek trebale tražiti savjet od relevantnog nadređenog sudije</w:t>
      </w:r>
      <w:r w:rsidR="00FA6514">
        <w:rPr>
          <w:rFonts w:ascii="Gill Sans MT" w:hAnsi="Gill Sans MT"/>
          <w:lang w:val="bs-Latn-BA"/>
        </w:rPr>
        <w:t>.</w:t>
      </w:r>
      <w:r w:rsidRPr="00E929E5">
        <w:rPr>
          <w:rFonts w:ascii="Gill Sans MT" w:hAnsi="Gill Sans MT"/>
          <w:lang w:val="bs-Latn-BA"/>
        </w:rPr>
        <w:t xml:space="preserve"> I u </w:t>
      </w:r>
      <w:r w:rsidRPr="00E929E5">
        <w:rPr>
          <w:rFonts w:ascii="Gill Sans MT" w:hAnsi="Gill Sans MT"/>
          <w:b/>
          <w:lang w:val="bs-Latn-BA"/>
        </w:rPr>
        <w:t>Federalnom udruženju sudija Njemačke</w:t>
      </w:r>
      <w:r w:rsidRPr="00E929E5">
        <w:rPr>
          <w:rFonts w:ascii="Gill Sans MT" w:hAnsi="Gill Sans MT"/>
          <w:lang w:val="bs-Latn-BA"/>
        </w:rPr>
        <w:t xml:space="preserve"> postoji razumijevanje da pravila koja su sadržana u pisanoj formi kreiraju okvir koji se mora dopuniti procjenama u pojedinačnim slučajevima i konkretnim situacijama</w:t>
      </w:r>
      <w:r w:rsidR="00B13A43">
        <w:rPr>
          <w:rStyle w:val="FootnoteReference"/>
          <w:rFonts w:ascii="Gill Sans MT" w:hAnsi="Gill Sans MT"/>
          <w:lang w:val="bs-Latn-BA"/>
        </w:rPr>
        <w:footnoteReference w:id="14"/>
      </w:r>
      <w:r w:rsidRPr="00E929E5">
        <w:rPr>
          <w:rFonts w:ascii="Gill Sans MT" w:hAnsi="Gill Sans MT"/>
          <w:lang w:val="bs-Latn-BA"/>
        </w:rPr>
        <w:t>.</w:t>
      </w:r>
      <w:r w:rsidR="00836B7E">
        <w:rPr>
          <w:rFonts w:ascii="Gill Sans MT" w:hAnsi="Gill Sans MT"/>
          <w:lang w:val="bs-Latn-BA"/>
        </w:rPr>
        <w:t xml:space="preserve"> </w:t>
      </w:r>
      <w:r w:rsidR="00495B19" w:rsidRPr="00E929E5">
        <w:rPr>
          <w:rFonts w:ascii="Gill Sans MT" w:hAnsi="Gill Sans MT"/>
          <w:lang w:val="bs-Latn-BA"/>
        </w:rPr>
        <w:t xml:space="preserve">Slično je </w:t>
      </w:r>
      <w:r w:rsidR="00495B19" w:rsidRPr="00836B7E">
        <w:rPr>
          <w:rFonts w:ascii="Gill Sans MT" w:hAnsi="Gill Sans MT"/>
          <w:lang w:val="bs-Latn-BA"/>
        </w:rPr>
        <w:t>uređeno</w:t>
      </w:r>
      <w:r w:rsidR="00495B19" w:rsidRPr="00E929E5">
        <w:rPr>
          <w:rFonts w:ascii="Gill Sans MT" w:hAnsi="Gill Sans MT"/>
          <w:lang w:val="bs-Latn-BA"/>
        </w:rPr>
        <w:t xml:space="preserve"> i </w:t>
      </w:r>
      <w:r w:rsidR="00495B19" w:rsidRPr="00E929E5">
        <w:rPr>
          <w:rFonts w:ascii="Gill Sans MT" w:hAnsi="Gill Sans MT"/>
          <w:b/>
          <w:lang w:val="bs-Latn-BA"/>
        </w:rPr>
        <w:t xml:space="preserve">Kodeksom </w:t>
      </w:r>
      <w:proofErr w:type="spellStart"/>
      <w:r w:rsidR="00495B19" w:rsidRPr="00E929E5">
        <w:rPr>
          <w:rFonts w:ascii="Gill Sans MT" w:hAnsi="Gill Sans MT"/>
          <w:b/>
          <w:lang w:val="bs-Latn-BA"/>
        </w:rPr>
        <w:t>ponašanja</w:t>
      </w:r>
      <w:proofErr w:type="spellEnd"/>
      <w:r w:rsidR="00495B19" w:rsidRPr="00E929E5">
        <w:rPr>
          <w:rFonts w:ascii="Gill Sans MT" w:hAnsi="Gill Sans MT"/>
          <w:b/>
          <w:lang w:val="bs-Latn-BA"/>
        </w:rPr>
        <w:t xml:space="preserve"> članova i bivših članova Suda pravde Evrope</w:t>
      </w:r>
      <w:r w:rsidR="00495B19" w:rsidRPr="00E929E5">
        <w:rPr>
          <w:rFonts w:ascii="Gill Sans MT" w:hAnsi="Gill Sans MT"/>
          <w:lang w:val="bs-Latn-BA"/>
        </w:rPr>
        <w:t xml:space="preserve"> </w:t>
      </w:r>
      <w:r w:rsidR="004D341D">
        <w:rPr>
          <w:rFonts w:ascii="Gill Sans MT" w:hAnsi="Gill Sans MT"/>
          <w:lang w:val="bs-Latn-BA"/>
        </w:rPr>
        <w:t xml:space="preserve">, </w:t>
      </w:r>
      <w:r w:rsidR="00495B19" w:rsidRPr="00E929E5">
        <w:rPr>
          <w:rFonts w:ascii="Gill Sans MT" w:hAnsi="Gill Sans MT"/>
          <w:lang w:val="bs-Latn-BA"/>
        </w:rPr>
        <w:t>da je predsjednik suda odgovoran za primjenu Kodeksa</w:t>
      </w:r>
      <w:r w:rsidR="00FA6514">
        <w:rPr>
          <w:rFonts w:ascii="Gill Sans MT" w:hAnsi="Gill Sans MT"/>
          <w:lang w:val="bs-Latn-BA"/>
        </w:rPr>
        <w:t xml:space="preserve"> (Član 10. stav 1.: </w:t>
      </w:r>
      <w:r w:rsidR="00FA6514" w:rsidRPr="00836B7E">
        <w:rPr>
          <w:rFonts w:ascii="Gill Sans MT" w:hAnsi="Gill Sans MT"/>
          <w:i/>
          <w:lang w:val="bs-Latn-BA"/>
        </w:rPr>
        <w:t xml:space="preserve">Predsjednik Suda, uz pomoć Savjetodavnog odbora, odgovoran je za osiguravanje pravilne primjene ovog Kodeksa </w:t>
      </w:r>
      <w:proofErr w:type="spellStart"/>
      <w:r w:rsidR="00FA6514" w:rsidRPr="00836B7E">
        <w:rPr>
          <w:rFonts w:ascii="Gill Sans MT" w:hAnsi="Gill Sans MT"/>
          <w:i/>
          <w:lang w:val="bs-Latn-BA"/>
        </w:rPr>
        <w:t>ponašanja</w:t>
      </w:r>
      <w:proofErr w:type="spellEnd"/>
      <w:r w:rsidR="00FA6514">
        <w:rPr>
          <w:rFonts w:ascii="Gill Sans MT" w:hAnsi="Gill Sans MT"/>
          <w:lang w:val="bs-Latn-BA"/>
        </w:rPr>
        <w:t>)</w:t>
      </w:r>
      <w:r w:rsidR="00B13A43">
        <w:rPr>
          <w:rStyle w:val="FootnoteReference"/>
          <w:rFonts w:ascii="Gill Sans MT" w:hAnsi="Gill Sans MT"/>
          <w:lang w:val="bs-Latn-BA"/>
        </w:rPr>
        <w:footnoteReference w:id="15"/>
      </w:r>
      <w:r w:rsidR="00495B19" w:rsidRPr="00E929E5">
        <w:rPr>
          <w:rFonts w:ascii="Gill Sans MT" w:hAnsi="Gill Sans MT"/>
          <w:lang w:val="bs-Latn-BA"/>
        </w:rPr>
        <w:t xml:space="preserve">. </w:t>
      </w:r>
      <w:r w:rsidR="00495B19" w:rsidRPr="00E929E5">
        <w:rPr>
          <w:rFonts w:ascii="Gill Sans MT" w:hAnsi="Gill Sans MT"/>
          <w:b/>
          <w:lang w:val="bs-Latn-BA"/>
        </w:rPr>
        <w:t>Kodeksom sudačke etike Hrvatsk</w:t>
      </w:r>
      <w:r w:rsidR="00495B19" w:rsidRPr="00E929E5">
        <w:rPr>
          <w:rFonts w:ascii="Gill Sans MT" w:hAnsi="Gill Sans MT"/>
          <w:lang w:val="bs-Latn-BA"/>
        </w:rPr>
        <w:t xml:space="preserve">e predviđena je uloga </w:t>
      </w:r>
      <w:r w:rsidR="00495B19" w:rsidRPr="00E929E5">
        <w:rPr>
          <w:rFonts w:ascii="Gill Sans MT" w:hAnsi="Gill Sans MT"/>
          <w:b/>
          <w:lang w:val="bs-Latn-BA"/>
        </w:rPr>
        <w:t>Etičkog povjerenstva</w:t>
      </w:r>
      <w:r w:rsidR="00495B19" w:rsidRPr="00E929E5">
        <w:rPr>
          <w:rFonts w:ascii="Gill Sans MT" w:hAnsi="Gill Sans MT"/>
          <w:lang w:val="bs-Latn-BA"/>
        </w:rPr>
        <w:t xml:space="preserve"> u smislu donošenja smjernica za tumačenje Kodeksa te davanja mišljenja i preporuke o usklađenosti </w:t>
      </w:r>
      <w:proofErr w:type="spellStart"/>
      <w:r w:rsidR="00495B19" w:rsidRPr="00E929E5">
        <w:rPr>
          <w:rFonts w:ascii="Gill Sans MT" w:hAnsi="Gill Sans MT"/>
          <w:lang w:val="bs-Latn-BA"/>
        </w:rPr>
        <w:t>ponašanja</w:t>
      </w:r>
      <w:proofErr w:type="spellEnd"/>
      <w:r w:rsidR="00495B19" w:rsidRPr="00E929E5">
        <w:rPr>
          <w:rFonts w:ascii="Gill Sans MT" w:hAnsi="Gill Sans MT"/>
          <w:lang w:val="bs-Latn-BA"/>
        </w:rPr>
        <w:t xml:space="preserve"> sudaca s Kodeksom</w:t>
      </w:r>
      <w:r w:rsidR="00B13A43">
        <w:rPr>
          <w:rStyle w:val="FootnoteReference"/>
          <w:rFonts w:ascii="Gill Sans MT" w:hAnsi="Gill Sans MT"/>
          <w:lang w:val="bs-Latn-BA"/>
        </w:rPr>
        <w:footnoteReference w:id="16"/>
      </w:r>
      <w:r w:rsidR="00495B19" w:rsidRPr="00E929E5">
        <w:rPr>
          <w:rFonts w:ascii="Gill Sans MT" w:hAnsi="Gill Sans MT"/>
          <w:lang w:val="bs-Latn-BA"/>
        </w:rPr>
        <w:t xml:space="preserve">. Ovakav pristup je </w:t>
      </w:r>
      <w:proofErr w:type="spellStart"/>
      <w:r w:rsidR="00495B19" w:rsidRPr="00E929E5">
        <w:rPr>
          <w:rFonts w:ascii="Gill Sans MT" w:hAnsi="Gill Sans MT"/>
          <w:lang w:val="bs-Latn-BA"/>
        </w:rPr>
        <w:t>primjenjen</w:t>
      </w:r>
      <w:proofErr w:type="spellEnd"/>
      <w:r w:rsidR="00495B19" w:rsidRPr="00E929E5">
        <w:rPr>
          <w:rFonts w:ascii="Gill Sans MT" w:hAnsi="Gill Sans MT"/>
          <w:lang w:val="bs-Latn-BA"/>
        </w:rPr>
        <w:t xml:space="preserve"> i u Sloveniji gdje smjernice i savjetovanje može pružiti </w:t>
      </w:r>
      <w:r w:rsidR="00495B19" w:rsidRPr="00E929E5">
        <w:rPr>
          <w:rFonts w:ascii="Gill Sans MT" w:hAnsi="Gill Sans MT"/>
          <w:b/>
          <w:lang w:val="bs-Latn-BA"/>
        </w:rPr>
        <w:t>Pravosudno vijeće</w:t>
      </w:r>
      <w:r w:rsidR="005F53AD">
        <w:rPr>
          <w:rStyle w:val="FootnoteReference"/>
          <w:rFonts w:ascii="Gill Sans MT" w:hAnsi="Gill Sans MT"/>
          <w:b/>
          <w:lang w:val="bs-Latn-BA"/>
        </w:rPr>
        <w:footnoteReference w:id="17"/>
      </w:r>
      <w:r w:rsidR="00495B19" w:rsidRPr="00E929E5">
        <w:rPr>
          <w:rFonts w:ascii="Gill Sans MT" w:hAnsi="Gill Sans MT"/>
          <w:lang w:val="bs-Latn-BA"/>
        </w:rPr>
        <w:t>.</w:t>
      </w:r>
    </w:p>
    <w:p w14:paraId="6680F649" w14:textId="0A5FF2E1" w:rsidR="005F53AD" w:rsidRDefault="00495B19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>U Sjedinjenim američkim državama od svih komisija za pravosudnu etiku (</w:t>
      </w:r>
      <w:proofErr w:type="spellStart"/>
      <w:r w:rsidRPr="00E929E5">
        <w:rPr>
          <w:rFonts w:ascii="Gill Sans MT" w:hAnsi="Gill Sans MT"/>
          <w:lang w:val="bs-Latn-BA"/>
        </w:rPr>
        <w:t>Judicial</w:t>
      </w:r>
      <w:proofErr w:type="spellEnd"/>
      <w:r w:rsidRPr="00E929E5">
        <w:rPr>
          <w:rFonts w:ascii="Gill Sans MT" w:hAnsi="Gill Sans MT"/>
          <w:lang w:val="bs-Latn-BA"/>
        </w:rPr>
        <w:t xml:space="preserve"> </w:t>
      </w:r>
      <w:proofErr w:type="spellStart"/>
      <w:r w:rsidRPr="00E929E5">
        <w:rPr>
          <w:rFonts w:ascii="Gill Sans MT" w:hAnsi="Gill Sans MT"/>
          <w:lang w:val="bs-Latn-BA"/>
        </w:rPr>
        <w:t>Conduct</w:t>
      </w:r>
      <w:proofErr w:type="spellEnd"/>
      <w:r w:rsidRPr="00E929E5">
        <w:rPr>
          <w:rFonts w:ascii="Gill Sans MT" w:hAnsi="Gill Sans MT"/>
          <w:lang w:val="bs-Latn-BA"/>
        </w:rPr>
        <w:t xml:space="preserve"> </w:t>
      </w:r>
      <w:proofErr w:type="spellStart"/>
      <w:r w:rsidRPr="00E929E5">
        <w:rPr>
          <w:rFonts w:ascii="Gill Sans MT" w:hAnsi="Gill Sans MT"/>
          <w:lang w:val="bs-Latn-BA"/>
        </w:rPr>
        <w:t>Committees</w:t>
      </w:r>
      <w:proofErr w:type="spellEnd"/>
      <w:r w:rsidRPr="00E929E5">
        <w:rPr>
          <w:rFonts w:ascii="Gill Sans MT" w:hAnsi="Gill Sans MT"/>
          <w:lang w:val="bs-Latn-BA"/>
        </w:rPr>
        <w:t xml:space="preserve">) prema dostupnim podacima osam komisija je nadležno da daje mišljenja na </w:t>
      </w:r>
      <w:proofErr w:type="spellStart"/>
      <w:r w:rsidRPr="00E929E5">
        <w:rPr>
          <w:rFonts w:ascii="Gill Sans MT" w:hAnsi="Gill Sans MT"/>
          <w:lang w:val="bs-Latn-BA"/>
        </w:rPr>
        <w:t>zahjev</w:t>
      </w:r>
      <w:proofErr w:type="spellEnd"/>
      <w:r w:rsidRPr="00E929E5">
        <w:rPr>
          <w:rFonts w:ascii="Gill Sans MT" w:hAnsi="Gill Sans MT"/>
          <w:lang w:val="bs-Latn-BA"/>
        </w:rPr>
        <w:t xml:space="preserve"> sudija kojima je potreban savjet vezan za konkretno </w:t>
      </w:r>
      <w:proofErr w:type="spellStart"/>
      <w:r w:rsidRPr="00E929E5">
        <w:rPr>
          <w:rFonts w:ascii="Gill Sans MT" w:hAnsi="Gill Sans MT"/>
          <w:lang w:val="bs-Latn-BA"/>
        </w:rPr>
        <w:t>ponašanje</w:t>
      </w:r>
      <w:proofErr w:type="spellEnd"/>
      <w:r w:rsidR="005F53AD">
        <w:rPr>
          <w:rStyle w:val="FootnoteReference"/>
          <w:rFonts w:ascii="Gill Sans MT" w:hAnsi="Gill Sans MT"/>
          <w:lang w:val="bs-Latn-BA"/>
        </w:rPr>
        <w:footnoteReference w:id="18"/>
      </w:r>
      <w:r w:rsidRPr="00E929E5">
        <w:rPr>
          <w:rFonts w:ascii="Gill Sans MT" w:hAnsi="Gill Sans MT"/>
          <w:lang w:val="bs-Latn-BA"/>
        </w:rPr>
        <w:t xml:space="preserve">. Tako npr. </w:t>
      </w:r>
      <w:r w:rsidRPr="00E929E5">
        <w:rPr>
          <w:rFonts w:ascii="Gill Sans MT" w:hAnsi="Gill Sans MT"/>
          <w:b/>
          <w:lang w:val="bs-Latn-BA"/>
        </w:rPr>
        <w:t>Komisija za pravosudne standarde Minesote</w:t>
      </w:r>
      <w:r w:rsidR="002C1056">
        <w:rPr>
          <w:rStyle w:val="FootnoteReference"/>
          <w:rFonts w:ascii="Gill Sans MT" w:hAnsi="Gill Sans MT"/>
          <w:b/>
          <w:lang w:val="bs-Latn-BA"/>
        </w:rPr>
        <w:footnoteReference w:id="19"/>
      </w:r>
      <w:r w:rsidRPr="00E929E5">
        <w:rPr>
          <w:rFonts w:ascii="Gill Sans MT" w:hAnsi="Gill Sans MT"/>
          <w:lang w:val="bs-Latn-BA"/>
        </w:rPr>
        <w:t xml:space="preserve"> ima jasnu </w:t>
      </w:r>
      <w:proofErr w:type="spellStart"/>
      <w:r w:rsidRPr="00E929E5">
        <w:rPr>
          <w:rFonts w:ascii="Gill Sans MT" w:hAnsi="Gill Sans MT"/>
          <w:lang w:val="bs-Latn-BA"/>
        </w:rPr>
        <w:t>nadležnost</w:t>
      </w:r>
      <w:proofErr w:type="spellEnd"/>
      <w:r w:rsidRPr="00E929E5">
        <w:rPr>
          <w:rFonts w:ascii="Gill Sans MT" w:hAnsi="Gill Sans MT"/>
          <w:lang w:val="bs-Latn-BA"/>
        </w:rPr>
        <w:t xml:space="preserve"> u pogledu povjerljivog postupanja u slučajevima kada izdaje svoja savjetodavna mišljenja koj</w:t>
      </w:r>
      <w:r w:rsidR="00680F75">
        <w:rPr>
          <w:rFonts w:ascii="Gill Sans MT" w:hAnsi="Gill Sans MT"/>
          <w:lang w:val="bs-Latn-BA"/>
        </w:rPr>
        <w:t>a</w:t>
      </w:r>
      <w:r w:rsidRPr="00E929E5">
        <w:rPr>
          <w:rFonts w:ascii="Gill Sans MT" w:hAnsi="Gill Sans MT"/>
          <w:lang w:val="bs-Latn-BA"/>
        </w:rPr>
        <w:t xml:space="preserve"> zahtijevaju sudije u pogledu postupanja u skladu sa Kodeksom </w:t>
      </w:r>
      <w:proofErr w:type="spellStart"/>
      <w:r w:rsidRPr="00E929E5">
        <w:rPr>
          <w:rFonts w:ascii="Gill Sans MT" w:hAnsi="Gill Sans MT"/>
          <w:lang w:val="bs-Latn-BA"/>
        </w:rPr>
        <w:t>ponašanja</w:t>
      </w:r>
      <w:proofErr w:type="spellEnd"/>
      <w:r w:rsidRPr="00E929E5">
        <w:rPr>
          <w:rFonts w:ascii="Gill Sans MT" w:hAnsi="Gill Sans MT"/>
          <w:lang w:val="bs-Latn-BA"/>
        </w:rPr>
        <w:t>.</w:t>
      </w:r>
      <w:r w:rsidR="005F53AD">
        <w:rPr>
          <w:rFonts w:ascii="Gill Sans MT" w:hAnsi="Gill Sans MT"/>
          <w:lang w:val="bs-Latn-BA"/>
        </w:rPr>
        <w:t xml:space="preserve"> </w:t>
      </w:r>
      <w:r w:rsidR="002C1056">
        <w:rPr>
          <w:rFonts w:ascii="Gill Sans MT" w:hAnsi="Gill Sans MT"/>
          <w:lang w:val="bs-Latn-BA"/>
        </w:rPr>
        <w:t>U skladu sa Pravilom 2.2. „</w:t>
      </w:r>
      <w:r w:rsidR="002C1056" w:rsidRPr="00836B7E">
        <w:rPr>
          <w:rFonts w:ascii="Gill Sans MT" w:hAnsi="Gill Sans MT"/>
          <w:i/>
          <w:lang w:val="bs-Latn-BA"/>
        </w:rPr>
        <w:t xml:space="preserve">Komisija, a prema ovlaštenju Komisije, izvršni sekretar može izdati savjetodavna mišljenja o pravilnom </w:t>
      </w:r>
      <w:proofErr w:type="spellStart"/>
      <w:r w:rsidR="002C1056" w:rsidRPr="00836B7E">
        <w:rPr>
          <w:rFonts w:ascii="Gill Sans MT" w:hAnsi="Gill Sans MT"/>
          <w:i/>
          <w:lang w:val="bs-Latn-BA"/>
        </w:rPr>
        <w:t>ponašanju</w:t>
      </w:r>
      <w:proofErr w:type="spellEnd"/>
      <w:r w:rsidR="002C1056" w:rsidRPr="00836B7E">
        <w:rPr>
          <w:rFonts w:ascii="Gill Sans MT" w:hAnsi="Gill Sans MT"/>
          <w:i/>
          <w:lang w:val="bs-Latn-BA"/>
        </w:rPr>
        <w:t xml:space="preserve"> sudija u skladu s odredbama Kodeksa sudskog </w:t>
      </w:r>
      <w:proofErr w:type="spellStart"/>
      <w:r w:rsidR="002C1056" w:rsidRPr="00836B7E">
        <w:rPr>
          <w:rFonts w:ascii="Gill Sans MT" w:hAnsi="Gill Sans MT"/>
          <w:i/>
          <w:lang w:val="bs-Latn-BA"/>
        </w:rPr>
        <w:t>ponašanja</w:t>
      </w:r>
      <w:proofErr w:type="spellEnd"/>
      <w:r w:rsidR="002C1056" w:rsidRPr="00836B7E">
        <w:rPr>
          <w:rFonts w:ascii="Gill Sans MT" w:hAnsi="Gill Sans MT"/>
          <w:i/>
          <w:lang w:val="bs-Latn-BA"/>
        </w:rPr>
        <w:t>. Sav</w:t>
      </w:r>
      <w:r w:rsidR="002C1056">
        <w:rPr>
          <w:rFonts w:ascii="Gill Sans MT" w:hAnsi="Gill Sans MT"/>
          <w:i/>
          <w:lang w:val="bs-Latn-BA"/>
        </w:rPr>
        <w:t>j</w:t>
      </w:r>
      <w:r w:rsidR="002C1056" w:rsidRPr="00836B7E">
        <w:rPr>
          <w:rFonts w:ascii="Gill Sans MT" w:hAnsi="Gill Sans MT"/>
          <w:i/>
          <w:lang w:val="bs-Latn-BA"/>
        </w:rPr>
        <w:t>et</w:t>
      </w:r>
      <w:r w:rsidR="002C1056">
        <w:rPr>
          <w:rFonts w:ascii="Gill Sans MT" w:hAnsi="Gill Sans MT"/>
          <w:i/>
          <w:lang w:val="bs-Latn-BA"/>
        </w:rPr>
        <w:t>odavno</w:t>
      </w:r>
      <w:r w:rsidR="002C1056" w:rsidRPr="00836B7E">
        <w:rPr>
          <w:rFonts w:ascii="Gill Sans MT" w:hAnsi="Gill Sans MT"/>
          <w:i/>
          <w:lang w:val="bs-Latn-BA"/>
        </w:rPr>
        <w:t xml:space="preserve"> mišljenje može </w:t>
      </w:r>
      <w:proofErr w:type="spellStart"/>
      <w:r w:rsidR="002C1056" w:rsidRPr="00836B7E">
        <w:rPr>
          <w:rFonts w:ascii="Gill Sans MT" w:hAnsi="Gill Sans MT"/>
          <w:i/>
          <w:lang w:val="bs-Latn-BA"/>
        </w:rPr>
        <w:t>zatraži</w:t>
      </w:r>
      <w:r w:rsidR="002C1056">
        <w:rPr>
          <w:rFonts w:ascii="Gill Sans MT" w:hAnsi="Gill Sans MT"/>
          <w:i/>
          <w:lang w:val="bs-Latn-BA"/>
        </w:rPr>
        <w:t>ti</w:t>
      </w:r>
      <w:proofErr w:type="spellEnd"/>
      <w:r w:rsidR="002C1056">
        <w:rPr>
          <w:rFonts w:ascii="Gill Sans MT" w:hAnsi="Gill Sans MT"/>
          <w:i/>
          <w:lang w:val="bs-Latn-BA"/>
        </w:rPr>
        <w:t xml:space="preserve"> sudija ili kandidat za suds</w:t>
      </w:r>
      <w:r w:rsidR="002C1056" w:rsidRPr="00836B7E">
        <w:rPr>
          <w:rFonts w:ascii="Gill Sans MT" w:hAnsi="Gill Sans MT"/>
          <w:i/>
          <w:lang w:val="bs-Latn-BA"/>
        </w:rPr>
        <w:t>ku funkciju</w:t>
      </w:r>
      <w:r w:rsidR="002C1056">
        <w:rPr>
          <w:rFonts w:ascii="Gill Sans MT" w:hAnsi="Gill Sans MT"/>
          <w:i/>
          <w:lang w:val="bs-Latn-BA"/>
        </w:rPr>
        <w:t>“</w:t>
      </w:r>
      <w:r w:rsidR="002C1056" w:rsidRPr="00836B7E">
        <w:rPr>
          <w:rFonts w:ascii="Gill Sans MT" w:hAnsi="Gill Sans MT"/>
          <w:i/>
          <w:lang w:val="bs-Latn-BA"/>
        </w:rPr>
        <w:t xml:space="preserve">. </w:t>
      </w:r>
      <w:r w:rsidR="005F53AD" w:rsidRPr="00836B7E">
        <w:rPr>
          <w:rFonts w:ascii="Gill Sans MT" w:hAnsi="Gill Sans MT"/>
          <w:b/>
          <w:lang w:val="bs-Latn-BA"/>
        </w:rPr>
        <w:t>Komisija o etičkim pitanjima Vrhovnog suda Kalifornije</w:t>
      </w:r>
      <w:r w:rsidR="005F53AD">
        <w:rPr>
          <w:rFonts w:ascii="Gill Sans MT" w:hAnsi="Gill Sans MT"/>
          <w:b/>
          <w:lang w:val="bs-Latn-BA"/>
        </w:rPr>
        <w:t xml:space="preserve"> </w:t>
      </w:r>
      <w:r w:rsidR="005F53AD">
        <w:rPr>
          <w:rFonts w:ascii="Gill Sans MT" w:hAnsi="Gill Sans MT"/>
          <w:lang w:val="bs-Latn-BA"/>
        </w:rPr>
        <w:t>je nadležna da pruža</w:t>
      </w:r>
      <w:r w:rsidR="005F53AD" w:rsidRPr="005F53AD">
        <w:rPr>
          <w:rFonts w:ascii="Gill Sans MT" w:hAnsi="Gill Sans MT"/>
          <w:lang w:val="bs-Latn-BA"/>
        </w:rPr>
        <w:t xml:space="preserve"> usmene savjete </w:t>
      </w:r>
      <w:r w:rsidR="005F53AD">
        <w:rPr>
          <w:rFonts w:ascii="Gill Sans MT" w:hAnsi="Gill Sans MT"/>
          <w:lang w:val="bs-Latn-BA"/>
        </w:rPr>
        <w:t>o pitanjima pravosudne etike</w:t>
      </w:r>
      <w:r w:rsidR="005F53AD" w:rsidRPr="005F53AD">
        <w:rPr>
          <w:rFonts w:ascii="Gill Sans MT" w:hAnsi="Gill Sans MT"/>
          <w:lang w:val="bs-Latn-BA"/>
        </w:rPr>
        <w:t xml:space="preserve"> pravosudni</w:t>
      </w:r>
      <w:r w:rsidR="005F53AD">
        <w:rPr>
          <w:rFonts w:ascii="Gill Sans MT" w:hAnsi="Gill Sans MT"/>
          <w:lang w:val="bs-Latn-BA"/>
        </w:rPr>
        <w:t>m službenicima</w:t>
      </w:r>
      <w:r w:rsidR="005F53AD" w:rsidRPr="005F53AD">
        <w:rPr>
          <w:rFonts w:ascii="Gill Sans MT" w:hAnsi="Gill Sans MT"/>
          <w:lang w:val="bs-Latn-BA"/>
        </w:rPr>
        <w:t xml:space="preserve"> i kandidat</w:t>
      </w:r>
      <w:r w:rsidR="005F53AD">
        <w:rPr>
          <w:rFonts w:ascii="Gill Sans MT" w:hAnsi="Gill Sans MT"/>
          <w:lang w:val="bs-Latn-BA"/>
        </w:rPr>
        <w:t>ima za sudijsku funkciju</w:t>
      </w:r>
      <w:r w:rsidR="005F53AD">
        <w:rPr>
          <w:rStyle w:val="FootnoteReference"/>
          <w:rFonts w:ascii="Gill Sans MT" w:hAnsi="Gill Sans MT"/>
          <w:lang w:val="bs-Latn-BA"/>
        </w:rPr>
        <w:footnoteReference w:id="20"/>
      </w:r>
      <w:r w:rsidR="005F53AD" w:rsidRPr="005F53AD">
        <w:rPr>
          <w:rFonts w:ascii="Gill Sans MT" w:hAnsi="Gill Sans MT"/>
          <w:lang w:val="bs-Latn-BA"/>
        </w:rPr>
        <w:t xml:space="preserve"> </w:t>
      </w:r>
      <w:r w:rsidR="005F53AD">
        <w:rPr>
          <w:rFonts w:ascii="Gill Sans MT" w:hAnsi="Gill Sans MT"/>
          <w:lang w:val="bs-Latn-BA"/>
        </w:rPr>
        <w:t>te sažetke svojih usmenih savjeta objavljuje na web stranici</w:t>
      </w:r>
      <w:r w:rsidR="005F53AD">
        <w:rPr>
          <w:rStyle w:val="FootnoteReference"/>
          <w:rFonts w:ascii="Gill Sans MT" w:hAnsi="Gill Sans MT"/>
          <w:lang w:val="bs-Latn-BA"/>
        </w:rPr>
        <w:footnoteReference w:id="21"/>
      </w:r>
      <w:r w:rsidR="005F53AD">
        <w:rPr>
          <w:rFonts w:ascii="Gill Sans MT" w:hAnsi="Gill Sans MT"/>
          <w:lang w:val="bs-Latn-BA"/>
        </w:rPr>
        <w:t xml:space="preserve">. </w:t>
      </w:r>
      <w:r w:rsidR="002C1056">
        <w:rPr>
          <w:rFonts w:ascii="Gill Sans MT" w:hAnsi="Gill Sans MT"/>
          <w:lang w:val="bs-Latn-BA"/>
        </w:rPr>
        <w:t xml:space="preserve">U skladu sa </w:t>
      </w:r>
      <w:r w:rsidR="002C1056" w:rsidRPr="002C1056">
        <w:rPr>
          <w:rFonts w:ascii="Gill Sans MT" w:hAnsi="Gill Sans MT"/>
          <w:lang w:val="bs-Latn-BA"/>
        </w:rPr>
        <w:t>Pravil</w:t>
      </w:r>
      <w:r w:rsidR="002C1056">
        <w:rPr>
          <w:rFonts w:ascii="Gill Sans MT" w:hAnsi="Gill Sans MT"/>
          <w:lang w:val="bs-Latn-BA"/>
        </w:rPr>
        <w:t>ima</w:t>
      </w:r>
      <w:r w:rsidR="002C1056" w:rsidRPr="002C1056">
        <w:rPr>
          <w:rFonts w:ascii="Gill Sans MT" w:hAnsi="Gill Sans MT"/>
          <w:lang w:val="bs-Latn-BA"/>
        </w:rPr>
        <w:t xml:space="preserve"> sud</w:t>
      </w:r>
      <w:r w:rsidR="002C1056">
        <w:rPr>
          <w:rFonts w:ascii="Gill Sans MT" w:hAnsi="Gill Sans MT"/>
          <w:lang w:val="bs-Latn-BA"/>
        </w:rPr>
        <w:t>ova</w:t>
      </w:r>
      <w:r w:rsidR="002C1056" w:rsidRPr="002C1056">
        <w:rPr>
          <w:rFonts w:ascii="Gill Sans MT" w:hAnsi="Gill Sans MT"/>
          <w:lang w:val="bs-Latn-BA"/>
        </w:rPr>
        <w:t xml:space="preserve"> u Kaliforniji</w:t>
      </w:r>
      <w:r w:rsidR="002C1056">
        <w:rPr>
          <w:rFonts w:ascii="Gill Sans MT" w:hAnsi="Gill Sans MT"/>
          <w:lang w:val="bs-Latn-BA"/>
        </w:rPr>
        <w:t>, p</w:t>
      </w:r>
      <w:r w:rsidR="002C1056" w:rsidRPr="002C1056">
        <w:rPr>
          <w:rFonts w:ascii="Gill Sans MT" w:hAnsi="Gill Sans MT"/>
          <w:lang w:val="bs-Latn-BA"/>
        </w:rPr>
        <w:t>ravilo 9.80. Odbor za sudsku etiku</w:t>
      </w:r>
      <w:r w:rsidR="002C1056">
        <w:rPr>
          <w:rFonts w:ascii="Gill Sans MT" w:hAnsi="Gill Sans MT"/>
          <w:lang w:val="bs-Latn-BA"/>
        </w:rPr>
        <w:t xml:space="preserve"> je nadležan i da „</w:t>
      </w:r>
      <w:r w:rsidR="002C1056" w:rsidRPr="00836B7E">
        <w:rPr>
          <w:rFonts w:ascii="Gill Sans MT" w:hAnsi="Gill Sans MT"/>
          <w:i/>
          <w:lang w:val="bs-Latn-BA"/>
        </w:rPr>
        <w:t xml:space="preserve">izdaje formalna pismena mišljenja, neformalna pismena mišljenja i usmene savjete o pravilnom sudskom </w:t>
      </w:r>
      <w:proofErr w:type="spellStart"/>
      <w:r w:rsidR="002C1056" w:rsidRPr="00836B7E">
        <w:rPr>
          <w:rFonts w:ascii="Gill Sans MT" w:hAnsi="Gill Sans MT"/>
          <w:i/>
          <w:lang w:val="bs-Latn-BA"/>
        </w:rPr>
        <w:t>ponašanju</w:t>
      </w:r>
      <w:proofErr w:type="spellEnd"/>
      <w:r w:rsidR="002C1056" w:rsidRPr="00836B7E">
        <w:rPr>
          <w:rFonts w:ascii="Gill Sans MT" w:hAnsi="Gill Sans MT"/>
          <w:i/>
          <w:lang w:val="bs-Latn-BA"/>
        </w:rPr>
        <w:t xml:space="preserve"> prema Kalifornijskom kodeksu sudske etike, Ustavu Kalifornije, zakonima i bilo kojem drugom pravilu koji odbor smatra prikladnim.“</w:t>
      </w:r>
      <w:r w:rsidR="002C1056">
        <w:rPr>
          <w:rFonts w:ascii="Gill Sans MT" w:hAnsi="Gill Sans MT"/>
          <w:i/>
          <w:lang w:val="bs-Latn-BA"/>
        </w:rPr>
        <w:t xml:space="preserve"> </w:t>
      </w:r>
      <w:r w:rsidR="005F53AD">
        <w:rPr>
          <w:rFonts w:ascii="Gill Sans MT" w:hAnsi="Gill Sans MT"/>
          <w:lang w:val="bs-Latn-BA"/>
        </w:rPr>
        <w:t xml:space="preserve">U kontekstu etičkih pitanja u pravosuđu zanimljiv je </w:t>
      </w:r>
      <w:r w:rsidR="005F53AD">
        <w:rPr>
          <w:rFonts w:ascii="Gill Sans MT" w:hAnsi="Gill Sans MT"/>
          <w:lang w:val="bs-Latn-BA"/>
        </w:rPr>
        <w:lastRenderedPageBreak/>
        <w:t xml:space="preserve">primjer </w:t>
      </w:r>
      <w:r w:rsidR="005F53AD" w:rsidRPr="00836B7E">
        <w:rPr>
          <w:rFonts w:ascii="Gill Sans MT" w:hAnsi="Gill Sans MT"/>
          <w:b/>
          <w:lang w:val="bs-Latn-BA"/>
        </w:rPr>
        <w:t xml:space="preserve">Advokatske komore </w:t>
      </w:r>
      <w:proofErr w:type="spellStart"/>
      <w:r w:rsidR="005F53AD" w:rsidRPr="00836B7E">
        <w:rPr>
          <w:rFonts w:ascii="Gill Sans MT" w:hAnsi="Gill Sans MT"/>
          <w:b/>
          <w:lang w:val="bs-Latn-BA"/>
        </w:rPr>
        <w:t>Mičigen</w:t>
      </w:r>
      <w:r w:rsidR="008D40D1">
        <w:rPr>
          <w:rFonts w:ascii="Gill Sans MT" w:hAnsi="Gill Sans MT"/>
          <w:b/>
          <w:lang w:val="bs-Latn-BA"/>
        </w:rPr>
        <w:t>a</w:t>
      </w:r>
      <w:proofErr w:type="spellEnd"/>
      <w:r w:rsidR="005F53AD">
        <w:rPr>
          <w:rFonts w:ascii="Gill Sans MT" w:hAnsi="Gill Sans MT"/>
          <w:lang w:val="bs-Latn-BA"/>
        </w:rPr>
        <w:t xml:space="preserve"> koji imaju uspostavljenju Etički telefonsku liniju (sa jasnim uputama na koja pitanja mogu odgovoriti)</w:t>
      </w:r>
      <w:r w:rsidR="005F53AD">
        <w:rPr>
          <w:rStyle w:val="FootnoteReference"/>
          <w:rFonts w:ascii="Gill Sans MT" w:hAnsi="Gill Sans MT"/>
          <w:lang w:val="bs-Latn-BA"/>
        </w:rPr>
        <w:footnoteReference w:id="22"/>
      </w:r>
      <w:r w:rsidR="005F53AD">
        <w:rPr>
          <w:rFonts w:ascii="Gill Sans MT" w:hAnsi="Gill Sans MT"/>
          <w:lang w:val="bs-Latn-BA"/>
        </w:rPr>
        <w:t xml:space="preserve"> te objavljena najčešće postavljana pitanja</w:t>
      </w:r>
      <w:r w:rsidR="00C56B97">
        <w:rPr>
          <w:rStyle w:val="FootnoteReference"/>
          <w:rFonts w:ascii="Gill Sans MT" w:hAnsi="Gill Sans MT"/>
          <w:lang w:val="bs-Latn-BA"/>
        </w:rPr>
        <w:footnoteReference w:id="23"/>
      </w:r>
      <w:r w:rsidR="005F53AD">
        <w:rPr>
          <w:rFonts w:ascii="Gill Sans MT" w:hAnsi="Gill Sans MT"/>
          <w:lang w:val="bs-Latn-BA"/>
        </w:rPr>
        <w:t>.</w:t>
      </w:r>
    </w:p>
    <w:p w14:paraId="7603D37F" w14:textId="3E42E509" w:rsidR="00495B19" w:rsidRPr="00E929E5" w:rsidRDefault="00863C24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>Iako nije isključivo vezan za pravosuđe (ali se odnosi i na pravosudno osoblje</w:t>
      </w:r>
      <w:r w:rsidR="005F53AD">
        <w:rPr>
          <w:rFonts w:ascii="Gill Sans MT" w:hAnsi="Gill Sans MT"/>
          <w:lang w:val="bs-Latn-BA"/>
        </w:rPr>
        <w:t xml:space="preserve"> u </w:t>
      </w:r>
      <w:proofErr w:type="spellStart"/>
      <w:r w:rsidR="005F53AD" w:rsidRPr="005F53AD">
        <w:rPr>
          <w:rFonts w:ascii="Gill Sans MT" w:hAnsi="Gill Sans MT"/>
        </w:rPr>
        <w:t>pravosudn</w:t>
      </w:r>
      <w:r w:rsidR="005F53AD">
        <w:rPr>
          <w:rFonts w:ascii="Gill Sans MT" w:hAnsi="Gill Sans MT"/>
        </w:rPr>
        <w:t>im</w:t>
      </w:r>
      <w:proofErr w:type="spellEnd"/>
      <w:r w:rsidR="005F53AD">
        <w:rPr>
          <w:rFonts w:ascii="Gill Sans MT" w:hAnsi="Gill Sans MT"/>
        </w:rPr>
        <w:t xml:space="preserve"> </w:t>
      </w:r>
      <w:proofErr w:type="spellStart"/>
      <w:r w:rsidR="005F53AD">
        <w:rPr>
          <w:rFonts w:ascii="Gill Sans MT" w:hAnsi="Gill Sans MT"/>
        </w:rPr>
        <w:t>institucijama</w:t>
      </w:r>
      <w:proofErr w:type="spellEnd"/>
      <w:r w:rsidR="005F53AD">
        <w:rPr>
          <w:rFonts w:ascii="Gill Sans MT" w:hAnsi="Gill Sans MT"/>
        </w:rPr>
        <w:t xml:space="preserve"> </w:t>
      </w:r>
      <w:proofErr w:type="spellStart"/>
      <w:r w:rsidR="005F53AD">
        <w:rPr>
          <w:rFonts w:ascii="Gill Sans MT" w:hAnsi="Gill Sans MT"/>
        </w:rPr>
        <w:t>i</w:t>
      </w:r>
      <w:proofErr w:type="spellEnd"/>
      <w:r w:rsidR="005F53AD">
        <w:rPr>
          <w:rFonts w:ascii="Gill Sans MT" w:hAnsi="Gill Sans MT"/>
        </w:rPr>
        <w:t xml:space="preserve"> </w:t>
      </w:r>
      <w:proofErr w:type="spellStart"/>
      <w:r w:rsidR="005F53AD">
        <w:rPr>
          <w:rFonts w:ascii="Gill Sans MT" w:hAnsi="Gill Sans MT"/>
        </w:rPr>
        <w:t>ostalim</w:t>
      </w:r>
      <w:proofErr w:type="spellEnd"/>
      <w:r w:rsidR="005F53AD">
        <w:rPr>
          <w:rFonts w:ascii="Gill Sans MT" w:hAnsi="Gill Sans MT"/>
        </w:rPr>
        <w:t xml:space="preserve"> </w:t>
      </w:r>
      <w:proofErr w:type="spellStart"/>
      <w:r w:rsidR="005F53AD">
        <w:rPr>
          <w:rFonts w:ascii="Gill Sans MT" w:hAnsi="Gill Sans MT"/>
        </w:rPr>
        <w:t>tijelima</w:t>
      </w:r>
      <w:proofErr w:type="spellEnd"/>
      <w:r w:rsidR="005F53AD">
        <w:rPr>
          <w:rFonts w:ascii="Gill Sans MT" w:hAnsi="Gill Sans MT"/>
        </w:rPr>
        <w:t xml:space="preserve"> </w:t>
      </w:r>
      <w:proofErr w:type="spellStart"/>
      <w:r w:rsidR="005F53AD">
        <w:rPr>
          <w:rFonts w:ascii="Gill Sans MT" w:hAnsi="Gill Sans MT"/>
        </w:rPr>
        <w:t>koja</w:t>
      </w:r>
      <w:proofErr w:type="spellEnd"/>
      <w:r w:rsidR="005F53AD">
        <w:rPr>
          <w:rFonts w:ascii="Gill Sans MT" w:hAnsi="Gill Sans MT"/>
        </w:rPr>
        <w:t xml:space="preserve"> </w:t>
      </w:r>
      <w:proofErr w:type="spellStart"/>
      <w:r w:rsidR="005F53AD">
        <w:rPr>
          <w:rFonts w:ascii="Gill Sans MT" w:hAnsi="Gill Sans MT"/>
        </w:rPr>
        <w:t>su</w:t>
      </w:r>
      <w:proofErr w:type="spellEnd"/>
      <w:r w:rsidR="005F53AD" w:rsidRPr="005F53AD">
        <w:rPr>
          <w:rFonts w:ascii="Gill Sans MT" w:hAnsi="Gill Sans MT"/>
        </w:rPr>
        <w:t xml:space="preserve"> </w:t>
      </w:r>
      <w:proofErr w:type="spellStart"/>
      <w:r w:rsidR="005F53AD" w:rsidRPr="005F53AD">
        <w:rPr>
          <w:rFonts w:ascii="Gill Sans MT" w:hAnsi="Gill Sans MT"/>
        </w:rPr>
        <w:t>ustanovljena</w:t>
      </w:r>
      <w:proofErr w:type="spellEnd"/>
      <w:r w:rsidR="005F53AD" w:rsidRPr="005F53AD">
        <w:rPr>
          <w:rFonts w:ascii="Gill Sans MT" w:hAnsi="Gill Sans MT"/>
        </w:rPr>
        <w:t xml:space="preserve"> </w:t>
      </w:r>
      <w:proofErr w:type="spellStart"/>
      <w:r w:rsidR="005F53AD" w:rsidRPr="005F53AD">
        <w:rPr>
          <w:rFonts w:ascii="Gill Sans MT" w:hAnsi="Gill Sans MT"/>
        </w:rPr>
        <w:t>od</w:t>
      </w:r>
      <w:proofErr w:type="spellEnd"/>
      <w:r w:rsidR="005F53AD" w:rsidRPr="005F53AD">
        <w:rPr>
          <w:rFonts w:ascii="Gill Sans MT" w:hAnsi="Gill Sans MT"/>
        </w:rPr>
        <w:t xml:space="preserve"> </w:t>
      </w:r>
      <w:proofErr w:type="spellStart"/>
      <w:r w:rsidR="005F53AD" w:rsidRPr="005F53AD">
        <w:rPr>
          <w:rFonts w:ascii="Gill Sans MT" w:hAnsi="Gill Sans MT"/>
        </w:rPr>
        <w:t>strane</w:t>
      </w:r>
      <w:proofErr w:type="spellEnd"/>
      <w:r w:rsidR="005F53AD" w:rsidRPr="005F53AD">
        <w:rPr>
          <w:rFonts w:ascii="Gill Sans MT" w:hAnsi="Gill Sans MT"/>
        </w:rPr>
        <w:t xml:space="preserve"> UN</w:t>
      </w:r>
      <w:r w:rsidRPr="00E929E5">
        <w:rPr>
          <w:rFonts w:ascii="Gill Sans MT" w:hAnsi="Gill Sans MT"/>
          <w:lang w:val="bs-Latn-BA"/>
        </w:rPr>
        <w:t xml:space="preserve">), najjasnije uređeno pitanje </w:t>
      </w:r>
      <w:proofErr w:type="spellStart"/>
      <w:r w:rsidRPr="00E929E5">
        <w:rPr>
          <w:rFonts w:ascii="Gill Sans MT" w:hAnsi="Gill Sans MT"/>
          <w:lang w:val="bs-Latn-BA"/>
        </w:rPr>
        <w:t>povjeriljivog</w:t>
      </w:r>
      <w:proofErr w:type="spellEnd"/>
      <w:r w:rsidRPr="00E929E5">
        <w:rPr>
          <w:rFonts w:ascii="Gill Sans MT" w:hAnsi="Gill Sans MT"/>
          <w:lang w:val="bs-Latn-BA"/>
        </w:rPr>
        <w:t xml:space="preserve"> savjetovanja ima </w:t>
      </w:r>
      <w:r w:rsidRPr="00E929E5">
        <w:rPr>
          <w:rFonts w:ascii="Gill Sans MT" w:hAnsi="Gill Sans MT"/>
          <w:b/>
          <w:lang w:val="bs-Latn-BA"/>
        </w:rPr>
        <w:t xml:space="preserve">Etički ured </w:t>
      </w:r>
      <w:proofErr w:type="spellStart"/>
      <w:r w:rsidRPr="00E929E5">
        <w:rPr>
          <w:rFonts w:ascii="Gill Sans MT" w:hAnsi="Gill Sans MT"/>
          <w:b/>
          <w:lang w:val="bs-Latn-BA"/>
        </w:rPr>
        <w:t>Ujednjenih</w:t>
      </w:r>
      <w:proofErr w:type="spellEnd"/>
      <w:r w:rsidRPr="00E929E5">
        <w:rPr>
          <w:rFonts w:ascii="Gill Sans MT" w:hAnsi="Gill Sans MT"/>
          <w:b/>
          <w:lang w:val="bs-Latn-BA"/>
        </w:rPr>
        <w:t xml:space="preserve"> naroda</w:t>
      </w:r>
      <w:r w:rsidRPr="00E929E5">
        <w:rPr>
          <w:rFonts w:ascii="Gill Sans MT" w:hAnsi="Gill Sans MT"/>
          <w:lang w:val="bs-Latn-BA"/>
        </w:rPr>
        <w:t>. Ovaj ured ima mandat da pruža povjerljivo savjetovanje i da daje smjernice u vezi sa etičkim pitanjima i pravo da uspostavi i upravlja etičkom linijom za pomoć</w:t>
      </w:r>
      <w:r w:rsidR="00FA6514">
        <w:rPr>
          <w:rStyle w:val="FootnoteReference"/>
          <w:rFonts w:ascii="Gill Sans MT" w:hAnsi="Gill Sans MT"/>
          <w:lang w:val="bs-Latn-BA"/>
        </w:rPr>
        <w:footnoteReference w:id="24"/>
      </w:r>
      <w:r w:rsidRPr="00E929E5">
        <w:rPr>
          <w:rFonts w:ascii="Gill Sans MT" w:hAnsi="Gill Sans MT"/>
          <w:lang w:val="bs-Latn-BA"/>
        </w:rPr>
        <w:t xml:space="preserve">. U svom radu ovaj ured poziva sve osobe da uvijek traže savjet prije </w:t>
      </w:r>
      <w:proofErr w:type="spellStart"/>
      <w:r w:rsidRPr="00E929E5">
        <w:rPr>
          <w:rFonts w:ascii="Gill Sans MT" w:hAnsi="Gill Sans MT"/>
          <w:lang w:val="bs-Latn-BA"/>
        </w:rPr>
        <w:t>ponašanja</w:t>
      </w:r>
      <w:proofErr w:type="spellEnd"/>
      <w:r w:rsidRPr="00E929E5">
        <w:rPr>
          <w:rFonts w:ascii="Gill Sans MT" w:hAnsi="Gill Sans MT"/>
          <w:lang w:val="bs-Latn-BA"/>
        </w:rPr>
        <w:t xml:space="preserve"> za koje se veže neka etička dilema. Pri tome ovaj proces je strogo povjerljiv, ne prijavljuje se bilo kojem uredu, postoje jasne mjere zaštite od odmazde i dostupan je putem telefona i e-maila.</w:t>
      </w:r>
    </w:p>
    <w:p w14:paraId="0BD599C3" w14:textId="6E0B8AE1" w:rsidR="00863C24" w:rsidRPr="00E929E5" w:rsidRDefault="00863C24" w:rsidP="00E929E5">
      <w:pPr>
        <w:spacing w:line="276" w:lineRule="auto"/>
        <w:jc w:val="both"/>
        <w:rPr>
          <w:rFonts w:ascii="Gill Sans MT" w:hAnsi="Gill Sans MT"/>
          <w:lang w:val="bs-Latn-BA"/>
        </w:rPr>
      </w:pPr>
      <w:r w:rsidRPr="00E929E5">
        <w:rPr>
          <w:rFonts w:ascii="Gill Sans MT" w:hAnsi="Gill Sans MT"/>
          <w:lang w:val="bs-Latn-BA"/>
        </w:rPr>
        <w:t xml:space="preserve">Ovaj prikaz komparativnih praksi pokazuje da su mehanizmi </w:t>
      </w:r>
      <w:r w:rsidR="0019176C" w:rsidRPr="00E929E5">
        <w:rPr>
          <w:rFonts w:ascii="Gill Sans MT" w:hAnsi="Gill Sans MT"/>
          <w:lang w:val="bs-Latn-BA"/>
        </w:rPr>
        <w:t xml:space="preserve">komunikacije o standardima etičkog </w:t>
      </w:r>
      <w:proofErr w:type="spellStart"/>
      <w:r w:rsidR="0019176C" w:rsidRPr="00E929E5">
        <w:rPr>
          <w:rFonts w:ascii="Gill Sans MT" w:hAnsi="Gill Sans MT"/>
          <w:lang w:val="bs-Latn-BA"/>
        </w:rPr>
        <w:t>ponašanja</w:t>
      </w:r>
      <w:proofErr w:type="spellEnd"/>
      <w:r w:rsidR="0019176C" w:rsidRPr="00E929E5">
        <w:rPr>
          <w:rFonts w:ascii="Gill Sans MT" w:hAnsi="Gill Sans MT"/>
          <w:lang w:val="bs-Latn-BA"/>
        </w:rPr>
        <w:t xml:space="preserve">, </w:t>
      </w:r>
      <w:r w:rsidRPr="00E929E5">
        <w:rPr>
          <w:rFonts w:ascii="Gill Sans MT" w:hAnsi="Gill Sans MT"/>
          <w:lang w:val="bs-Latn-BA"/>
        </w:rPr>
        <w:t>savjetovanj</w:t>
      </w:r>
      <w:r w:rsidR="0019176C" w:rsidRPr="00E929E5">
        <w:rPr>
          <w:rFonts w:ascii="Gill Sans MT" w:hAnsi="Gill Sans MT"/>
          <w:lang w:val="bs-Latn-BA"/>
        </w:rPr>
        <w:t>e</w:t>
      </w:r>
      <w:r w:rsidRPr="00E929E5">
        <w:rPr>
          <w:rFonts w:ascii="Gill Sans MT" w:hAnsi="Gill Sans MT"/>
          <w:lang w:val="bs-Latn-BA"/>
        </w:rPr>
        <w:t xml:space="preserve"> i povjerljivo</w:t>
      </w:r>
      <w:r w:rsidR="0019176C" w:rsidRPr="00E929E5">
        <w:rPr>
          <w:rFonts w:ascii="Gill Sans MT" w:hAnsi="Gill Sans MT"/>
          <w:lang w:val="bs-Latn-BA"/>
        </w:rPr>
        <w:t xml:space="preserve"> savjetovanje</w:t>
      </w:r>
      <w:r w:rsidRPr="00E929E5">
        <w:rPr>
          <w:rFonts w:ascii="Gill Sans MT" w:hAnsi="Gill Sans MT"/>
          <w:lang w:val="bs-Latn-BA"/>
        </w:rPr>
        <w:t xml:space="preserve"> prisutni i kao standard i kao praksa. Očigledno je da u određenom broju zemalja postoje mehanizmi savjetovanja koji su uporedivi sa stanjem u B</w:t>
      </w:r>
      <w:r w:rsidR="00E62A65">
        <w:rPr>
          <w:rFonts w:ascii="Gill Sans MT" w:hAnsi="Gill Sans MT"/>
          <w:lang w:val="bs-Latn-BA"/>
        </w:rPr>
        <w:t>i</w:t>
      </w:r>
      <w:r w:rsidRPr="00E929E5">
        <w:rPr>
          <w:rFonts w:ascii="Gill Sans MT" w:hAnsi="Gill Sans MT"/>
          <w:lang w:val="bs-Latn-BA"/>
        </w:rPr>
        <w:t>H i u tim zemljama savjetovanje pruža jedno ili više t</w:t>
      </w:r>
      <w:r w:rsidR="00680F75">
        <w:rPr>
          <w:rFonts w:ascii="Gill Sans MT" w:hAnsi="Gill Sans MT"/>
          <w:lang w:val="bs-Latn-BA"/>
        </w:rPr>
        <w:t>i</w:t>
      </w:r>
      <w:r w:rsidRPr="00E929E5">
        <w:rPr>
          <w:rFonts w:ascii="Gill Sans MT" w:hAnsi="Gill Sans MT"/>
          <w:lang w:val="bs-Latn-BA"/>
        </w:rPr>
        <w:t>jela na centralnom nivou. Takav model već postoji u B</w:t>
      </w:r>
      <w:r w:rsidR="00E62A65">
        <w:rPr>
          <w:rFonts w:ascii="Gill Sans MT" w:hAnsi="Gill Sans MT"/>
          <w:lang w:val="bs-Latn-BA"/>
        </w:rPr>
        <w:t>i</w:t>
      </w:r>
      <w:r w:rsidRPr="00E929E5">
        <w:rPr>
          <w:rFonts w:ascii="Gill Sans MT" w:hAnsi="Gill Sans MT"/>
          <w:lang w:val="bs-Latn-BA"/>
        </w:rPr>
        <w:t xml:space="preserve">H i ogleda se u </w:t>
      </w:r>
      <w:proofErr w:type="spellStart"/>
      <w:r w:rsidRPr="00E929E5">
        <w:rPr>
          <w:rFonts w:ascii="Gill Sans MT" w:hAnsi="Gill Sans MT"/>
          <w:lang w:val="bs-Latn-BA"/>
        </w:rPr>
        <w:t>nadležnosti</w:t>
      </w:r>
      <w:proofErr w:type="spellEnd"/>
      <w:r w:rsidRPr="00E929E5">
        <w:rPr>
          <w:rFonts w:ascii="Gill Sans MT" w:hAnsi="Gill Sans MT"/>
          <w:lang w:val="bs-Latn-BA"/>
        </w:rPr>
        <w:t xml:space="preserve"> S</w:t>
      </w:r>
      <w:r w:rsidRPr="00E929E5">
        <w:rPr>
          <w:rFonts w:ascii="Gill Sans MT" w:eastAsia="Times New Roman" w:hAnsi="Gill Sans MT" w:cs="Times New Roman"/>
          <w:lang w:val="bs-Latn-BA" w:eastAsia="en-GB"/>
        </w:rPr>
        <w:t>taln</w:t>
      </w:r>
      <w:r w:rsidRPr="00E929E5">
        <w:rPr>
          <w:rFonts w:ascii="Gill Sans MT" w:hAnsi="Gill Sans MT"/>
          <w:lang w:val="bs-Latn-BA"/>
        </w:rPr>
        <w:t>e</w:t>
      </w:r>
      <w:r w:rsidRPr="00E929E5">
        <w:rPr>
          <w:rFonts w:ascii="Gill Sans MT" w:eastAsia="Times New Roman" w:hAnsi="Gill Sans MT" w:cs="Times New Roman"/>
          <w:lang w:val="bs-Latn-BA" w:eastAsia="en-GB"/>
        </w:rPr>
        <w:t xml:space="preserve"> komisij</w:t>
      </w:r>
      <w:r w:rsidRPr="00E929E5">
        <w:rPr>
          <w:rFonts w:ascii="Gill Sans MT" w:hAnsi="Gill Sans MT"/>
          <w:lang w:val="bs-Latn-BA"/>
        </w:rPr>
        <w:t>e</w:t>
      </w:r>
      <w:r w:rsidRPr="00E929E5">
        <w:rPr>
          <w:rFonts w:ascii="Gill Sans MT" w:eastAsia="Times New Roman" w:hAnsi="Gill Sans MT" w:cs="Times New Roman"/>
          <w:lang w:val="bs-Latn-BA" w:eastAsia="en-GB"/>
        </w:rPr>
        <w:t xml:space="preserve"> za sudijsku i tužilačku etiku, nezavisnost i nespojivost</w:t>
      </w:r>
      <w:r w:rsidR="00292067">
        <w:rPr>
          <w:rFonts w:ascii="Gill Sans MT" w:eastAsia="Times New Roman" w:hAnsi="Gill Sans MT" w:cs="Times New Roman"/>
          <w:lang w:val="bs-Latn-BA" w:eastAsia="en-GB"/>
        </w:rPr>
        <w:t>, ali je nedovoljno razvijen</w:t>
      </w:r>
      <w:r w:rsidR="001C6E76">
        <w:rPr>
          <w:rFonts w:ascii="Gill Sans MT" w:eastAsia="Times New Roman" w:hAnsi="Gill Sans MT" w:cs="Times New Roman"/>
          <w:lang w:val="bs-Latn-BA" w:eastAsia="en-GB"/>
        </w:rPr>
        <w:t>, uređen</w:t>
      </w:r>
      <w:r w:rsidR="00292067">
        <w:rPr>
          <w:rFonts w:ascii="Gill Sans MT" w:eastAsia="Times New Roman" w:hAnsi="Gill Sans MT" w:cs="Times New Roman"/>
          <w:lang w:val="bs-Latn-BA" w:eastAsia="en-GB"/>
        </w:rPr>
        <w:t xml:space="preserve"> i primjenjivan u odnosu na navedene primjere</w:t>
      </w:r>
      <w:r w:rsidRPr="00E929E5">
        <w:rPr>
          <w:rFonts w:ascii="Gill Sans MT" w:hAnsi="Gill Sans MT"/>
          <w:lang w:val="bs-Latn-BA"/>
        </w:rPr>
        <w:t xml:space="preserve">. </w:t>
      </w:r>
      <w:r w:rsidR="0019176C" w:rsidRPr="00E929E5">
        <w:rPr>
          <w:rFonts w:ascii="Gill Sans MT" w:hAnsi="Gill Sans MT"/>
          <w:lang w:val="bs-Latn-BA"/>
        </w:rPr>
        <w:t xml:space="preserve">U tim zemljama ova tijela komuniciraju svoje stavove i praksu putem web stranica ali i putem posebnih periodičnih publikacija. Tako </w:t>
      </w:r>
      <w:proofErr w:type="spellStart"/>
      <w:r w:rsidR="0019176C" w:rsidRPr="00E929E5">
        <w:rPr>
          <w:rFonts w:ascii="Gill Sans MT" w:hAnsi="Gill Sans MT"/>
          <w:lang w:val="bs-Latn-BA"/>
        </w:rPr>
        <w:t>naprimjer</w:t>
      </w:r>
      <w:proofErr w:type="spellEnd"/>
      <w:r w:rsidR="0019176C" w:rsidRPr="00E929E5">
        <w:rPr>
          <w:rFonts w:ascii="Gill Sans MT" w:hAnsi="Gill Sans MT"/>
          <w:b/>
          <w:lang w:val="bs-Latn-BA"/>
        </w:rPr>
        <w:t xml:space="preserve"> </w:t>
      </w:r>
      <w:r w:rsidR="00495B19" w:rsidRPr="00E929E5">
        <w:rPr>
          <w:rFonts w:ascii="Gill Sans MT" w:hAnsi="Gill Sans MT"/>
          <w:b/>
          <w:lang w:val="bs-Latn-BA"/>
        </w:rPr>
        <w:t>Komisija za pravosudne standarde Minesote</w:t>
      </w:r>
      <w:r w:rsidR="0019176C" w:rsidRPr="00E929E5">
        <w:rPr>
          <w:rFonts w:ascii="Gill Sans MT" w:hAnsi="Gill Sans MT"/>
          <w:b/>
          <w:lang w:val="bs-Latn-BA"/>
        </w:rPr>
        <w:t xml:space="preserve"> </w:t>
      </w:r>
      <w:r w:rsidR="00E62A65" w:rsidRPr="00E929E5">
        <w:rPr>
          <w:rFonts w:ascii="Gill Sans MT" w:hAnsi="Gill Sans MT"/>
          <w:lang w:val="bs-Latn-BA"/>
        </w:rPr>
        <w:t xml:space="preserve">periodično </w:t>
      </w:r>
      <w:r w:rsidR="0019176C" w:rsidRPr="00E929E5">
        <w:rPr>
          <w:rFonts w:ascii="Gill Sans MT" w:hAnsi="Gill Sans MT"/>
          <w:lang w:val="bs-Latn-BA"/>
        </w:rPr>
        <w:t xml:space="preserve">objavljuje sažetke svojih savjetodavnih stavova. U većem broju </w:t>
      </w:r>
      <w:proofErr w:type="spellStart"/>
      <w:r w:rsidR="0019176C" w:rsidRPr="00E929E5">
        <w:rPr>
          <w:rFonts w:ascii="Gill Sans MT" w:hAnsi="Gill Sans MT"/>
          <w:lang w:val="bs-Latn-BA"/>
        </w:rPr>
        <w:t>jurisdikcija</w:t>
      </w:r>
      <w:proofErr w:type="spellEnd"/>
      <w:r w:rsidR="0019176C" w:rsidRPr="00E929E5">
        <w:rPr>
          <w:rFonts w:ascii="Gill Sans MT" w:hAnsi="Gill Sans MT"/>
          <w:lang w:val="bs-Latn-BA"/>
        </w:rPr>
        <w:t xml:space="preserve"> informacije se čine dostupnim i putem vodiča i smjernica koje pored općih interpretativnih stavova sadrže i informacije o pojedinačnim slučajevima ali i o međunarodnim standardima i praksama (npr. u Velikoj Britaniji, Njemačkoj, Španiji, Hrvatskoj i drugim zemljama).</w:t>
      </w:r>
      <w:r w:rsidR="007C71AF">
        <w:rPr>
          <w:rFonts w:ascii="Gill Sans MT" w:hAnsi="Gill Sans MT"/>
          <w:lang w:val="bs-Latn-BA"/>
        </w:rPr>
        <w:t xml:space="preserve"> </w:t>
      </w:r>
      <w:r w:rsidRPr="00E929E5">
        <w:rPr>
          <w:rFonts w:ascii="Gill Sans MT" w:hAnsi="Gill Sans MT"/>
          <w:lang w:val="bs-Latn-BA"/>
        </w:rPr>
        <w:t>Sa druge strane u određenom broju zemalja vidljivo je da</w:t>
      </w:r>
      <w:r w:rsidR="0019176C" w:rsidRPr="00E929E5">
        <w:rPr>
          <w:rFonts w:ascii="Gill Sans MT" w:hAnsi="Gill Sans MT"/>
          <w:lang w:val="bs-Latn-BA"/>
        </w:rPr>
        <w:t xml:space="preserve"> je proces davanja savjeta o etičkim dilemama decentraliziran i najčešće je povjeren rukovodiocima institucija, Nisu dostupni podaci da li se i na koji način se takvi savjeti komuniciraju</w:t>
      </w:r>
      <w:r w:rsidR="005F53AD">
        <w:rPr>
          <w:rFonts w:ascii="Gill Sans MT" w:hAnsi="Gill Sans MT"/>
          <w:lang w:val="bs-Latn-BA"/>
        </w:rPr>
        <w:t xml:space="preserve"> i ostalim uposlenim</w:t>
      </w:r>
      <w:r w:rsidR="0019176C" w:rsidRPr="00E929E5">
        <w:rPr>
          <w:rFonts w:ascii="Gill Sans MT" w:hAnsi="Gill Sans MT"/>
          <w:lang w:val="bs-Latn-BA"/>
        </w:rPr>
        <w:t xml:space="preserve"> u okviru tih pravosudnih organizacija. </w:t>
      </w:r>
    </w:p>
    <w:p w14:paraId="1C78939A" w14:textId="77777777" w:rsidR="00C33A53" w:rsidRPr="00E929E5" w:rsidRDefault="00C33A53" w:rsidP="00E929E5">
      <w:pPr>
        <w:spacing w:line="276" w:lineRule="auto"/>
        <w:jc w:val="both"/>
        <w:rPr>
          <w:rFonts w:ascii="Gill Sans MT" w:hAnsi="Gill Sans MT"/>
          <w:lang w:val="bs-Latn-BA"/>
        </w:rPr>
      </w:pPr>
    </w:p>
    <w:p w14:paraId="58C3328A" w14:textId="63C7FF6B" w:rsidR="00C33A53" w:rsidRPr="00C33A53" w:rsidRDefault="002624FB" w:rsidP="00E929E5">
      <w:pPr>
        <w:keepNext/>
        <w:keepLines/>
        <w:spacing w:after="240" w:line="276" w:lineRule="auto"/>
        <w:jc w:val="both"/>
        <w:outlineLvl w:val="1"/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</w:pPr>
      <w:r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 xml:space="preserve">Najbolje komparativne prakse </w:t>
      </w:r>
      <w:r w:rsidR="00C33A53" w:rsidRPr="00E929E5"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 xml:space="preserve">u </w:t>
      </w:r>
      <w:r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>pogledu</w:t>
      </w:r>
      <w:r w:rsidR="00C33A53" w:rsidRPr="00E929E5"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 xml:space="preserve"> dvosmjerne komunikacije</w:t>
      </w:r>
      <w:r w:rsidR="00C33A53" w:rsidRPr="00C33A53"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 xml:space="preserve"> </w:t>
      </w:r>
      <w:r w:rsidR="009818C6">
        <w:rPr>
          <w:rFonts w:ascii="Gill Sans MT" w:eastAsia="Times New Roman" w:hAnsi="Gill Sans MT" w:cs="Times New Roman"/>
          <w:b/>
          <w:bCs/>
          <w:color w:val="1F3864"/>
          <w:sz w:val="28"/>
          <w:szCs w:val="26"/>
          <w:lang w:val="bs-Latn-BA"/>
        </w:rPr>
        <w:t xml:space="preserve">i povjerljivog savjetovanja </w:t>
      </w:r>
    </w:p>
    <w:p w14:paraId="5376CFCB" w14:textId="2D5EE571" w:rsidR="00C33A53" w:rsidRPr="00E929E5" w:rsidRDefault="002624FB" w:rsidP="00E929E5">
      <w:pPr>
        <w:spacing w:line="276" w:lineRule="auto"/>
        <w:jc w:val="both"/>
        <w:rPr>
          <w:rFonts w:ascii="Gill Sans MT" w:eastAsia="Times New Roman" w:hAnsi="Gill Sans MT" w:cs="Times New Roman"/>
          <w:bCs/>
          <w:lang w:val="bs-Latn-BA" w:eastAsia="en-GB"/>
        </w:rPr>
      </w:pPr>
      <w:r>
        <w:rPr>
          <w:rFonts w:ascii="Gill Sans MT" w:eastAsia="Times New Roman" w:hAnsi="Gill Sans MT" w:cs="Times New Roman"/>
          <w:lang w:val="bs-Latn-BA" w:eastAsia="en-GB"/>
        </w:rPr>
        <w:t xml:space="preserve">Prakse koje su </w:t>
      </w:r>
      <w:r w:rsidR="00680F75">
        <w:rPr>
          <w:rFonts w:ascii="Gill Sans MT" w:eastAsia="Times New Roman" w:hAnsi="Gill Sans MT" w:cs="Times New Roman"/>
          <w:lang w:val="bs-Latn-BA" w:eastAsia="en-GB"/>
        </w:rPr>
        <w:t>identifikovane</w:t>
      </w:r>
      <w:r>
        <w:rPr>
          <w:rFonts w:ascii="Gill Sans MT" w:eastAsia="Times New Roman" w:hAnsi="Gill Sans MT" w:cs="Times New Roman"/>
          <w:lang w:val="bs-Latn-BA" w:eastAsia="en-GB"/>
        </w:rPr>
        <w:t xml:space="preserve"> u ovom </w:t>
      </w:r>
      <w:r w:rsidRPr="00E929E5">
        <w:rPr>
          <w:rFonts w:ascii="Gill Sans MT" w:eastAsia="Times New Roman" w:hAnsi="Gill Sans MT" w:cs="Times New Roman"/>
          <w:lang w:val="bs-Latn-BA" w:eastAsia="en-GB"/>
        </w:rPr>
        <w:t>komparativno</w:t>
      </w:r>
      <w:r>
        <w:rPr>
          <w:rFonts w:ascii="Gill Sans MT" w:eastAsia="Times New Roman" w:hAnsi="Gill Sans MT" w:cs="Times New Roman"/>
          <w:lang w:val="bs-Latn-BA" w:eastAsia="en-GB"/>
        </w:rPr>
        <w:t>m</w:t>
      </w:r>
      <w:r w:rsidRPr="00E929E5">
        <w:rPr>
          <w:rFonts w:ascii="Gill Sans MT" w:eastAsia="Times New Roman" w:hAnsi="Gill Sans MT" w:cs="Times New Roman"/>
          <w:lang w:val="bs-Latn-BA" w:eastAsia="en-GB"/>
        </w:rPr>
        <w:t xml:space="preserve"> </w:t>
      </w:r>
      <w:r w:rsidR="00C33A53" w:rsidRPr="00E929E5">
        <w:rPr>
          <w:rFonts w:ascii="Gill Sans MT" w:eastAsia="Times New Roman" w:hAnsi="Gill Sans MT" w:cs="Times New Roman"/>
          <w:lang w:val="bs-Latn-BA" w:eastAsia="en-GB"/>
        </w:rPr>
        <w:t>pregled</w:t>
      </w:r>
      <w:r w:rsidR="00680F75">
        <w:rPr>
          <w:rFonts w:ascii="Gill Sans MT" w:eastAsia="Times New Roman" w:hAnsi="Gill Sans MT" w:cs="Times New Roman"/>
          <w:lang w:val="bs-Latn-BA" w:eastAsia="en-GB"/>
        </w:rPr>
        <w:t>u</w:t>
      </w:r>
      <w:r w:rsidR="00C33A53" w:rsidRPr="00E929E5">
        <w:rPr>
          <w:rFonts w:ascii="Gill Sans MT" w:eastAsia="Times New Roman" w:hAnsi="Gill Sans MT" w:cs="Times New Roman"/>
          <w:lang w:val="bs-Latn-BA" w:eastAsia="en-GB"/>
        </w:rPr>
        <w:t xml:space="preserve"> </w:t>
      </w:r>
      <w:proofErr w:type="spellStart"/>
      <w:r w:rsidR="00E62A65">
        <w:rPr>
          <w:rFonts w:ascii="Gill Sans MT" w:eastAsia="Times New Roman" w:hAnsi="Gill Sans MT" w:cs="Times New Roman"/>
          <w:lang w:val="bs-Latn-BA" w:eastAsia="en-GB"/>
        </w:rPr>
        <w:t>podržavaju</w:t>
      </w:r>
      <w:proofErr w:type="spellEnd"/>
      <w:r w:rsidR="00C33A53" w:rsidRPr="00E929E5">
        <w:rPr>
          <w:rFonts w:ascii="Gill Sans MT" w:eastAsia="Times New Roman" w:hAnsi="Gill Sans MT" w:cs="Times New Roman"/>
          <w:lang w:val="bs-Latn-BA" w:eastAsia="en-GB"/>
        </w:rPr>
        <w:t xml:space="preserve"> </w:t>
      </w:r>
      <w:r w:rsidR="00680F75">
        <w:rPr>
          <w:rFonts w:ascii="Gill Sans MT" w:eastAsia="Times New Roman" w:hAnsi="Gill Sans MT" w:cs="Times New Roman"/>
          <w:lang w:val="bs-Latn-BA" w:eastAsia="en-GB"/>
        </w:rPr>
        <w:t xml:space="preserve">stav da postoji </w:t>
      </w:r>
      <w:r>
        <w:rPr>
          <w:rFonts w:ascii="Gill Sans MT" w:eastAsia="Times New Roman" w:hAnsi="Gill Sans MT" w:cs="Times New Roman"/>
          <w:lang w:val="bs-Latn-BA" w:eastAsia="en-GB"/>
        </w:rPr>
        <w:t>potreb</w:t>
      </w:r>
      <w:r w:rsidR="00680F75">
        <w:rPr>
          <w:rFonts w:ascii="Gill Sans MT" w:eastAsia="Times New Roman" w:hAnsi="Gill Sans MT" w:cs="Times New Roman"/>
          <w:lang w:val="bs-Latn-BA" w:eastAsia="en-GB"/>
        </w:rPr>
        <w:t>a</w:t>
      </w:r>
      <w:r>
        <w:rPr>
          <w:rFonts w:ascii="Gill Sans MT" w:eastAsia="Times New Roman" w:hAnsi="Gill Sans MT" w:cs="Times New Roman"/>
          <w:lang w:val="bs-Latn-BA" w:eastAsia="en-GB"/>
        </w:rPr>
        <w:t xml:space="preserve"> da se </w:t>
      </w:r>
      <w:r w:rsidR="00680F75">
        <w:rPr>
          <w:rFonts w:ascii="Gill Sans MT" w:eastAsia="Times New Roman" w:hAnsi="Gill Sans MT" w:cs="Times New Roman"/>
          <w:lang w:val="bs-Latn-BA" w:eastAsia="en-GB"/>
        </w:rPr>
        <w:t xml:space="preserve">intenzivnije radi na razvoju </w:t>
      </w:r>
      <w:bookmarkStart w:id="2" w:name="_Toc31025164"/>
      <w:bookmarkStart w:id="3" w:name="_Toc31118765"/>
      <w:bookmarkStart w:id="4" w:name="_Toc31676936"/>
      <w:r w:rsidR="00C33A53" w:rsidRPr="00836B7E">
        <w:rPr>
          <w:rFonts w:ascii="Gill Sans MT" w:eastAsia="Times New Roman" w:hAnsi="Gill Sans MT" w:cs="Times New Roman"/>
          <w:bCs/>
          <w:lang w:val="bs-Latn-BA" w:eastAsia="en-GB"/>
        </w:rPr>
        <w:t>dvosmjern</w:t>
      </w:r>
      <w:r w:rsidR="00680F75">
        <w:rPr>
          <w:rFonts w:ascii="Gill Sans MT" w:eastAsia="Times New Roman" w:hAnsi="Gill Sans MT" w:cs="Times New Roman"/>
          <w:bCs/>
          <w:lang w:val="bs-Latn-BA" w:eastAsia="en-GB"/>
        </w:rPr>
        <w:t xml:space="preserve">e </w:t>
      </w:r>
      <w:r w:rsidR="00C33A53" w:rsidRPr="00836B7E">
        <w:rPr>
          <w:rFonts w:ascii="Gill Sans MT" w:eastAsia="Times New Roman" w:hAnsi="Gill Sans MT" w:cs="Times New Roman"/>
          <w:bCs/>
          <w:lang w:val="bs-Latn-BA" w:eastAsia="en-GB"/>
        </w:rPr>
        <w:t xml:space="preserve"> </w:t>
      </w:r>
      <w:r w:rsidRPr="00836B7E">
        <w:rPr>
          <w:rFonts w:ascii="Gill Sans MT" w:eastAsia="Times New Roman" w:hAnsi="Gill Sans MT" w:cs="Times New Roman"/>
          <w:bCs/>
          <w:lang w:val="bs-Latn-BA" w:eastAsia="en-GB"/>
        </w:rPr>
        <w:t>komunikacij</w:t>
      </w:r>
      <w:r w:rsidR="00680F75">
        <w:rPr>
          <w:rFonts w:ascii="Gill Sans MT" w:eastAsia="Times New Roman" w:hAnsi="Gill Sans MT" w:cs="Times New Roman"/>
          <w:bCs/>
          <w:lang w:val="bs-Latn-BA" w:eastAsia="en-GB"/>
        </w:rPr>
        <w:t>e</w:t>
      </w:r>
      <w:r w:rsidRPr="00836B7E">
        <w:rPr>
          <w:rFonts w:ascii="Gill Sans MT" w:eastAsia="Times New Roman" w:hAnsi="Gill Sans MT" w:cs="Times New Roman"/>
          <w:bCs/>
          <w:lang w:val="bs-Latn-BA" w:eastAsia="en-GB"/>
        </w:rPr>
        <w:t xml:space="preserve"> </w:t>
      </w:r>
      <w:r w:rsidR="00C33A53" w:rsidRPr="00836B7E">
        <w:rPr>
          <w:rFonts w:ascii="Gill Sans MT" w:eastAsia="Times New Roman" w:hAnsi="Gill Sans MT" w:cs="Times New Roman"/>
          <w:bCs/>
          <w:lang w:val="bs-Latn-BA" w:eastAsia="en-GB"/>
        </w:rPr>
        <w:t>između Visokog sudskog i tužilačkog vijeća BIH</w:t>
      </w:r>
      <w:r w:rsidR="00E23F5F">
        <w:rPr>
          <w:rFonts w:ascii="Gill Sans MT" w:eastAsia="Times New Roman" w:hAnsi="Gill Sans MT" w:cs="Times New Roman"/>
          <w:bCs/>
          <w:lang w:val="bs-Latn-BA" w:eastAsia="en-GB"/>
        </w:rPr>
        <w:t xml:space="preserve"> odnosno Stalne komisije</w:t>
      </w:r>
      <w:r w:rsidR="00C33A53" w:rsidRPr="00836B7E">
        <w:rPr>
          <w:rFonts w:ascii="Gill Sans MT" w:eastAsia="Times New Roman" w:hAnsi="Gill Sans MT" w:cs="Times New Roman"/>
          <w:bCs/>
          <w:lang w:val="bs-Latn-BA" w:eastAsia="en-GB"/>
        </w:rPr>
        <w:t xml:space="preserve"> i nosilaca pravosudnih funkcija</w:t>
      </w:r>
      <w:bookmarkEnd w:id="2"/>
      <w:bookmarkEnd w:id="3"/>
      <w:bookmarkEnd w:id="4"/>
      <w:r w:rsidR="00C33A53" w:rsidRPr="00836B7E">
        <w:rPr>
          <w:rFonts w:ascii="Gill Sans MT" w:eastAsia="Times New Roman" w:hAnsi="Gill Sans MT" w:cs="Times New Roman"/>
          <w:bCs/>
          <w:lang w:val="bs-Latn-BA" w:eastAsia="en-GB"/>
        </w:rPr>
        <w:t xml:space="preserve">. </w:t>
      </w:r>
      <w:r w:rsidR="00DA6073">
        <w:rPr>
          <w:rFonts w:ascii="Gill Sans MT" w:eastAsia="Times New Roman" w:hAnsi="Gill Sans MT" w:cs="Times New Roman"/>
          <w:bCs/>
          <w:lang w:val="bs-Latn-BA" w:eastAsia="en-GB"/>
        </w:rPr>
        <w:t>Ovaj komparativni pregled  ukazuje na važnost</w:t>
      </w:r>
      <w:r w:rsidR="00C33A53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dostupnost</w:t>
      </w:r>
      <w:r w:rsidR="00DA6073">
        <w:rPr>
          <w:rFonts w:ascii="Gill Sans MT" w:eastAsia="Times New Roman" w:hAnsi="Gill Sans MT" w:cs="Times New Roman"/>
          <w:bCs/>
          <w:lang w:val="bs-Latn-BA" w:eastAsia="en-GB"/>
        </w:rPr>
        <w:t>i</w:t>
      </w:r>
      <w:r w:rsidR="00C33A53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stavova Stalne komisije. VSTV BiH ima prethodno iskustvo u objavljivanju disciplinske prakse</w:t>
      </w:r>
      <w:r w:rsidR="00E62A65">
        <w:rPr>
          <w:rFonts w:ascii="Gill Sans MT" w:eastAsia="Times New Roman" w:hAnsi="Gill Sans MT" w:cs="Times New Roman"/>
          <w:bCs/>
          <w:lang w:val="bs-Latn-BA" w:eastAsia="en-GB"/>
        </w:rPr>
        <w:t xml:space="preserve"> u formi sažetaka disciplinskih predmeta,</w:t>
      </w:r>
      <w:r w:rsidR="00C33A53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te se stoga objavljivanje sažetaka stavova Stalne komisije i Vijeća</w:t>
      </w:r>
      <w:r w:rsidR="009818C6">
        <w:rPr>
          <w:rFonts w:ascii="Gill Sans MT" w:eastAsia="Times New Roman" w:hAnsi="Gill Sans MT" w:cs="Times New Roman"/>
          <w:bCs/>
          <w:lang w:val="bs-Latn-BA" w:eastAsia="en-GB"/>
        </w:rPr>
        <w:t xml:space="preserve"> u pogledu etičkih dilema i pitanja</w:t>
      </w:r>
      <w:r w:rsidR="00C33A53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nameće kao optimalna </w:t>
      </w:r>
      <w:r w:rsidR="00DA6073">
        <w:rPr>
          <w:rFonts w:ascii="Gill Sans MT" w:eastAsia="Times New Roman" w:hAnsi="Gill Sans MT" w:cs="Times New Roman"/>
          <w:bCs/>
          <w:lang w:val="bs-Latn-BA" w:eastAsia="en-GB"/>
        </w:rPr>
        <w:t xml:space="preserve">i neizostavna </w:t>
      </w:r>
      <w:r w:rsidR="00C33A53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opcija. </w:t>
      </w:r>
    </w:p>
    <w:p w14:paraId="6D8EB3DE" w14:textId="16909AFE" w:rsidR="00C61426" w:rsidRDefault="00C33A53" w:rsidP="00E929E5">
      <w:pPr>
        <w:spacing w:line="276" w:lineRule="auto"/>
        <w:jc w:val="both"/>
        <w:rPr>
          <w:rFonts w:ascii="Gill Sans MT" w:eastAsia="Times New Roman" w:hAnsi="Gill Sans MT" w:cs="Times New Roman"/>
          <w:bCs/>
          <w:lang w:val="bs-Latn-BA" w:eastAsia="en-GB"/>
        </w:rPr>
      </w:pPr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Također, </w:t>
      </w:r>
      <w:r w:rsidR="005F53AD">
        <w:rPr>
          <w:rFonts w:ascii="Gill Sans MT" w:eastAsia="Times New Roman" w:hAnsi="Gill Sans MT" w:cs="Times New Roman"/>
          <w:bCs/>
          <w:lang w:val="bs-Latn-BA" w:eastAsia="en-GB"/>
        </w:rPr>
        <w:t xml:space="preserve"> </w:t>
      </w:r>
      <w:r w:rsidR="005F53AD" w:rsidRPr="005F53AD">
        <w:rPr>
          <w:rFonts w:ascii="Gill Sans MT" w:eastAsia="Times New Roman" w:hAnsi="Gill Sans MT" w:cs="Times New Roman"/>
          <w:bCs/>
          <w:lang w:val="bs-Latn-BA" w:eastAsia="en-GB"/>
        </w:rPr>
        <w:t>u zemljama koje su obuhva</w:t>
      </w:r>
      <w:r w:rsidR="005F53AD">
        <w:rPr>
          <w:rFonts w:ascii="Gill Sans MT" w:eastAsia="Times New Roman" w:hAnsi="Gill Sans MT" w:cs="Times New Roman"/>
          <w:bCs/>
          <w:lang w:val="bs-Latn-BA" w:eastAsia="en-GB"/>
        </w:rPr>
        <w:t>ćene ovim komparativnim pregledom,</w:t>
      </w:r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drugi čest način komunikacije</w:t>
      </w:r>
      <w:r w:rsidR="009818C6">
        <w:rPr>
          <w:rFonts w:ascii="Gill Sans MT" w:eastAsia="Times New Roman" w:hAnsi="Gill Sans MT" w:cs="Times New Roman"/>
          <w:bCs/>
          <w:lang w:val="bs-Latn-BA" w:eastAsia="en-GB"/>
        </w:rPr>
        <w:t xml:space="preserve"> je</w:t>
      </w:r>
      <w:r w:rsidR="005F53AD">
        <w:rPr>
          <w:rFonts w:ascii="Gill Sans MT" w:eastAsia="Times New Roman" w:hAnsi="Gill Sans MT" w:cs="Times New Roman"/>
          <w:bCs/>
          <w:lang w:val="bs-Latn-BA" w:eastAsia="en-GB"/>
        </w:rPr>
        <w:t xml:space="preserve"> </w:t>
      </w:r>
      <w:r w:rsidRPr="00E929E5">
        <w:rPr>
          <w:rFonts w:ascii="Gill Sans MT" w:eastAsia="Times New Roman" w:hAnsi="Gill Sans MT" w:cs="Times New Roman"/>
          <w:b/>
          <w:bCs/>
          <w:lang w:val="bs-Latn-BA" w:eastAsia="en-GB"/>
        </w:rPr>
        <w:t>objava smjernica i vodiča za primjenu etičkih kodeksa</w:t>
      </w:r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. U tom smislu je </w:t>
      </w:r>
      <w:r w:rsidR="0077448C">
        <w:rPr>
          <w:rFonts w:ascii="Gill Sans MT" w:eastAsia="Times New Roman" w:hAnsi="Gill Sans MT" w:cs="Times New Roman"/>
          <w:bCs/>
          <w:lang w:val="bs-Latn-BA" w:eastAsia="en-GB"/>
        </w:rPr>
        <w:t xml:space="preserve">VSTV BiH </w:t>
      </w:r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napravilo iskorake </w:t>
      </w:r>
      <w:r w:rsidR="0087695F">
        <w:rPr>
          <w:rFonts w:ascii="Gill Sans MT" w:eastAsia="Times New Roman" w:hAnsi="Gill Sans MT" w:cs="Times New Roman"/>
          <w:bCs/>
          <w:lang w:val="bs-Latn-BA" w:eastAsia="en-GB"/>
        </w:rPr>
        <w:t xml:space="preserve">usvajanjem i </w:t>
      </w:r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objavom </w:t>
      </w:r>
      <w:r w:rsidR="009818C6" w:rsidRPr="009818C6">
        <w:rPr>
          <w:rFonts w:ascii="Gill Sans MT" w:eastAsia="Times New Roman" w:hAnsi="Gill Sans MT" w:cs="Times New Roman"/>
          <w:bCs/>
          <w:lang w:val="bs-Latn-BA" w:eastAsia="en-GB"/>
        </w:rPr>
        <w:t>kodeksa sudijske i tužilačke etike</w:t>
      </w:r>
      <w:r w:rsidR="00C61426">
        <w:rPr>
          <w:rFonts w:ascii="Gill Sans MT" w:eastAsia="Times New Roman" w:hAnsi="Gill Sans MT" w:cs="Times New Roman"/>
          <w:bCs/>
          <w:lang w:val="bs-Latn-BA" w:eastAsia="en-GB"/>
        </w:rPr>
        <w:t xml:space="preserve"> i </w:t>
      </w:r>
      <w:proofErr w:type="spellStart"/>
      <w:r w:rsidR="00C61426">
        <w:rPr>
          <w:rFonts w:ascii="Gill Sans MT" w:eastAsia="Times New Roman" w:hAnsi="Gill Sans MT" w:cs="Times New Roman"/>
          <w:bCs/>
          <w:lang w:val="bs-Latn-BA" w:eastAsia="en-GB"/>
        </w:rPr>
        <w:t>jihovih</w:t>
      </w:r>
      <w:proofErr w:type="spellEnd"/>
      <w:r w:rsidR="00C61426">
        <w:rPr>
          <w:rFonts w:ascii="Gill Sans MT" w:eastAsia="Times New Roman" w:hAnsi="Gill Sans MT" w:cs="Times New Roman"/>
          <w:bCs/>
          <w:lang w:val="bs-Latn-BA" w:eastAsia="en-GB"/>
        </w:rPr>
        <w:t xml:space="preserve"> izmjena i dopuna,</w:t>
      </w:r>
      <w:r w:rsidR="009818C6" w:rsidRPr="009818C6">
        <w:rPr>
          <w:rFonts w:ascii="Gill Sans MT" w:eastAsia="Times New Roman" w:hAnsi="Gill Sans MT" w:cs="Times New Roman"/>
          <w:bCs/>
          <w:lang w:val="bs-Latn-BA" w:eastAsia="en-GB"/>
        </w:rPr>
        <w:t xml:space="preserve"> i Smjernica za sprečavanje sukoba </w:t>
      </w:r>
      <w:proofErr w:type="spellStart"/>
      <w:r w:rsidR="009818C6" w:rsidRPr="009818C6">
        <w:rPr>
          <w:rFonts w:ascii="Gill Sans MT" w:eastAsia="Times New Roman" w:hAnsi="Gill Sans MT" w:cs="Times New Roman"/>
          <w:bCs/>
          <w:lang w:val="bs-Latn-BA" w:eastAsia="en-GB"/>
        </w:rPr>
        <w:t>interesa</w:t>
      </w:r>
      <w:proofErr w:type="spellEnd"/>
      <w:r w:rsidR="009818C6" w:rsidRPr="009818C6">
        <w:rPr>
          <w:rFonts w:ascii="Gill Sans MT" w:eastAsia="Times New Roman" w:hAnsi="Gill Sans MT" w:cs="Times New Roman"/>
          <w:bCs/>
          <w:lang w:val="bs-Latn-BA" w:eastAsia="en-GB"/>
        </w:rPr>
        <w:t xml:space="preserve"> u pravosuđu</w:t>
      </w:r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. Ono što je primjetno u komparativnom pregledu je da se u većini </w:t>
      </w:r>
      <w:proofErr w:type="spellStart"/>
      <w:r w:rsidRPr="00E929E5">
        <w:rPr>
          <w:rFonts w:ascii="Gill Sans MT" w:eastAsia="Times New Roman" w:hAnsi="Gill Sans MT" w:cs="Times New Roman"/>
          <w:bCs/>
          <w:lang w:val="bs-Latn-BA" w:eastAsia="en-GB"/>
        </w:rPr>
        <w:t>jurisdikcija</w:t>
      </w:r>
      <w:proofErr w:type="spellEnd"/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ovi dokumenti periodično dopunjuju kako bi sadržavali informacije o novim stavovima i savjetima u pogledu etičkih dilema. </w:t>
      </w:r>
      <w:r w:rsidR="009818C6">
        <w:rPr>
          <w:rFonts w:ascii="Gill Sans MT" w:eastAsia="Times New Roman" w:hAnsi="Gill Sans MT" w:cs="Times New Roman"/>
          <w:bCs/>
          <w:lang w:val="bs-Latn-BA" w:eastAsia="en-GB"/>
        </w:rPr>
        <w:t xml:space="preserve">Na taj način ovakva </w:t>
      </w:r>
      <w:r w:rsidR="009818C6">
        <w:rPr>
          <w:rFonts w:ascii="Gill Sans MT" w:eastAsia="Times New Roman" w:hAnsi="Gill Sans MT" w:cs="Times New Roman"/>
          <w:bCs/>
          <w:lang w:val="bs-Latn-BA" w:eastAsia="en-GB"/>
        </w:rPr>
        <w:lastRenderedPageBreak/>
        <w:t xml:space="preserve">komunikacija doprinosi razvoju dvosmjernog procesa komunikacije jer pravosudna zajednica periodično dobiva uvid u odgovore na etičke dileme. </w:t>
      </w:r>
    </w:p>
    <w:p w14:paraId="1DE084B6" w14:textId="798FB613" w:rsidR="009818C6" w:rsidRPr="00E929E5" w:rsidRDefault="009818C6" w:rsidP="00E929E5">
      <w:pPr>
        <w:spacing w:line="276" w:lineRule="auto"/>
        <w:jc w:val="both"/>
        <w:rPr>
          <w:rFonts w:ascii="Gill Sans MT" w:eastAsia="Times New Roman" w:hAnsi="Gill Sans MT" w:cs="Times New Roman"/>
          <w:b/>
          <w:bCs/>
          <w:lang w:val="bs-Latn-BA" w:eastAsia="en-GB"/>
        </w:rPr>
      </w:pPr>
      <w:r>
        <w:rPr>
          <w:rFonts w:ascii="Gill Sans MT" w:eastAsia="Times New Roman" w:hAnsi="Gill Sans MT" w:cs="Times New Roman"/>
          <w:bCs/>
          <w:lang w:val="bs-Latn-BA" w:eastAsia="en-GB"/>
        </w:rPr>
        <w:t xml:space="preserve">U nekoliko pravnih sistema </w:t>
      </w:r>
      <w:r w:rsidR="001C6E76">
        <w:rPr>
          <w:rFonts w:ascii="Gill Sans MT" w:eastAsia="Times New Roman" w:hAnsi="Gill Sans MT" w:cs="Times New Roman"/>
          <w:bCs/>
          <w:lang w:val="bs-Latn-BA" w:eastAsia="en-GB"/>
        </w:rPr>
        <w:t>identifikovana je</w:t>
      </w:r>
      <w:r>
        <w:rPr>
          <w:rFonts w:ascii="Gill Sans MT" w:eastAsia="Times New Roman" w:hAnsi="Gill Sans MT" w:cs="Times New Roman"/>
          <w:bCs/>
          <w:lang w:val="bs-Latn-BA" w:eastAsia="en-GB"/>
        </w:rPr>
        <w:t xml:space="preserve"> praksa postojanja telefonskih linija i e-mail komunikacije sa unaprijed utvrđenim pravilima o vrsti savjeta koji se mogu dobiti</w:t>
      </w:r>
      <w:r w:rsidR="001C6E76">
        <w:rPr>
          <w:rFonts w:ascii="Gill Sans MT" w:eastAsia="Times New Roman" w:hAnsi="Gill Sans MT" w:cs="Times New Roman"/>
          <w:bCs/>
          <w:lang w:val="bs-Latn-BA" w:eastAsia="en-GB"/>
        </w:rPr>
        <w:t>,</w:t>
      </w:r>
      <w:r>
        <w:rPr>
          <w:rFonts w:ascii="Gill Sans MT" w:eastAsia="Times New Roman" w:hAnsi="Gill Sans MT" w:cs="Times New Roman"/>
          <w:bCs/>
          <w:lang w:val="bs-Latn-BA" w:eastAsia="en-GB"/>
        </w:rPr>
        <w:t xml:space="preserve"> te uključuju i </w:t>
      </w:r>
      <w:r w:rsidR="001C6E76">
        <w:rPr>
          <w:rFonts w:ascii="Gill Sans MT" w:eastAsia="Times New Roman" w:hAnsi="Gill Sans MT" w:cs="Times New Roman"/>
          <w:bCs/>
          <w:lang w:val="bs-Latn-BA" w:eastAsia="en-GB"/>
        </w:rPr>
        <w:t xml:space="preserve">pregled </w:t>
      </w:r>
      <w:r>
        <w:rPr>
          <w:rFonts w:ascii="Gill Sans MT" w:eastAsia="Times New Roman" w:hAnsi="Gill Sans MT" w:cs="Times New Roman"/>
          <w:bCs/>
          <w:lang w:val="bs-Latn-BA" w:eastAsia="en-GB"/>
        </w:rPr>
        <w:t>najčešće postavljen</w:t>
      </w:r>
      <w:r w:rsidR="001C6E76">
        <w:rPr>
          <w:rFonts w:ascii="Gill Sans MT" w:eastAsia="Times New Roman" w:hAnsi="Gill Sans MT" w:cs="Times New Roman"/>
          <w:bCs/>
          <w:lang w:val="bs-Latn-BA" w:eastAsia="en-GB"/>
        </w:rPr>
        <w:t>ih</w:t>
      </w:r>
      <w:r>
        <w:rPr>
          <w:rFonts w:ascii="Gill Sans MT" w:eastAsia="Times New Roman" w:hAnsi="Gill Sans MT" w:cs="Times New Roman"/>
          <w:bCs/>
          <w:lang w:val="bs-Latn-BA" w:eastAsia="en-GB"/>
        </w:rPr>
        <w:t xml:space="preserve"> pitanja</w:t>
      </w:r>
      <w:r w:rsidR="001C6E76">
        <w:rPr>
          <w:rFonts w:ascii="Gill Sans MT" w:eastAsia="Times New Roman" w:hAnsi="Gill Sans MT" w:cs="Times New Roman"/>
          <w:bCs/>
          <w:lang w:val="bs-Latn-BA" w:eastAsia="en-GB"/>
        </w:rPr>
        <w:t xml:space="preserve"> (</w:t>
      </w:r>
      <w:proofErr w:type="spellStart"/>
      <w:r w:rsidR="004D39B9">
        <w:rPr>
          <w:rFonts w:ascii="Gill Sans MT" w:eastAsia="Times New Roman" w:hAnsi="Gill Sans MT" w:cs="Times New Roman"/>
          <w:bCs/>
          <w:lang w:val="bs-Latn-BA" w:eastAsia="en-GB"/>
        </w:rPr>
        <w:t>Frequently</w:t>
      </w:r>
      <w:proofErr w:type="spellEnd"/>
      <w:r w:rsidR="004D39B9">
        <w:rPr>
          <w:rFonts w:ascii="Gill Sans MT" w:eastAsia="Times New Roman" w:hAnsi="Gill Sans MT" w:cs="Times New Roman"/>
          <w:bCs/>
          <w:lang w:val="bs-Latn-BA" w:eastAsia="en-GB"/>
        </w:rPr>
        <w:t xml:space="preserve"> </w:t>
      </w:r>
      <w:proofErr w:type="spellStart"/>
      <w:r w:rsidR="004D39B9">
        <w:rPr>
          <w:rFonts w:ascii="Gill Sans MT" w:eastAsia="Times New Roman" w:hAnsi="Gill Sans MT" w:cs="Times New Roman"/>
          <w:bCs/>
          <w:lang w:val="bs-Latn-BA" w:eastAsia="en-GB"/>
        </w:rPr>
        <w:t>Asked</w:t>
      </w:r>
      <w:proofErr w:type="spellEnd"/>
      <w:r w:rsidR="004D39B9">
        <w:rPr>
          <w:rFonts w:ascii="Gill Sans MT" w:eastAsia="Times New Roman" w:hAnsi="Gill Sans MT" w:cs="Times New Roman"/>
          <w:bCs/>
          <w:lang w:val="bs-Latn-BA" w:eastAsia="en-GB"/>
        </w:rPr>
        <w:t xml:space="preserve"> </w:t>
      </w:r>
      <w:proofErr w:type="spellStart"/>
      <w:r w:rsidR="004D39B9">
        <w:rPr>
          <w:rFonts w:ascii="Gill Sans MT" w:eastAsia="Times New Roman" w:hAnsi="Gill Sans MT" w:cs="Times New Roman"/>
          <w:bCs/>
          <w:lang w:val="bs-Latn-BA" w:eastAsia="en-GB"/>
        </w:rPr>
        <w:t>Questions</w:t>
      </w:r>
      <w:proofErr w:type="spellEnd"/>
      <w:r w:rsidR="004D39B9">
        <w:rPr>
          <w:rFonts w:ascii="Gill Sans MT" w:eastAsia="Times New Roman" w:hAnsi="Gill Sans MT" w:cs="Times New Roman"/>
          <w:bCs/>
          <w:lang w:val="bs-Latn-BA" w:eastAsia="en-GB"/>
        </w:rPr>
        <w:t xml:space="preserve">, </w:t>
      </w:r>
      <w:r w:rsidR="001C6E76">
        <w:rPr>
          <w:rFonts w:ascii="Gill Sans MT" w:eastAsia="Times New Roman" w:hAnsi="Gill Sans MT" w:cs="Times New Roman"/>
          <w:bCs/>
          <w:lang w:val="bs-Latn-BA" w:eastAsia="en-GB"/>
        </w:rPr>
        <w:t>FAQ</w:t>
      </w:r>
      <w:r w:rsidR="004D39B9">
        <w:rPr>
          <w:rFonts w:ascii="Gill Sans MT" w:eastAsia="Times New Roman" w:hAnsi="Gill Sans MT" w:cs="Times New Roman"/>
          <w:bCs/>
          <w:lang w:val="bs-Latn-BA" w:eastAsia="en-GB"/>
        </w:rPr>
        <w:t>, pojam koji se redovno koristi na međunarodnom nivou</w:t>
      </w:r>
      <w:r w:rsidR="001C6E76">
        <w:rPr>
          <w:rFonts w:ascii="Gill Sans MT" w:eastAsia="Times New Roman" w:hAnsi="Gill Sans MT" w:cs="Times New Roman"/>
          <w:bCs/>
          <w:lang w:val="bs-Latn-BA" w:eastAsia="en-GB"/>
        </w:rPr>
        <w:t>)</w:t>
      </w:r>
      <w:r>
        <w:rPr>
          <w:rFonts w:ascii="Gill Sans MT" w:eastAsia="Times New Roman" w:hAnsi="Gill Sans MT" w:cs="Times New Roman"/>
          <w:bCs/>
          <w:lang w:val="bs-Latn-BA" w:eastAsia="en-GB"/>
        </w:rPr>
        <w:t>. Sličn</w:t>
      </w:r>
      <w:r w:rsidR="00C61426">
        <w:rPr>
          <w:rFonts w:ascii="Gill Sans MT" w:eastAsia="Times New Roman" w:hAnsi="Gill Sans MT" w:cs="Times New Roman"/>
          <w:bCs/>
          <w:lang w:val="bs-Latn-BA" w:eastAsia="en-GB"/>
        </w:rPr>
        <w:t xml:space="preserve">a praksa postoji </w:t>
      </w:r>
      <w:r>
        <w:rPr>
          <w:rFonts w:ascii="Gill Sans MT" w:eastAsia="Times New Roman" w:hAnsi="Gill Sans MT" w:cs="Times New Roman"/>
          <w:bCs/>
          <w:lang w:val="bs-Latn-BA" w:eastAsia="en-GB"/>
        </w:rPr>
        <w:t xml:space="preserve">i u BIH, </w:t>
      </w:r>
      <w:r w:rsidR="00C61426">
        <w:rPr>
          <w:rFonts w:ascii="Gill Sans MT" w:eastAsia="Times New Roman" w:hAnsi="Gill Sans MT" w:cs="Times New Roman"/>
          <w:bCs/>
          <w:lang w:val="bs-Latn-BA" w:eastAsia="en-GB"/>
        </w:rPr>
        <w:t>ali nije sistematizovana. N</w:t>
      </w:r>
      <w:r w:rsidRPr="00836B7E">
        <w:rPr>
          <w:rFonts w:ascii="Gill Sans MT" w:eastAsia="Times New Roman" w:hAnsi="Gill Sans MT" w:cs="Times New Roman"/>
          <w:bCs/>
          <w:lang w:val="bs-Latn-BA" w:eastAsia="en-GB"/>
        </w:rPr>
        <w:t xml:space="preserve">osioci pravosudnih funkcija </w:t>
      </w:r>
      <w:r w:rsidR="00C61426">
        <w:rPr>
          <w:rFonts w:ascii="Gill Sans MT" w:eastAsia="Times New Roman" w:hAnsi="Gill Sans MT" w:cs="Times New Roman"/>
          <w:bCs/>
          <w:lang w:val="bs-Latn-BA" w:eastAsia="en-GB"/>
        </w:rPr>
        <w:t xml:space="preserve">se </w:t>
      </w:r>
      <w:r w:rsidRPr="00836B7E">
        <w:rPr>
          <w:rFonts w:ascii="Gill Sans MT" w:eastAsia="Times New Roman" w:hAnsi="Gill Sans MT" w:cs="Times New Roman"/>
          <w:bCs/>
          <w:lang w:val="bs-Latn-BA" w:eastAsia="en-GB"/>
        </w:rPr>
        <w:t xml:space="preserve">mogu obratiti Stalnoj komisiji pisanim putem (poštom ili e-mailom) a inicijalne savjete o </w:t>
      </w:r>
      <w:proofErr w:type="spellStart"/>
      <w:r w:rsidRPr="00836B7E">
        <w:rPr>
          <w:rFonts w:ascii="Gill Sans MT" w:eastAsia="Times New Roman" w:hAnsi="Gill Sans MT" w:cs="Times New Roman"/>
          <w:bCs/>
          <w:lang w:val="bs-Latn-BA" w:eastAsia="en-GB"/>
        </w:rPr>
        <w:t>obraćanju</w:t>
      </w:r>
      <w:proofErr w:type="spellEnd"/>
      <w:r w:rsidRPr="00836B7E">
        <w:rPr>
          <w:rFonts w:ascii="Gill Sans MT" w:eastAsia="Times New Roman" w:hAnsi="Gill Sans MT" w:cs="Times New Roman"/>
          <w:bCs/>
          <w:lang w:val="bs-Latn-BA" w:eastAsia="en-GB"/>
        </w:rPr>
        <w:t xml:space="preserve"> mogu ostvariti i putem telefonskog poziva Odjelu za imenovanja.</w:t>
      </w:r>
      <w:r>
        <w:rPr>
          <w:rFonts w:ascii="Gill Sans MT" w:eastAsia="Times New Roman" w:hAnsi="Gill Sans MT" w:cs="Times New Roman"/>
          <w:bCs/>
          <w:lang w:val="bs-Latn-BA" w:eastAsia="en-GB"/>
        </w:rPr>
        <w:t xml:space="preserve"> Ono što nedostaje jesu </w:t>
      </w:r>
      <w:r w:rsidR="00C61426">
        <w:rPr>
          <w:rFonts w:ascii="Gill Sans MT" w:eastAsia="Times New Roman" w:hAnsi="Gill Sans MT" w:cs="Times New Roman"/>
          <w:bCs/>
          <w:lang w:val="bs-Latn-BA" w:eastAsia="en-GB"/>
        </w:rPr>
        <w:t>pravila</w:t>
      </w:r>
      <w:r w:rsidR="001C6E76">
        <w:rPr>
          <w:rFonts w:ascii="Gill Sans MT" w:eastAsia="Times New Roman" w:hAnsi="Gill Sans MT" w:cs="Times New Roman"/>
          <w:bCs/>
          <w:lang w:val="bs-Latn-BA" w:eastAsia="en-GB"/>
        </w:rPr>
        <w:t xml:space="preserve">, uspostavljen sistem sa instrumentima kao što su sažeci ranijih mišljenja i stavova Vijeća i Stalne komisije, FAQ i dr., </w:t>
      </w:r>
      <w:r w:rsidR="00C61426">
        <w:rPr>
          <w:rFonts w:ascii="Gill Sans MT" w:eastAsia="Times New Roman" w:hAnsi="Gill Sans MT" w:cs="Times New Roman"/>
          <w:bCs/>
          <w:lang w:val="bs-Latn-BA" w:eastAsia="en-GB"/>
        </w:rPr>
        <w:t xml:space="preserve">i </w:t>
      </w:r>
      <w:r>
        <w:rPr>
          <w:rFonts w:ascii="Gill Sans MT" w:eastAsia="Times New Roman" w:hAnsi="Gill Sans MT" w:cs="Times New Roman"/>
          <w:bCs/>
          <w:lang w:val="bs-Latn-BA" w:eastAsia="en-GB"/>
        </w:rPr>
        <w:t>jasne upute o vrsti podrške koja se može dobiti ovim kanalima komunikacije.</w:t>
      </w:r>
    </w:p>
    <w:p w14:paraId="16AABEDD" w14:textId="3EADAA42" w:rsidR="00C33A53" w:rsidRDefault="00C33A53" w:rsidP="00E929E5">
      <w:pPr>
        <w:spacing w:line="276" w:lineRule="auto"/>
        <w:jc w:val="both"/>
        <w:rPr>
          <w:rFonts w:ascii="Gill Sans MT" w:eastAsia="Times New Roman" w:hAnsi="Gill Sans MT" w:cs="Times New Roman"/>
          <w:bCs/>
          <w:lang w:val="bs-Latn-BA" w:eastAsia="en-GB"/>
        </w:rPr>
      </w:pPr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Konačno, ovaj pregled je obuhvatio i pitanje </w:t>
      </w:r>
      <w:r w:rsidRPr="00E929E5">
        <w:rPr>
          <w:rFonts w:ascii="Gill Sans MT" w:eastAsia="Times New Roman" w:hAnsi="Gill Sans MT" w:cs="Times New Roman"/>
          <w:b/>
          <w:bCs/>
          <w:lang w:val="bs-Latn-BA" w:eastAsia="en-GB"/>
        </w:rPr>
        <w:t>povjerljivog savjetovanja</w:t>
      </w:r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i </w:t>
      </w:r>
      <w:proofErr w:type="spellStart"/>
      <w:r w:rsidRPr="00E929E5">
        <w:rPr>
          <w:rFonts w:ascii="Gill Sans MT" w:eastAsia="Times New Roman" w:hAnsi="Gill Sans MT" w:cs="Times New Roman"/>
          <w:bCs/>
          <w:lang w:val="bs-Latn-BA" w:eastAsia="en-GB"/>
        </w:rPr>
        <w:t>istražio</w:t>
      </w:r>
      <w:proofErr w:type="spellEnd"/>
      <w:r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načine na koji se</w:t>
      </w:r>
      <w:r w:rsidR="00C756CA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tom pitanju pristupa u različitim </w:t>
      </w:r>
      <w:proofErr w:type="spellStart"/>
      <w:r w:rsidR="00C756CA" w:rsidRPr="00E929E5">
        <w:rPr>
          <w:rFonts w:ascii="Gill Sans MT" w:eastAsia="Times New Roman" w:hAnsi="Gill Sans MT" w:cs="Times New Roman"/>
          <w:bCs/>
          <w:lang w:val="bs-Latn-BA" w:eastAsia="en-GB"/>
        </w:rPr>
        <w:t>jurisdikcijama</w:t>
      </w:r>
      <w:proofErr w:type="spellEnd"/>
      <w:r w:rsidR="00C756CA" w:rsidRPr="00E929E5">
        <w:rPr>
          <w:rFonts w:ascii="Gill Sans MT" w:eastAsia="Times New Roman" w:hAnsi="Gill Sans MT" w:cs="Times New Roman"/>
          <w:bCs/>
          <w:lang w:val="bs-Latn-BA" w:eastAsia="en-GB"/>
        </w:rPr>
        <w:t>. Primjetno je da su u onim zemljama u kojima su takve prakse dokumentovane ključni nosioci procesa savjetovanja unutar pravosudnih institucija</w:t>
      </w:r>
      <w:r w:rsidR="00AA08CD">
        <w:rPr>
          <w:rFonts w:ascii="Gill Sans MT" w:eastAsia="Times New Roman" w:hAnsi="Gill Sans MT" w:cs="Times New Roman"/>
          <w:bCs/>
          <w:lang w:val="bs-Latn-BA" w:eastAsia="en-GB"/>
        </w:rPr>
        <w:t>. To su</w:t>
      </w:r>
      <w:r w:rsidR="00C756CA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ili rukovodioci ili osobe koje su direktno nadređene osobi koja ima etičku dilemu. U kontekstu uspostavljanje cjelovite etičke infrastrukture </w:t>
      </w:r>
      <w:r w:rsidR="00C61426">
        <w:rPr>
          <w:rFonts w:ascii="Gill Sans MT" w:eastAsia="Times New Roman" w:hAnsi="Gill Sans MT" w:cs="Times New Roman"/>
          <w:bCs/>
          <w:lang w:val="bs-Latn-BA" w:eastAsia="en-GB"/>
        </w:rPr>
        <w:t>identifikovane prakse</w:t>
      </w:r>
      <w:r w:rsidR="00836B7E">
        <w:rPr>
          <w:rFonts w:ascii="Gill Sans MT" w:eastAsia="Times New Roman" w:hAnsi="Gill Sans MT" w:cs="Times New Roman"/>
          <w:bCs/>
          <w:lang w:val="bs-Latn-BA" w:eastAsia="en-GB"/>
        </w:rPr>
        <w:t xml:space="preserve"> </w:t>
      </w:r>
      <w:r w:rsidR="00C756CA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 potvrđuju relevantnost </w:t>
      </w:r>
      <w:r w:rsidR="00495C67">
        <w:rPr>
          <w:rFonts w:ascii="Gill Sans MT" w:eastAsia="Times New Roman" w:hAnsi="Gill Sans MT" w:cs="Times New Roman"/>
          <w:bCs/>
          <w:lang w:val="bs-Latn-BA" w:eastAsia="en-GB"/>
        </w:rPr>
        <w:t xml:space="preserve">diskusije o </w:t>
      </w:r>
      <w:r w:rsidR="005F53AD">
        <w:rPr>
          <w:rFonts w:ascii="Gill Sans MT" w:eastAsia="Times New Roman" w:hAnsi="Gill Sans MT" w:cs="Times New Roman"/>
          <w:bCs/>
          <w:lang w:val="bs-Latn-BA" w:eastAsia="en-GB"/>
        </w:rPr>
        <w:t xml:space="preserve"> unapređenj</w:t>
      </w:r>
      <w:r w:rsidR="00495C67">
        <w:rPr>
          <w:rFonts w:ascii="Gill Sans MT" w:eastAsia="Times New Roman" w:hAnsi="Gill Sans MT" w:cs="Times New Roman"/>
          <w:bCs/>
          <w:lang w:val="bs-Latn-BA" w:eastAsia="en-GB"/>
        </w:rPr>
        <w:t>u</w:t>
      </w:r>
      <w:r w:rsidR="005F53AD">
        <w:rPr>
          <w:rFonts w:ascii="Gill Sans MT" w:eastAsia="Times New Roman" w:hAnsi="Gill Sans MT" w:cs="Times New Roman"/>
          <w:bCs/>
          <w:lang w:val="bs-Latn-BA" w:eastAsia="en-GB"/>
        </w:rPr>
        <w:t xml:space="preserve"> efektivne </w:t>
      </w:r>
      <w:proofErr w:type="spellStart"/>
      <w:r w:rsidR="005F53AD">
        <w:rPr>
          <w:rFonts w:ascii="Gill Sans MT" w:eastAsia="Times New Roman" w:hAnsi="Gill Sans MT" w:cs="Times New Roman"/>
          <w:bCs/>
          <w:lang w:val="bs-Latn-BA" w:eastAsia="en-GB"/>
        </w:rPr>
        <w:t>dvosmjerene</w:t>
      </w:r>
      <w:proofErr w:type="spellEnd"/>
      <w:r w:rsidR="005F53AD">
        <w:rPr>
          <w:rFonts w:ascii="Gill Sans MT" w:eastAsia="Times New Roman" w:hAnsi="Gill Sans MT" w:cs="Times New Roman"/>
          <w:bCs/>
          <w:lang w:val="bs-Latn-BA" w:eastAsia="en-GB"/>
        </w:rPr>
        <w:t xml:space="preserve"> komunikacije i povjerljivog savjetovanja</w:t>
      </w:r>
      <w:r w:rsidR="00C756CA" w:rsidRPr="00E929E5">
        <w:rPr>
          <w:rFonts w:ascii="Gill Sans MT" w:eastAsia="Times New Roman" w:hAnsi="Gill Sans MT" w:cs="Times New Roman"/>
          <w:bCs/>
          <w:lang w:val="bs-Latn-BA" w:eastAsia="en-GB"/>
        </w:rPr>
        <w:t xml:space="preserve">. </w:t>
      </w:r>
    </w:p>
    <w:p w14:paraId="3E7692E7" w14:textId="27698A9B" w:rsidR="004C3142" w:rsidRDefault="004C3142" w:rsidP="00E929E5">
      <w:pPr>
        <w:spacing w:line="276" w:lineRule="auto"/>
        <w:jc w:val="both"/>
        <w:rPr>
          <w:rFonts w:ascii="Gill Sans MT" w:eastAsia="Times New Roman" w:hAnsi="Gill Sans MT" w:cs="Times New Roman"/>
          <w:bCs/>
          <w:lang w:val="bs-Latn-BA" w:eastAsia="en-GB"/>
        </w:rPr>
      </w:pPr>
      <w:r>
        <w:rPr>
          <w:rFonts w:ascii="Gill Sans MT" w:eastAsia="Times New Roman" w:hAnsi="Gill Sans MT" w:cs="Times New Roman"/>
          <w:bCs/>
          <w:lang w:val="bs-Latn-BA" w:eastAsia="en-GB"/>
        </w:rPr>
        <w:t xml:space="preserve">U razvoju modernog pravosuđa u BiH postoji potreba za </w:t>
      </w:r>
      <w:proofErr w:type="spellStart"/>
      <w:r>
        <w:rPr>
          <w:rFonts w:ascii="Gill Sans MT" w:eastAsia="Times New Roman" w:hAnsi="Gill Sans MT" w:cs="Times New Roman"/>
          <w:bCs/>
          <w:lang w:val="bs-Latn-BA" w:eastAsia="en-GB"/>
        </w:rPr>
        <w:t>osnaživanjem</w:t>
      </w:r>
      <w:proofErr w:type="spellEnd"/>
      <w:r>
        <w:rPr>
          <w:rFonts w:ascii="Gill Sans MT" w:eastAsia="Times New Roman" w:hAnsi="Gill Sans MT" w:cs="Times New Roman"/>
          <w:bCs/>
          <w:lang w:val="bs-Latn-BA" w:eastAsia="en-GB"/>
        </w:rPr>
        <w:t xml:space="preserve"> Stalne komisije i njene uloge u </w:t>
      </w:r>
      <w:r w:rsidR="00556EE2">
        <w:rPr>
          <w:rFonts w:ascii="Gill Sans MT" w:eastAsia="Times New Roman" w:hAnsi="Gill Sans MT" w:cs="Times New Roman"/>
          <w:bCs/>
          <w:lang w:val="bs-Latn-BA" w:eastAsia="en-GB"/>
        </w:rPr>
        <w:t xml:space="preserve">jačanju </w:t>
      </w:r>
      <w:r>
        <w:rPr>
          <w:rFonts w:ascii="Gill Sans MT" w:eastAsia="Times New Roman" w:hAnsi="Gill Sans MT" w:cs="Times New Roman"/>
          <w:bCs/>
          <w:lang w:val="bs-Latn-BA" w:eastAsia="en-GB"/>
        </w:rPr>
        <w:t xml:space="preserve">primjene standarda etike, integriteta i </w:t>
      </w:r>
      <w:proofErr w:type="spellStart"/>
      <w:r>
        <w:rPr>
          <w:rFonts w:ascii="Gill Sans MT" w:eastAsia="Times New Roman" w:hAnsi="Gill Sans MT" w:cs="Times New Roman"/>
          <w:bCs/>
          <w:lang w:val="bs-Latn-BA" w:eastAsia="en-GB"/>
        </w:rPr>
        <w:t>sprječavanja</w:t>
      </w:r>
      <w:proofErr w:type="spellEnd"/>
      <w:r>
        <w:rPr>
          <w:rFonts w:ascii="Gill Sans MT" w:eastAsia="Times New Roman" w:hAnsi="Gill Sans MT" w:cs="Times New Roman"/>
          <w:bCs/>
          <w:lang w:val="bs-Latn-BA" w:eastAsia="en-GB"/>
        </w:rPr>
        <w:t xml:space="preserve"> sukoba </w:t>
      </w:r>
      <w:proofErr w:type="spellStart"/>
      <w:r>
        <w:rPr>
          <w:rFonts w:ascii="Gill Sans MT" w:eastAsia="Times New Roman" w:hAnsi="Gill Sans MT" w:cs="Times New Roman"/>
          <w:bCs/>
          <w:lang w:val="bs-Latn-BA" w:eastAsia="en-GB"/>
        </w:rPr>
        <w:t>interesa</w:t>
      </w:r>
      <w:proofErr w:type="spellEnd"/>
      <w:r>
        <w:rPr>
          <w:rFonts w:ascii="Gill Sans MT" w:eastAsia="Times New Roman" w:hAnsi="Gill Sans MT" w:cs="Times New Roman"/>
          <w:bCs/>
          <w:lang w:val="bs-Latn-BA" w:eastAsia="en-GB"/>
        </w:rPr>
        <w:t xml:space="preserve"> u pravosuđu. Jedan od instrumenata za to je i jačanje dvosmjerne komunikacije između Stalne komisije i sudija, tužilaca i uposlenika sudova i tužilaštava u vezi sa pitanjima iz </w:t>
      </w:r>
      <w:proofErr w:type="spellStart"/>
      <w:r>
        <w:rPr>
          <w:rFonts w:ascii="Gill Sans MT" w:eastAsia="Times New Roman" w:hAnsi="Gill Sans MT" w:cs="Times New Roman"/>
          <w:bCs/>
          <w:lang w:val="bs-Latn-BA" w:eastAsia="en-GB"/>
        </w:rPr>
        <w:t>pomenutih</w:t>
      </w:r>
      <w:proofErr w:type="spellEnd"/>
      <w:r>
        <w:rPr>
          <w:rFonts w:ascii="Gill Sans MT" w:eastAsia="Times New Roman" w:hAnsi="Gill Sans MT" w:cs="Times New Roman"/>
          <w:bCs/>
          <w:lang w:val="bs-Latn-BA" w:eastAsia="en-GB"/>
        </w:rPr>
        <w:t xml:space="preserve"> oblasti</w:t>
      </w:r>
      <w:r w:rsidR="00556EE2">
        <w:rPr>
          <w:rFonts w:ascii="Gill Sans MT" w:eastAsia="Times New Roman" w:hAnsi="Gill Sans MT" w:cs="Times New Roman"/>
          <w:bCs/>
          <w:lang w:val="bs-Latn-BA" w:eastAsia="en-GB"/>
        </w:rPr>
        <w:t xml:space="preserve">, kao i uvođenje povjerljivog savjetovanja. Za to postoje objektivni </w:t>
      </w:r>
      <w:r w:rsidR="000E2247">
        <w:rPr>
          <w:rFonts w:ascii="Gill Sans MT" w:eastAsia="Times New Roman" w:hAnsi="Gill Sans MT" w:cs="Times New Roman"/>
          <w:bCs/>
          <w:lang w:val="bs-Latn-BA" w:eastAsia="en-GB"/>
        </w:rPr>
        <w:t>pred</w:t>
      </w:r>
      <w:r w:rsidR="00556EE2">
        <w:rPr>
          <w:rFonts w:ascii="Gill Sans MT" w:eastAsia="Times New Roman" w:hAnsi="Gill Sans MT" w:cs="Times New Roman"/>
          <w:bCs/>
          <w:lang w:val="bs-Latn-BA" w:eastAsia="en-GB"/>
        </w:rPr>
        <w:t>uslovi</w:t>
      </w:r>
      <w:r w:rsidR="000E2247">
        <w:rPr>
          <w:rFonts w:ascii="Gill Sans MT" w:eastAsia="Times New Roman" w:hAnsi="Gill Sans MT" w:cs="Times New Roman"/>
          <w:bCs/>
          <w:lang w:val="bs-Latn-BA" w:eastAsia="en-GB"/>
        </w:rPr>
        <w:t xml:space="preserve"> kao što su višegodišnje funkcionisanje Stalne komisije, akumulirano iskustvo i ugled njenih članova u pravosuđu, profesionalno iskustvo uposlenika Sekretarijata koji </w:t>
      </w:r>
      <w:proofErr w:type="spellStart"/>
      <w:r w:rsidR="000E2247">
        <w:rPr>
          <w:rFonts w:ascii="Gill Sans MT" w:eastAsia="Times New Roman" w:hAnsi="Gill Sans MT" w:cs="Times New Roman"/>
          <w:bCs/>
          <w:lang w:val="bs-Latn-BA" w:eastAsia="en-GB"/>
        </w:rPr>
        <w:t>podržavaju</w:t>
      </w:r>
      <w:proofErr w:type="spellEnd"/>
      <w:r w:rsidR="000E2247">
        <w:rPr>
          <w:rFonts w:ascii="Gill Sans MT" w:eastAsia="Times New Roman" w:hAnsi="Gill Sans MT" w:cs="Times New Roman"/>
          <w:bCs/>
          <w:lang w:val="bs-Latn-BA" w:eastAsia="en-GB"/>
        </w:rPr>
        <w:t xml:space="preserve"> rad ove komisije i akumulirana praksa </w:t>
      </w:r>
      <w:r w:rsidR="00761EF2">
        <w:rPr>
          <w:rFonts w:ascii="Gill Sans MT" w:eastAsia="Times New Roman" w:hAnsi="Gill Sans MT" w:cs="Times New Roman"/>
          <w:bCs/>
          <w:lang w:val="bs-Latn-BA" w:eastAsia="en-GB"/>
        </w:rPr>
        <w:t xml:space="preserve">u komunikaciji sa dosadašnjim podnosiocima zahtjeva Komisiji za razmatranje </w:t>
      </w:r>
      <w:proofErr w:type="spellStart"/>
      <w:r w:rsidR="00761EF2">
        <w:rPr>
          <w:rFonts w:ascii="Gill Sans MT" w:eastAsia="Times New Roman" w:hAnsi="Gill Sans MT" w:cs="Times New Roman"/>
          <w:bCs/>
          <w:lang w:val="bs-Latn-BA" w:eastAsia="en-GB"/>
        </w:rPr>
        <w:t>različtih</w:t>
      </w:r>
      <w:proofErr w:type="spellEnd"/>
      <w:r w:rsidR="00761EF2">
        <w:rPr>
          <w:rFonts w:ascii="Gill Sans MT" w:eastAsia="Times New Roman" w:hAnsi="Gill Sans MT" w:cs="Times New Roman"/>
          <w:bCs/>
          <w:lang w:val="bs-Latn-BA" w:eastAsia="en-GB"/>
        </w:rPr>
        <w:t xml:space="preserve"> pitanja.</w:t>
      </w:r>
      <w:r w:rsidR="001450E0">
        <w:rPr>
          <w:rFonts w:ascii="Gill Sans MT" w:eastAsia="Times New Roman" w:hAnsi="Gill Sans MT" w:cs="Times New Roman"/>
          <w:bCs/>
          <w:lang w:val="bs-Latn-BA" w:eastAsia="en-GB"/>
        </w:rPr>
        <w:t xml:space="preserve"> Predstojeća uspostava </w:t>
      </w:r>
      <w:proofErr w:type="spellStart"/>
      <w:r w:rsidR="001450E0">
        <w:rPr>
          <w:rFonts w:ascii="Gill Sans MT" w:eastAsia="Times New Roman" w:hAnsi="Gill Sans MT" w:cs="Times New Roman"/>
          <w:bCs/>
          <w:lang w:val="bs-Latn-BA" w:eastAsia="en-GB"/>
        </w:rPr>
        <w:t>jednice</w:t>
      </w:r>
      <w:proofErr w:type="spellEnd"/>
      <w:r w:rsidR="001450E0">
        <w:rPr>
          <w:rFonts w:ascii="Gill Sans MT" w:eastAsia="Times New Roman" w:hAnsi="Gill Sans MT" w:cs="Times New Roman"/>
          <w:bCs/>
          <w:lang w:val="bs-Latn-BA" w:eastAsia="en-GB"/>
        </w:rPr>
        <w:t>/odjela</w:t>
      </w:r>
      <w:r w:rsidR="00836B7E">
        <w:rPr>
          <w:rFonts w:ascii="Gill Sans MT" w:eastAsia="Times New Roman" w:hAnsi="Gill Sans MT" w:cs="Times New Roman"/>
          <w:bCs/>
          <w:lang w:val="bs-Latn-BA" w:eastAsia="en-GB"/>
        </w:rPr>
        <w:t xml:space="preserve"> </w:t>
      </w:r>
      <w:r w:rsidR="001450E0">
        <w:rPr>
          <w:rFonts w:ascii="Gill Sans MT" w:eastAsia="Times New Roman" w:hAnsi="Gill Sans MT" w:cs="Times New Roman"/>
          <w:bCs/>
          <w:lang w:val="bs-Latn-BA" w:eastAsia="en-GB"/>
        </w:rPr>
        <w:t xml:space="preserve">za </w:t>
      </w:r>
      <w:proofErr w:type="spellStart"/>
      <w:r w:rsidR="001450E0">
        <w:rPr>
          <w:rFonts w:ascii="Gill Sans MT" w:eastAsia="Times New Roman" w:hAnsi="Gill Sans MT" w:cs="Times New Roman"/>
          <w:bCs/>
          <w:lang w:val="bs-Latn-BA" w:eastAsia="en-GB"/>
        </w:rPr>
        <w:t>integitet</w:t>
      </w:r>
      <w:proofErr w:type="spellEnd"/>
      <w:r w:rsidR="001450E0">
        <w:rPr>
          <w:rFonts w:ascii="Gill Sans MT" w:eastAsia="Times New Roman" w:hAnsi="Gill Sans MT" w:cs="Times New Roman"/>
          <w:bCs/>
          <w:lang w:val="bs-Latn-BA" w:eastAsia="en-GB"/>
        </w:rPr>
        <w:t xml:space="preserve"> u okviru Sekretarijata će otvoriti nove </w:t>
      </w:r>
      <w:proofErr w:type="spellStart"/>
      <w:r w:rsidR="001450E0">
        <w:rPr>
          <w:rFonts w:ascii="Gill Sans MT" w:eastAsia="Times New Roman" w:hAnsi="Gill Sans MT" w:cs="Times New Roman"/>
          <w:bCs/>
          <w:lang w:val="bs-Latn-BA" w:eastAsia="en-GB"/>
        </w:rPr>
        <w:t>mogućnosti</w:t>
      </w:r>
      <w:proofErr w:type="spellEnd"/>
      <w:r w:rsidR="001450E0">
        <w:rPr>
          <w:rFonts w:ascii="Gill Sans MT" w:eastAsia="Times New Roman" w:hAnsi="Gill Sans MT" w:cs="Times New Roman"/>
          <w:bCs/>
          <w:lang w:val="bs-Latn-BA" w:eastAsia="en-GB"/>
        </w:rPr>
        <w:t xml:space="preserve"> za </w:t>
      </w:r>
      <w:proofErr w:type="spellStart"/>
      <w:r w:rsidR="001450E0">
        <w:rPr>
          <w:rFonts w:ascii="Gill Sans MT" w:eastAsia="Times New Roman" w:hAnsi="Gill Sans MT" w:cs="Times New Roman"/>
          <w:bCs/>
          <w:lang w:val="bs-Latn-BA" w:eastAsia="en-GB"/>
        </w:rPr>
        <w:t>unaprjeđenja</w:t>
      </w:r>
      <w:proofErr w:type="spellEnd"/>
      <w:r w:rsidR="001450E0">
        <w:rPr>
          <w:rFonts w:ascii="Gill Sans MT" w:eastAsia="Times New Roman" w:hAnsi="Gill Sans MT" w:cs="Times New Roman"/>
          <w:bCs/>
          <w:lang w:val="bs-Latn-BA" w:eastAsia="en-GB"/>
        </w:rPr>
        <w:t xml:space="preserve"> u oblasti etike, integriteta i </w:t>
      </w:r>
      <w:proofErr w:type="spellStart"/>
      <w:r w:rsidR="001450E0">
        <w:rPr>
          <w:rFonts w:ascii="Gill Sans MT" w:eastAsia="Times New Roman" w:hAnsi="Gill Sans MT" w:cs="Times New Roman"/>
          <w:bCs/>
          <w:lang w:val="bs-Latn-BA" w:eastAsia="en-GB"/>
        </w:rPr>
        <w:t>sprječavanja</w:t>
      </w:r>
      <w:proofErr w:type="spellEnd"/>
      <w:r w:rsidR="001450E0">
        <w:rPr>
          <w:rFonts w:ascii="Gill Sans MT" w:eastAsia="Times New Roman" w:hAnsi="Gill Sans MT" w:cs="Times New Roman"/>
          <w:bCs/>
          <w:lang w:val="bs-Latn-BA" w:eastAsia="en-GB"/>
        </w:rPr>
        <w:t xml:space="preserve"> sukoba </w:t>
      </w:r>
      <w:proofErr w:type="spellStart"/>
      <w:r w:rsidR="001450E0">
        <w:rPr>
          <w:rFonts w:ascii="Gill Sans MT" w:eastAsia="Times New Roman" w:hAnsi="Gill Sans MT" w:cs="Times New Roman"/>
          <w:bCs/>
          <w:lang w:val="bs-Latn-BA" w:eastAsia="en-GB"/>
        </w:rPr>
        <w:t>interesa</w:t>
      </w:r>
      <w:proofErr w:type="spellEnd"/>
      <w:r w:rsidR="001450E0">
        <w:rPr>
          <w:rFonts w:ascii="Gill Sans MT" w:eastAsia="Times New Roman" w:hAnsi="Gill Sans MT" w:cs="Times New Roman"/>
          <w:bCs/>
          <w:lang w:val="bs-Latn-BA" w:eastAsia="en-GB"/>
        </w:rPr>
        <w:t xml:space="preserve"> u pravosuđu u BiH. </w:t>
      </w:r>
    </w:p>
    <w:p w14:paraId="2C005489" w14:textId="38A9B66D" w:rsidR="0086753F" w:rsidRDefault="0086753F" w:rsidP="00E929E5">
      <w:pPr>
        <w:spacing w:line="276" w:lineRule="auto"/>
        <w:jc w:val="both"/>
        <w:rPr>
          <w:rFonts w:ascii="Gill Sans MT" w:eastAsia="Times New Roman" w:hAnsi="Gill Sans MT" w:cs="Times New Roman"/>
          <w:bCs/>
          <w:lang w:val="bs-Latn-BA" w:eastAsia="en-GB"/>
        </w:rPr>
      </w:pPr>
      <w:r>
        <w:rPr>
          <w:rFonts w:ascii="Gill Sans MT" w:eastAsia="Times New Roman" w:hAnsi="Gill Sans MT" w:cs="Times New Roman"/>
          <w:bCs/>
          <w:lang w:val="bs-Latn-BA" w:eastAsia="en-GB"/>
        </w:rPr>
        <w:t xml:space="preserve">USAID-ov projekt Pravosuđe protiv korupcije je na raspolaganju za </w:t>
      </w:r>
      <w:proofErr w:type="spellStart"/>
      <w:r>
        <w:rPr>
          <w:rFonts w:ascii="Gill Sans MT" w:eastAsia="Times New Roman" w:hAnsi="Gill Sans MT" w:cs="Times New Roman"/>
          <w:bCs/>
          <w:lang w:val="bs-Latn-BA" w:eastAsia="en-GB"/>
        </w:rPr>
        <w:t>preduzimanje</w:t>
      </w:r>
      <w:proofErr w:type="spellEnd"/>
      <w:r>
        <w:rPr>
          <w:rFonts w:ascii="Gill Sans MT" w:eastAsia="Times New Roman" w:hAnsi="Gill Sans MT" w:cs="Times New Roman"/>
          <w:bCs/>
          <w:lang w:val="bs-Latn-BA" w:eastAsia="en-GB"/>
        </w:rPr>
        <w:t xml:space="preserve"> daljih aktivnosti na planu utvrđivanja najboljih opcija kako za </w:t>
      </w:r>
      <w:proofErr w:type="spellStart"/>
      <w:r>
        <w:rPr>
          <w:rFonts w:ascii="Gill Sans MT" w:eastAsia="Times New Roman" w:hAnsi="Gill Sans MT" w:cs="Times New Roman"/>
          <w:bCs/>
          <w:lang w:val="bs-Latn-BA" w:eastAsia="en-GB"/>
        </w:rPr>
        <w:t>unaprjeđenje</w:t>
      </w:r>
      <w:proofErr w:type="spellEnd"/>
      <w:r>
        <w:rPr>
          <w:rFonts w:ascii="Gill Sans MT" w:eastAsia="Times New Roman" w:hAnsi="Gill Sans MT" w:cs="Times New Roman"/>
          <w:bCs/>
          <w:lang w:val="bs-Latn-BA" w:eastAsia="en-GB"/>
        </w:rPr>
        <w:t xml:space="preserve"> dvosmjerne komunikacije između Stalne komisije i sudija, tužilaca i uposlenika sudova i tužilaštava u vezi sa pitanjima iz etike, integriteta i </w:t>
      </w:r>
      <w:proofErr w:type="spellStart"/>
      <w:r>
        <w:rPr>
          <w:rFonts w:ascii="Gill Sans MT" w:eastAsia="Times New Roman" w:hAnsi="Gill Sans MT" w:cs="Times New Roman"/>
          <w:bCs/>
          <w:lang w:val="bs-Latn-BA" w:eastAsia="en-GB"/>
        </w:rPr>
        <w:t>sprječavanja</w:t>
      </w:r>
      <w:proofErr w:type="spellEnd"/>
      <w:r>
        <w:rPr>
          <w:rFonts w:ascii="Gill Sans MT" w:eastAsia="Times New Roman" w:hAnsi="Gill Sans MT" w:cs="Times New Roman"/>
          <w:bCs/>
          <w:lang w:val="bs-Latn-BA" w:eastAsia="en-GB"/>
        </w:rPr>
        <w:t xml:space="preserve"> sukoba </w:t>
      </w:r>
      <w:proofErr w:type="spellStart"/>
      <w:r>
        <w:rPr>
          <w:rFonts w:ascii="Gill Sans MT" w:eastAsia="Times New Roman" w:hAnsi="Gill Sans MT" w:cs="Times New Roman"/>
          <w:bCs/>
          <w:lang w:val="bs-Latn-BA" w:eastAsia="en-GB"/>
        </w:rPr>
        <w:t>interesa</w:t>
      </w:r>
      <w:proofErr w:type="spellEnd"/>
      <w:r>
        <w:rPr>
          <w:rFonts w:ascii="Gill Sans MT" w:eastAsia="Times New Roman" w:hAnsi="Gill Sans MT" w:cs="Times New Roman"/>
          <w:bCs/>
          <w:lang w:val="bs-Latn-BA" w:eastAsia="en-GB"/>
        </w:rPr>
        <w:t xml:space="preserve"> u pravosuđu, tako i za uvođenje sistema povjerljivog savjetovanja. </w:t>
      </w:r>
    </w:p>
    <w:p w14:paraId="527C7C81" w14:textId="77777777" w:rsidR="005F53AD" w:rsidRPr="00E929E5" w:rsidRDefault="005F53AD" w:rsidP="00E929E5">
      <w:pPr>
        <w:spacing w:line="276" w:lineRule="auto"/>
        <w:jc w:val="both"/>
        <w:rPr>
          <w:rFonts w:ascii="Gill Sans MT" w:eastAsia="Times New Roman" w:hAnsi="Gill Sans MT" w:cs="Times New Roman"/>
          <w:lang w:val="bs-Latn-BA" w:eastAsia="en-GB"/>
        </w:rPr>
      </w:pPr>
    </w:p>
    <w:p w14:paraId="2F68EE2A" w14:textId="77777777" w:rsidR="00863C24" w:rsidRPr="00E929E5" w:rsidRDefault="00863C24" w:rsidP="00E929E5">
      <w:pPr>
        <w:spacing w:line="276" w:lineRule="auto"/>
        <w:jc w:val="both"/>
        <w:rPr>
          <w:rFonts w:ascii="Gill Sans MT" w:hAnsi="Gill Sans MT"/>
          <w:lang w:val="bs-Latn-BA"/>
        </w:rPr>
      </w:pPr>
    </w:p>
    <w:sectPr w:rsidR="00863C24" w:rsidRPr="00E929E5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8D87D7D" w16cid:durableId="225A8056"/>
  <w16cid:commentId w16cid:paraId="5531D31E" w16cid:durableId="225A817B"/>
  <w16cid:commentId w16cid:paraId="2C7B1B5A" w16cid:durableId="225A855C"/>
  <w16cid:commentId w16cid:paraId="19D114B1" w16cid:durableId="2252A94E"/>
  <w16cid:commentId w16cid:paraId="41FF8853" w16cid:durableId="223EBC84"/>
  <w16cid:commentId w16cid:paraId="09D51932" w16cid:durableId="223ED691"/>
  <w16cid:commentId w16cid:paraId="143D6977" w16cid:durableId="223EC087"/>
  <w16cid:commentId w16cid:paraId="13FBEA19" w16cid:durableId="223EC138"/>
  <w16cid:commentId w16cid:paraId="4DED1727" w16cid:durableId="2252AA8D"/>
  <w16cid:commentId w16cid:paraId="1A48B0E9" w16cid:durableId="225A8AD7"/>
  <w16cid:commentId w16cid:paraId="01AEE829" w16cid:durableId="223EC287"/>
  <w16cid:commentId w16cid:paraId="1AB3A8BC" w16cid:durableId="225A8D84"/>
  <w16cid:commentId w16cid:paraId="322030CD" w16cid:durableId="225E806E"/>
  <w16cid:commentId w16cid:paraId="60EE9E84" w16cid:durableId="225E860E"/>
  <w16cid:commentId w16cid:paraId="4AA80640" w16cid:durableId="225AA91E"/>
  <w16cid:commentId w16cid:paraId="351250DC" w16cid:durableId="225E8070"/>
  <w16cid:commentId w16cid:paraId="7D809B42" w16cid:durableId="225A9CF3"/>
  <w16cid:commentId w16cid:paraId="733808C7" w16cid:durableId="225E8072"/>
  <w16cid:commentId w16cid:paraId="284B1348" w16cid:durableId="225E81FB"/>
  <w16cid:commentId w16cid:paraId="2197DA19" w16cid:durableId="223ECE4D"/>
  <w16cid:commentId w16cid:paraId="549D7827" w16cid:durableId="22409A55"/>
  <w16cid:commentId w16cid:paraId="4B3B97B6" w16cid:durableId="225A9507"/>
  <w16cid:commentId w16cid:paraId="2D691D7B" w16cid:durableId="223ED5EF"/>
  <w16cid:commentId w16cid:paraId="31BFB17E" w16cid:durableId="225E8077"/>
  <w16cid:commentId w16cid:paraId="4014CD3B" w16cid:durableId="2240A060"/>
  <w16cid:commentId w16cid:paraId="3ED9AAA3" w16cid:durableId="225A99DE"/>
  <w16cid:commentId w16cid:paraId="06098373" w16cid:durableId="2252AF84"/>
  <w16cid:commentId w16cid:paraId="74C2A356" w16cid:durableId="2252AFDB"/>
  <w16cid:commentId w16cid:paraId="6B7AF318" w16cid:durableId="2252B21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4DD90" w14:textId="77777777" w:rsidR="0038069B" w:rsidRDefault="0038069B" w:rsidP="006E612C">
      <w:pPr>
        <w:spacing w:after="0" w:line="240" w:lineRule="auto"/>
      </w:pPr>
      <w:r>
        <w:separator/>
      </w:r>
    </w:p>
  </w:endnote>
  <w:endnote w:type="continuationSeparator" w:id="0">
    <w:p w14:paraId="480D504B" w14:textId="77777777" w:rsidR="0038069B" w:rsidRDefault="0038069B" w:rsidP="006E6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4618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37B046" w14:textId="634EA3AB" w:rsidR="00E929E5" w:rsidRDefault="00E929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246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6726743" w14:textId="77777777" w:rsidR="00E929E5" w:rsidRDefault="00E929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8C78A" w14:textId="77777777" w:rsidR="0038069B" w:rsidRDefault="0038069B" w:rsidP="006E612C">
      <w:pPr>
        <w:spacing w:after="0" w:line="240" w:lineRule="auto"/>
      </w:pPr>
      <w:r>
        <w:separator/>
      </w:r>
    </w:p>
  </w:footnote>
  <w:footnote w:type="continuationSeparator" w:id="0">
    <w:p w14:paraId="45DE43AB" w14:textId="77777777" w:rsidR="0038069B" w:rsidRDefault="0038069B" w:rsidP="006E612C">
      <w:pPr>
        <w:spacing w:after="0" w:line="240" w:lineRule="auto"/>
      </w:pPr>
      <w:r>
        <w:continuationSeparator/>
      </w:r>
    </w:p>
  </w:footnote>
  <w:footnote w:id="1">
    <w:p w14:paraId="3A46E1E8" w14:textId="07481FE2" w:rsidR="00E0655A" w:rsidRPr="00827A1C" w:rsidRDefault="00E0655A">
      <w:pPr>
        <w:pStyle w:val="FootnoteText"/>
        <w:rPr>
          <w:rFonts w:ascii="Gill Sans MT" w:hAnsi="Gill Sans MT"/>
          <w:sz w:val="18"/>
          <w:lang w:val="bs-Latn-BA"/>
        </w:rPr>
      </w:pPr>
      <w:r w:rsidRPr="00827A1C">
        <w:rPr>
          <w:rStyle w:val="FootnoteReference"/>
          <w:rFonts w:ascii="Gill Sans MT" w:hAnsi="Gill Sans MT"/>
          <w:sz w:val="18"/>
        </w:rPr>
        <w:footnoteRef/>
      </w:r>
      <w:r w:rsidRPr="00827A1C">
        <w:rPr>
          <w:rFonts w:ascii="Gill Sans MT" w:hAnsi="Gill Sans MT"/>
          <w:sz w:val="18"/>
        </w:rPr>
        <w:t xml:space="preserve"> Building Houses on Rocks: The Role of the Ethical Infrastructure in Organizations September 2003Social Justice Research 16(3):285-307 DOI: 10.1023/A:1025992813613 Ann E. </w:t>
      </w:r>
      <w:proofErr w:type="spellStart"/>
      <w:r w:rsidRPr="00827A1C">
        <w:rPr>
          <w:rFonts w:ascii="Gill Sans MT" w:hAnsi="Gill Sans MT"/>
          <w:sz w:val="18"/>
        </w:rPr>
        <w:t>Tenbrunsel</w:t>
      </w:r>
      <w:proofErr w:type="spellEnd"/>
      <w:r w:rsidR="00D12BBD">
        <w:rPr>
          <w:rFonts w:ascii="Gill Sans MT" w:hAnsi="Gill Sans MT"/>
          <w:sz w:val="18"/>
        </w:rPr>
        <w:t xml:space="preserve"> </w:t>
      </w:r>
      <w:r w:rsidRPr="00827A1C">
        <w:rPr>
          <w:rFonts w:ascii="Gill Sans MT" w:hAnsi="Gill Sans MT"/>
          <w:sz w:val="18"/>
        </w:rPr>
        <w:t>Kristin Smith-Crowe</w:t>
      </w:r>
      <w:r w:rsidR="00D12BBD">
        <w:rPr>
          <w:rFonts w:ascii="Gill Sans MT" w:hAnsi="Gill Sans MT"/>
          <w:sz w:val="18"/>
        </w:rPr>
        <w:t xml:space="preserve"> </w:t>
      </w:r>
    </w:p>
  </w:footnote>
  <w:footnote w:id="2">
    <w:p w14:paraId="0B877C3E" w14:textId="2AEB1694" w:rsidR="00150842" w:rsidRPr="00836B7E" w:rsidRDefault="00150842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U teoriji se ovaj okvir naziva etičkom infrastrukturom</w:t>
      </w:r>
    </w:p>
  </w:footnote>
  <w:footnote w:id="3">
    <w:p w14:paraId="59E6D20B" w14:textId="74FBE476" w:rsidR="00150842" w:rsidRPr="00836B7E" w:rsidRDefault="00150842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Npr. član </w:t>
      </w:r>
      <w:r w:rsidR="00FA6514">
        <w:rPr>
          <w:lang w:val="bs-Latn-BA"/>
        </w:rPr>
        <w:t xml:space="preserve">10., </w:t>
      </w:r>
      <w:r>
        <w:rPr>
          <w:lang w:val="bs-Latn-BA"/>
        </w:rPr>
        <w:t xml:space="preserve">22., </w:t>
      </w:r>
      <w:r w:rsidR="00FA6514">
        <w:rPr>
          <w:lang w:val="bs-Latn-BA"/>
        </w:rPr>
        <w:t>82. i 83.</w:t>
      </w:r>
    </w:p>
  </w:footnote>
  <w:footnote w:id="4">
    <w:p w14:paraId="0F43E545" w14:textId="758700E3" w:rsidR="009A4571" w:rsidRPr="00836B7E" w:rsidRDefault="009A4571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“</w:t>
      </w:r>
      <w:proofErr w:type="spellStart"/>
      <w:r>
        <w:t>Službeni</w:t>
      </w:r>
      <w:proofErr w:type="spellEnd"/>
      <w:r>
        <w:t xml:space="preserve"> </w:t>
      </w:r>
      <w:proofErr w:type="spellStart"/>
      <w:r>
        <w:t>glasnik</w:t>
      </w:r>
      <w:proofErr w:type="spellEnd"/>
      <w:r>
        <w:t xml:space="preserve"> </w:t>
      </w:r>
      <w:proofErr w:type="spellStart"/>
      <w:r>
        <w:t>BiH</w:t>
      </w:r>
      <w:proofErr w:type="spellEnd"/>
      <w:r>
        <w:t xml:space="preserve">“, br. 13/06, 24/15 </w:t>
      </w:r>
      <w:proofErr w:type="spellStart"/>
      <w:r>
        <w:t>i</w:t>
      </w:r>
      <w:proofErr w:type="spellEnd"/>
      <w:r>
        <w:t xml:space="preserve"> 94/18.</w:t>
      </w:r>
    </w:p>
  </w:footnote>
  <w:footnote w:id="5">
    <w:p w14:paraId="18B5EFDE" w14:textId="5246CBBE" w:rsidR="009A4571" w:rsidRPr="00836B7E" w:rsidRDefault="009A4571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9A4571">
        <w:t>“</w:t>
      </w:r>
      <w:proofErr w:type="spellStart"/>
      <w:r w:rsidRPr="009A4571">
        <w:t>Službeni</w:t>
      </w:r>
      <w:proofErr w:type="spellEnd"/>
      <w:r w:rsidRPr="009A4571">
        <w:t xml:space="preserve"> </w:t>
      </w:r>
      <w:proofErr w:type="spellStart"/>
      <w:r w:rsidRPr="009A4571">
        <w:t>glasnik</w:t>
      </w:r>
      <w:proofErr w:type="spellEnd"/>
      <w:r w:rsidRPr="009A4571">
        <w:t xml:space="preserve"> </w:t>
      </w:r>
      <w:proofErr w:type="spellStart"/>
      <w:r w:rsidRPr="009A4571">
        <w:t>BiH</w:t>
      </w:r>
      <w:proofErr w:type="spellEnd"/>
      <w:r w:rsidRPr="009A4571">
        <w:t xml:space="preserve">“, br. 13/06 </w:t>
      </w:r>
      <w:proofErr w:type="spellStart"/>
      <w:r w:rsidRPr="009A4571">
        <w:t>i</w:t>
      </w:r>
      <w:proofErr w:type="spellEnd"/>
      <w:r w:rsidRPr="009A4571">
        <w:t xml:space="preserve"> 32/15</w:t>
      </w:r>
    </w:p>
  </w:footnote>
  <w:footnote w:id="6">
    <w:p w14:paraId="18A7CAEC" w14:textId="1DAB446B" w:rsidR="009A4571" w:rsidRPr="00836B7E" w:rsidRDefault="009A4571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A4571">
        <w:t>Visoko</w:t>
      </w:r>
      <w:proofErr w:type="spellEnd"/>
      <w:r w:rsidRPr="009A4571">
        <w:t xml:space="preserve"> </w:t>
      </w:r>
      <w:proofErr w:type="spellStart"/>
      <w:r w:rsidRPr="009A4571">
        <w:t>sudsko</w:t>
      </w:r>
      <w:proofErr w:type="spellEnd"/>
      <w:r w:rsidRPr="009A4571">
        <w:t xml:space="preserve"> </w:t>
      </w:r>
      <w:proofErr w:type="spellStart"/>
      <w:r w:rsidRPr="009A4571">
        <w:t>i</w:t>
      </w:r>
      <w:proofErr w:type="spellEnd"/>
      <w:r w:rsidRPr="009A4571">
        <w:t xml:space="preserve"> </w:t>
      </w:r>
      <w:proofErr w:type="spellStart"/>
      <w:r w:rsidRPr="009A4571">
        <w:t>tužilačko</w:t>
      </w:r>
      <w:proofErr w:type="spellEnd"/>
      <w:r w:rsidRPr="009A4571">
        <w:t xml:space="preserve"> </w:t>
      </w:r>
      <w:proofErr w:type="spellStart"/>
      <w:r w:rsidRPr="009A4571">
        <w:t>vijeće</w:t>
      </w:r>
      <w:proofErr w:type="spellEnd"/>
      <w:r w:rsidRPr="009A4571">
        <w:t xml:space="preserve"> </w:t>
      </w:r>
      <w:proofErr w:type="spellStart"/>
      <w:r w:rsidRPr="009A4571">
        <w:t>Bosne</w:t>
      </w:r>
      <w:proofErr w:type="spellEnd"/>
      <w:r w:rsidRPr="009A4571">
        <w:t xml:space="preserve"> </w:t>
      </w:r>
      <w:proofErr w:type="spellStart"/>
      <w:r w:rsidRPr="009A4571">
        <w:t>i</w:t>
      </w:r>
      <w:proofErr w:type="spellEnd"/>
      <w:r w:rsidRPr="009A4571">
        <w:t xml:space="preserve"> </w:t>
      </w:r>
      <w:proofErr w:type="spellStart"/>
      <w:r w:rsidRPr="009A4571">
        <w:t>Hercegovine</w:t>
      </w:r>
      <w:proofErr w:type="spellEnd"/>
      <w:r w:rsidRPr="009A4571">
        <w:t xml:space="preserve">, </w:t>
      </w:r>
      <w:proofErr w:type="spellStart"/>
      <w:r w:rsidRPr="009A4571">
        <w:t>sjednic</w:t>
      </w:r>
      <w:r>
        <w:t>a</w:t>
      </w:r>
      <w:proofErr w:type="spellEnd"/>
      <w:r w:rsidRPr="009A4571">
        <w:t xml:space="preserve"> </w:t>
      </w:r>
      <w:proofErr w:type="spellStart"/>
      <w:r w:rsidRPr="009A4571">
        <w:t>održan</w:t>
      </w:r>
      <w:r>
        <w:t>a</w:t>
      </w:r>
      <w:proofErr w:type="spellEnd"/>
      <w:r w:rsidRPr="009A4571">
        <w:t xml:space="preserve"> 8. </w:t>
      </w:r>
      <w:proofErr w:type="spellStart"/>
      <w:proofErr w:type="gramStart"/>
      <w:r w:rsidRPr="009A4571">
        <w:t>jula</w:t>
      </w:r>
      <w:proofErr w:type="spellEnd"/>
      <w:proofErr w:type="gramEnd"/>
      <w:r w:rsidRPr="009A4571">
        <w:t xml:space="preserve"> 2016. </w:t>
      </w:r>
      <w:proofErr w:type="spellStart"/>
      <w:r>
        <w:t>g</w:t>
      </w:r>
      <w:r w:rsidRPr="009A4571">
        <w:t>odine</w:t>
      </w:r>
      <w:proofErr w:type="spellEnd"/>
      <w:r>
        <w:t xml:space="preserve"> </w:t>
      </w:r>
    </w:p>
  </w:footnote>
  <w:footnote w:id="7">
    <w:p w14:paraId="4C55514E" w14:textId="77777777" w:rsidR="00E0655A" w:rsidRPr="00827A1C" w:rsidRDefault="00E0655A">
      <w:pPr>
        <w:pStyle w:val="FootnoteText"/>
        <w:rPr>
          <w:rFonts w:ascii="Gill Sans MT" w:hAnsi="Gill Sans MT"/>
          <w:sz w:val="18"/>
          <w:lang w:val="bs-Latn-BA"/>
        </w:rPr>
      </w:pPr>
      <w:r w:rsidRPr="00827A1C">
        <w:rPr>
          <w:rStyle w:val="FootnoteReference"/>
          <w:rFonts w:ascii="Gill Sans MT" w:hAnsi="Gill Sans MT"/>
          <w:sz w:val="18"/>
        </w:rPr>
        <w:footnoteRef/>
      </w:r>
      <w:r w:rsidRPr="00150842">
        <w:rPr>
          <w:rFonts w:ascii="Gill Sans MT" w:hAnsi="Gill Sans MT"/>
          <w:sz w:val="18"/>
          <w:lang w:val="bs-Latn-BA"/>
        </w:rPr>
        <w:t xml:space="preserve"> </w:t>
      </w:r>
      <w:r w:rsidRPr="00150842">
        <w:rPr>
          <w:rFonts w:ascii="Gill Sans MT" w:hAnsi="Gill Sans MT"/>
          <w:sz w:val="18"/>
          <w:lang w:val="bs-Latn-BA"/>
        </w:rPr>
        <w:t xml:space="preserve">Priručnik za primjenu kodeksa sudijske etike i kodeksa </w:t>
      </w:r>
      <w:proofErr w:type="spellStart"/>
      <w:r w:rsidRPr="00150842">
        <w:rPr>
          <w:rFonts w:ascii="Gill Sans MT" w:hAnsi="Gill Sans MT"/>
          <w:sz w:val="18"/>
          <w:lang w:val="bs-Latn-BA"/>
        </w:rPr>
        <w:t>tuzilačke</w:t>
      </w:r>
      <w:proofErr w:type="spellEnd"/>
      <w:r w:rsidRPr="00150842">
        <w:rPr>
          <w:rFonts w:ascii="Gill Sans MT" w:hAnsi="Gill Sans MT"/>
          <w:sz w:val="18"/>
          <w:lang w:val="bs-Latn-BA"/>
        </w:rPr>
        <w:t xml:space="preserve"> etike, Visoko sudsko i tužilačko vijeća Bosne i Hercegovine i </w:t>
      </w:r>
      <w:proofErr w:type="spellStart"/>
      <w:r w:rsidRPr="00150842">
        <w:rPr>
          <w:rFonts w:ascii="Gill Sans MT" w:hAnsi="Gill Sans MT"/>
          <w:sz w:val="18"/>
          <w:lang w:val="bs-Latn-BA"/>
        </w:rPr>
        <w:t>USAIDov</w:t>
      </w:r>
      <w:proofErr w:type="spellEnd"/>
      <w:r w:rsidRPr="00150842">
        <w:rPr>
          <w:rFonts w:ascii="Gill Sans MT" w:hAnsi="Gill Sans MT"/>
          <w:sz w:val="18"/>
          <w:lang w:val="bs-Latn-BA"/>
        </w:rPr>
        <w:t xml:space="preserve"> </w:t>
      </w:r>
      <w:proofErr w:type="spellStart"/>
      <w:r w:rsidRPr="00150842">
        <w:rPr>
          <w:rFonts w:ascii="Gill Sans MT" w:hAnsi="Gill Sans MT"/>
          <w:sz w:val="18"/>
          <w:lang w:val="bs-Latn-BA"/>
        </w:rPr>
        <w:t>Projekat</w:t>
      </w:r>
      <w:proofErr w:type="spellEnd"/>
      <w:r w:rsidRPr="00150842">
        <w:rPr>
          <w:rFonts w:ascii="Gill Sans MT" w:hAnsi="Gill Sans MT"/>
          <w:sz w:val="18"/>
          <w:lang w:val="bs-Latn-BA"/>
        </w:rPr>
        <w:t xml:space="preserve"> pravosuđa u BiH, 2019</w:t>
      </w:r>
    </w:p>
  </w:footnote>
  <w:footnote w:id="8">
    <w:p w14:paraId="001CF6E1" w14:textId="77777777" w:rsidR="00E0655A" w:rsidRPr="00827A1C" w:rsidRDefault="00E0655A">
      <w:pPr>
        <w:pStyle w:val="FootnoteText"/>
        <w:rPr>
          <w:rFonts w:ascii="Gill Sans MT" w:hAnsi="Gill Sans MT"/>
          <w:sz w:val="18"/>
          <w:lang w:val="bs-Latn-BA"/>
        </w:rPr>
      </w:pPr>
      <w:r w:rsidRPr="00827A1C">
        <w:rPr>
          <w:rStyle w:val="FootnoteReference"/>
          <w:rFonts w:ascii="Gill Sans MT" w:hAnsi="Gill Sans MT"/>
          <w:sz w:val="18"/>
        </w:rPr>
        <w:footnoteRef/>
      </w:r>
      <w:r w:rsidRPr="00150842">
        <w:rPr>
          <w:rFonts w:ascii="Gill Sans MT" w:hAnsi="Gill Sans MT"/>
          <w:sz w:val="18"/>
          <w:lang w:val="bs-Latn-BA"/>
        </w:rPr>
        <w:t xml:space="preserve"> </w:t>
      </w:r>
      <w:r w:rsidRPr="00827A1C">
        <w:rPr>
          <w:rFonts w:ascii="Gill Sans MT" w:hAnsi="Gill Sans MT"/>
          <w:sz w:val="18"/>
          <w:lang w:val="bs-Latn-BA"/>
        </w:rPr>
        <w:t>Objavom putem web stranica VSTV kao i u Priručniku za vođenje disciplinskog postupka Visokog sudskog i tužilačkog vijeća Bosne i Hercegovine</w:t>
      </w:r>
      <w:r w:rsidRPr="00150842">
        <w:rPr>
          <w:rFonts w:ascii="Gill Sans MT" w:hAnsi="Gill Sans MT"/>
          <w:sz w:val="18"/>
          <w:lang w:val="bs-Latn-BA"/>
        </w:rPr>
        <w:t xml:space="preserve">, Visoko sudsko i tužilačko vijeća Bosne i Hercegovine i </w:t>
      </w:r>
      <w:proofErr w:type="spellStart"/>
      <w:r w:rsidRPr="00150842">
        <w:rPr>
          <w:rFonts w:ascii="Gill Sans MT" w:hAnsi="Gill Sans MT"/>
          <w:sz w:val="18"/>
          <w:lang w:val="bs-Latn-BA"/>
        </w:rPr>
        <w:t>USAIDov</w:t>
      </w:r>
      <w:proofErr w:type="spellEnd"/>
      <w:r w:rsidRPr="00150842">
        <w:rPr>
          <w:rFonts w:ascii="Gill Sans MT" w:hAnsi="Gill Sans MT"/>
          <w:sz w:val="18"/>
          <w:lang w:val="bs-Latn-BA"/>
        </w:rPr>
        <w:t xml:space="preserve"> </w:t>
      </w:r>
      <w:proofErr w:type="spellStart"/>
      <w:r w:rsidRPr="00150842">
        <w:rPr>
          <w:rFonts w:ascii="Gill Sans MT" w:hAnsi="Gill Sans MT"/>
          <w:sz w:val="18"/>
          <w:lang w:val="bs-Latn-BA"/>
        </w:rPr>
        <w:t>Projekat</w:t>
      </w:r>
      <w:proofErr w:type="spellEnd"/>
      <w:r w:rsidRPr="00150842">
        <w:rPr>
          <w:rFonts w:ascii="Gill Sans MT" w:hAnsi="Gill Sans MT"/>
          <w:sz w:val="18"/>
          <w:lang w:val="bs-Latn-BA"/>
        </w:rPr>
        <w:t xml:space="preserve"> pravosuđa u BiH, 2019</w:t>
      </w:r>
    </w:p>
  </w:footnote>
  <w:footnote w:id="9">
    <w:p w14:paraId="027EA805" w14:textId="0EC7136E" w:rsidR="00692282" w:rsidRPr="00836B7E" w:rsidRDefault="00692282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92282">
        <w:t>Visoko</w:t>
      </w:r>
      <w:proofErr w:type="spellEnd"/>
      <w:r w:rsidRPr="00692282">
        <w:t xml:space="preserve"> </w:t>
      </w:r>
      <w:proofErr w:type="spellStart"/>
      <w:r w:rsidRPr="00692282">
        <w:t>sudsko</w:t>
      </w:r>
      <w:proofErr w:type="spellEnd"/>
      <w:r w:rsidRPr="00692282">
        <w:t xml:space="preserve"> </w:t>
      </w:r>
      <w:proofErr w:type="spellStart"/>
      <w:r w:rsidRPr="00692282">
        <w:t>i</w:t>
      </w:r>
      <w:proofErr w:type="spellEnd"/>
      <w:r w:rsidRPr="00692282">
        <w:t xml:space="preserve"> </w:t>
      </w:r>
      <w:proofErr w:type="spellStart"/>
      <w:r w:rsidRPr="00692282">
        <w:t>tužilačko</w:t>
      </w:r>
      <w:proofErr w:type="spellEnd"/>
      <w:r w:rsidRPr="00692282">
        <w:t xml:space="preserve"> </w:t>
      </w:r>
      <w:proofErr w:type="spellStart"/>
      <w:r w:rsidRPr="00692282">
        <w:t>vijeć</w:t>
      </w:r>
      <w:r>
        <w:t>e</w:t>
      </w:r>
      <w:proofErr w:type="spellEnd"/>
      <w:r>
        <w:t xml:space="preserve"> </w:t>
      </w:r>
      <w:proofErr w:type="spellStart"/>
      <w:r>
        <w:t>Bosne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Hercegovine</w:t>
      </w:r>
      <w:proofErr w:type="spellEnd"/>
      <w:r w:rsidRPr="00692282">
        <w:t xml:space="preserve"> je </w:t>
      </w:r>
      <w:proofErr w:type="spellStart"/>
      <w:proofErr w:type="gramStart"/>
      <w:r w:rsidRPr="00692282">
        <w:t>na</w:t>
      </w:r>
      <w:proofErr w:type="spellEnd"/>
      <w:proofErr w:type="gramEnd"/>
      <w:r w:rsidRPr="00692282">
        <w:t xml:space="preserve"> </w:t>
      </w:r>
      <w:proofErr w:type="spellStart"/>
      <w:r w:rsidRPr="00692282">
        <w:t>sjednici</w:t>
      </w:r>
      <w:proofErr w:type="spellEnd"/>
      <w:r w:rsidRPr="00692282">
        <w:t xml:space="preserve"> </w:t>
      </w:r>
      <w:proofErr w:type="spellStart"/>
      <w:r w:rsidRPr="00692282">
        <w:t>održanoj</w:t>
      </w:r>
      <w:proofErr w:type="spellEnd"/>
      <w:r w:rsidRPr="00692282">
        <w:t xml:space="preserve"> 11. </w:t>
      </w:r>
      <w:proofErr w:type="spellStart"/>
      <w:proofErr w:type="gramStart"/>
      <w:r w:rsidRPr="00692282">
        <w:t>februara</w:t>
      </w:r>
      <w:proofErr w:type="spellEnd"/>
      <w:proofErr w:type="gramEnd"/>
      <w:r w:rsidRPr="00692282">
        <w:t xml:space="preserve"> 2015. </w:t>
      </w:r>
      <w:proofErr w:type="spellStart"/>
      <w:r w:rsidRPr="00692282">
        <w:t>godine</w:t>
      </w:r>
      <w:proofErr w:type="spellEnd"/>
      <w:r w:rsidRPr="00692282">
        <w:t xml:space="preserve"> </w:t>
      </w:r>
      <w:proofErr w:type="spellStart"/>
      <w:r w:rsidRPr="00692282">
        <w:t>usvojilo</w:t>
      </w:r>
      <w:proofErr w:type="spellEnd"/>
      <w:r w:rsidRPr="00692282">
        <w:t xml:space="preserve"> </w:t>
      </w:r>
      <w:proofErr w:type="spellStart"/>
      <w:r w:rsidRPr="00692282">
        <w:t>Smjernice</w:t>
      </w:r>
      <w:proofErr w:type="spellEnd"/>
      <w:r w:rsidRPr="00692282">
        <w:t xml:space="preserve"> </w:t>
      </w:r>
      <w:proofErr w:type="spellStart"/>
      <w:r w:rsidRPr="00692282">
        <w:t>za</w:t>
      </w:r>
      <w:proofErr w:type="spellEnd"/>
      <w:r w:rsidRPr="00692282">
        <w:t xml:space="preserve"> </w:t>
      </w:r>
      <w:proofErr w:type="spellStart"/>
      <w:r w:rsidRPr="00692282">
        <w:t>prevenciju</w:t>
      </w:r>
      <w:proofErr w:type="spellEnd"/>
      <w:r w:rsidRPr="00692282">
        <w:t xml:space="preserve"> </w:t>
      </w:r>
      <w:proofErr w:type="spellStart"/>
      <w:r w:rsidRPr="00692282">
        <w:t>seksualnog</w:t>
      </w:r>
      <w:proofErr w:type="spellEnd"/>
      <w:r w:rsidRPr="00692282">
        <w:t xml:space="preserve"> </w:t>
      </w:r>
      <w:proofErr w:type="spellStart"/>
      <w:r w:rsidRPr="00692282">
        <w:t>i</w:t>
      </w:r>
      <w:proofErr w:type="spellEnd"/>
      <w:r w:rsidRPr="00692282">
        <w:t xml:space="preserve"> </w:t>
      </w:r>
      <w:proofErr w:type="spellStart"/>
      <w:r w:rsidRPr="00692282">
        <w:t>rodno</w:t>
      </w:r>
      <w:proofErr w:type="spellEnd"/>
      <w:r w:rsidRPr="00692282">
        <w:t xml:space="preserve"> </w:t>
      </w:r>
      <w:proofErr w:type="spellStart"/>
      <w:r w:rsidRPr="00692282">
        <w:t>zasnovanog</w:t>
      </w:r>
      <w:proofErr w:type="spellEnd"/>
      <w:r w:rsidRPr="00692282">
        <w:t xml:space="preserve"> </w:t>
      </w:r>
      <w:proofErr w:type="spellStart"/>
      <w:r w:rsidRPr="00692282">
        <w:t>uznemiravanja</w:t>
      </w:r>
      <w:proofErr w:type="spellEnd"/>
      <w:r w:rsidRPr="00692282">
        <w:t xml:space="preserve"> u </w:t>
      </w:r>
      <w:r w:rsidRPr="00692282">
        <w:rPr>
          <w:lang w:val="bs-Latn-BA"/>
        </w:rPr>
        <w:t>pravosudnim institucijama u Bosni i Hercegovini</w:t>
      </w:r>
      <w:r>
        <w:rPr>
          <w:lang w:val="bs-Latn-BA"/>
        </w:rPr>
        <w:t xml:space="preserve">, dostupne na </w:t>
      </w:r>
      <w:hyperlink r:id="rId1" w:history="1">
        <w:r>
          <w:rPr>
            <w:rStyle w:val="Hyperlink"/>
          </w:rPr>
          <w:t>https://www.pravosudje.ba/vstv/faces/vijesti.jsp?id=56024</w:t>
        </w:r>
      </w:hyperlink>
    </w:p>
  </w:footnote>
  <w:footnote w:id="10">
    <w:p w14:paraId="7237CB89" w14:textId="77777777" w:rsidR="00E0655A" w:rsidRPr="00827A1C" w:rsidRDefault="00E0655A">
      <w:pPr>
        <w:pStyle w:val="FootnoteText"/>
        <w:rPr>
          <w:rFonts w:ascii="Gill Sans MT" w:hAnsi="Gill Sans MT"/>
          <w:sz w:val="18"/>
          <w:lang w:val="bs-Latn-BA"/>
        </w:rPr>
      </w:pPr>
      <w:r w:rsidRPr="00827A1C">
        <w:rPr>
          <w:rStyle w:val="FootnoteReference"/>
          <w:rFonts w:ascii="Gill Sans MT" w:hAnsi="Gill Sans MT"/>
          <w:sz w:val="18"/>
        </w:rPr>
        <w:footnoteRef/>
      </w:r>
      <w:r w:rsidRPr="00150842">
        <w:rPr>
          <w:rFonts w:ascii="Gill Sans MT" w:hAnsi="Gill Sans MT"/>
          <w:sz w:val="18"/>
          <w:lang w:val="fr-FR"/>
        </w:rPr>
        <w:t xml:space="preserve"> </w:t>
      </w:r>
      <w:r w:rsidRPr="00827A1C">
        <w:rPr>
          <w:rFonts w:ascii="Gill Sans MT" w:hAnsi="Gill Sans MT"/>
          <w:sz w:val="18"/>
          <w:lang w:val="bs-Latn-BA"/>
        </w:rPr>
        <w:t xml:space="preserve">Vidi npr. mišljenje za Tursku: </w:t>
      </w:r>
      <w:hyperlink r:id="rId2" w:history="1">
        <w:r w:rsidRPr="00150842">
          <w:rPr>
            <w:rStyle w:val="Hyperlink"/>
            <w:rFonts w:ascii="Gill Sans MT" w:hAnsi="Gill Sans MT"/>
            <w:sz w:val="18"/>
            <w:lang w:val="fr-FR"/>
          </w:rPr>
          <w:t>https://rm.coe.int/16806b39f1</w:t>
        </w:r>
      </w:hyperlink>
    </w:p>
  </w:footnote>
  <w:footnote w:id="11">
    <w:p w14:paraId="540CEBB9" w14:textId="7A2A60BE" w:rsidR="00FD460A" w:rsidRPr="00302EE5" w:rsidRDefault="00FD460A" w:rsidP="00FD460A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FD460A">
        <w:rPr>
          <w:b/>
          <w:lang w:val="bs-Latn-BA"/>
        </w:rPr>
        <w:t>Rezolucija o sudskoj etici Evropskog suda za ljudska prava</w:t>
      </w:r>
      <w:r>
        <w:rPr>
          <w:u w:val="single"/>
          <w:lang w:val="bs-Latn-BA"/>
        </w:rPr>
        <w:t>, član X, dostupno na:</w:t>
      </w:r>
      <w:r w:rsidR="00836B7E">
        <w:rPr>
          <w:u w:val="single"/>
          <w:lang w:val="bs-Latn-BA"/>
        </w:rPr>
        <w:t xml:space="preserve"> </w:t>
      </w:r>
      <w:hyperlink r:id="rId3" w:history="1">
        <w:r w:rsidRPr="00FD460A">
          <w:rPr>
            <w:rStyle w:val="Hyperlink"/>
            <w:lang w:val="bs-Latn-BA"/>
          </w:rPr>
          <w:t>https://www.echr.coe.int/Documents/Resolution_Judicial_Ethics_ENG.pdf</w:t>
        </w:r>
      </w:hyperlink>
    </w:p>
  </w:footnote>
  <w:footnote w:id="12">
    <w:p w14:paraId="4DAB3626" w14:textId="0383BD59" w:rsidR="00FD460A" w:rsidRPr="00836B7E" w:rsidRDefault="00FD460A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b/>
          <w:lang w:val="bs-Latn-BA"/>
        </w:rPr>
        <w:t>Principi</w:t>
      </w:r>
      <w:r w:rsidRPr="00FD460A">
        <w:rPr>
          <w:b/>
          <w:lang w:val="bs-Latn-BA"/>
        </w:rPr>
        <w:t xml:space="preserve"> etičkog </w:t>
      </w:r>
      <w:proofErr w:type="spellStart"/>
      <w:r w:rsidRPr="00FD460A">
        <w:rPr>
          <w:b/>
          <w:lang w:val="bs-Latn-BA"/>
        </w:rPr>
        <w:t>ponašanja</w:t>
      </w:r>
      <w:proofErr w:type="spellEnd"/>
      <w:r w:rsidRPr="00FD460A">
        <w:rPr>
          <w:b/>
          <w:lang w:val="bs-Latn-BA"/>
        </w:rPr>
        <w:t xml:space="preserve"> za sudije</w:t>
      </w:r>
      <w:r>
        <w:rPr>
          <w:b/>
          <w:lang w:val="bs-Latn-BA"/>
        </w:rPr>
        <w:t xml:space="preserve">, Opće pravosudno Vijeće Španije, </w:t>
      </w:r>
      <w:proofErr w:type="spellStart"/>
      <w:r>
        <w:t>dostupno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: </w:t>
      </w:r>
      <w:hyperlink r:id="rId4" w:history="1">
        <w:r w:rsidRPr="00935B64">
          <w:rPr>
            <w:rStyle w:val="Hyperlink"/>
          </w:rPr>
          <w:t>http://www.poderjudicial.es/stfls/CGPJ/TRANSPARENCIA/FICHEROS/20161222%20Principios%20Etica%20Judicial_TEXTO%20FINAL_ES-EN_REV.pdf</w:t>
        </w:r>
      </w:hyperlink>
      <w:r>
        <w:t xml:space="preserve"> </w:t>
      </w:r>
    </w:p>
  </w:footnote>
  <w:footnote w:id="13">
    <w:p w14:paraId="775C0407" w14:textId="04583DAE" w:rsidR="00B13A43" w:rsidRPr="00836B7E" w:rsidRDefault="00B13A43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="00FA6514">
        <w:rPr>
          <w:b/>
          <w:lang w:val="bs-Latn-BA"/>
        </w:rPr>
        <w:t>Smjernica</w:t>
      </w:r>
      <w:r w:rsidRPr="00B13A43">
        <w:rPr>
          <w:b/>
          <w:lang w:val="bs-Latn-BA"/>
        </w:rPr>
        <w:t xml:space="preserve"> za sudsko </w:t>
      </w:r>
      <w:proofErr w:type="spellStart"/>
      <w:r w:rsidRPr="00B13A43">
        <w:rPr>
          <w:b/>
          <w:lang w:val="bs-Latn-BA"/>
        </w:rPr>
        <w:t>ponašanje</w:t>
      </w:r>
      <w:proofErr w:type="spellEnd"/>
      <w:r w:rsidRPr="00B13A43">
        <w:rPr>
          <w:b/>
          <w:lang w:val="bs-Latn-BA"/>
        </w:rPr>
        <w:t xml:space="preserve"> Velike Britanije</w:t>
      </w:r>
      <w:r>
        <w:rPr>
          <w:b/>
          <w:lang w:val="bs-Latn-BA"/>
        </w:rPr>
        <w:t xml:space="preserve">, </w:t>
      </w:r>
      <w:proofErr w:type="spellStart"/>
      <w:r w:rsidRPr="00B13A43">
        <w:rPr>
          <w:b/>
          <w:lang w:val="bs-Latn-BA"/>
        </w:rPr>
        <w:t>Courts</w:t>
      </w:r>
      <w:proofErr w:type="spellEnd"/>
      <w:r w:rsidRPr="00B13A43">
        <w:rPr>
          <w:b/>
          <w:lang w:val="bs-Latn-BA"/>
        </w:rPr>
        <w:t xml:space="preserve"> </w:t>
      </w:r>
      <w:proofErr w:type="spellStart"/>
      <w:r w:rsidRPr="00B13A43">
        <w:rPr>
          <w:b/>
          <w:lang w:val="bs-Latn-BA"/>
        </w:rPr>
        <w:t>and</w:t>
      </w:r>
      <w:proofErr w:type="spellEnd"/>
      <w:r w:rsidRPr="00B13A43">
        <w:rPr>
          <w:b/>
          <w:lang w:val="bs-Latn-BA"/>
        </w:rPr>
        <w:t xml:space="preserve"> </w:t>
      </w:r>
      <w:proofErr w:type="spellStart"/>
      <w:r w:rsidRPr="00B13A43">
        <w:rPr>
          <w:b/>
          <w:lang w:val="bs-Latn-BA"/>
        </w:rPr>
        <w:t>Tribunals</w:t>
      </w:r>
      <w:proofErr w:type="spellEnd"/>
      <w:r w:rsidRPr="00B13A43">
        <w:rPr>
          <w:b/>
          <w:lang w:val="bs-Latn-BA"/>
        </w:rPr>
        <w:t xml:space="preserve"> </w:t>
      </w:r>
      <w:proofErr w:type="spellStart"/>
      <w:r w:rsidRPr="00B13A43">
        <w:rPr>
          <w:b/>
          <w:lang w:val="bs-Latn-BA"/>
        </w:rPr>
        <w:t>Judiciary</w:t>
      </w:r>
      <w:proofErr w:type="spellEnd"/>
      <w:r>
        <w:rPr>
          <w:b/>
          <w:lang w:val="bs-Latn-BA"/>
        </w:rPr>
        <w:t xml:space="preserve">, dostupno na: </w:t>
      </w:r>
      <w:hyperlink r:id="rId5" w:history="1">
        <w:r>
          <w:rPr>
            <w:rStyle w:val="Hyperlink"/>
          </w:rPr>
          <w:t>https://www.judiciary.uk/wp-content/uploads/2018/03/Amended-Guide-to-Judicial-Conduct-revision-Final-v002.-March-2020-pdf.pdf</w:t>
        </w:r>
      </w:hyperlink>
    </w:p>
  </w:footnote>
  <w:footnote w:id="14">
    <w:p w14:paraId="7C87915E" w14:textId="67C0E2A6" w:rsidR="00B13A43" w:rsidRPr="00836B7E" w:rsidRDefault="00B13A43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Nemački</w:t>
      </w:r>
      <w:proofErr w:type="spellEnd"/>
      <w:r>
        <w:t xml:space="preserve"> </w:t>
      </w:r>
      <w:proofErr w:type="spellStart"/>
      <w:r>
        <w:t>savez</w:t>
      </w:r>
      <w:proofErr w:type="spellEnd"/>
      <w:r>
        <w:t xml:space="preserve"> </w:t>
      </w:r>
      <w:proofErr w:type="spellStart"/>
      <w:r>
        <w:t>sudija</w:t>
      </w:r>
      <w:proofErr w:type="spellEnd"/>
      <w:r>
        <w:t xml:space="preserve">, </w:t>
      </w:r>
      <w:proofErr w:type="spellStart"/>
      <w:r w:rsidRPr="00B13A43">
        <w:rPr>
          <w:lang w:val="bs-Latn-BA"/>
        </w:rPr>
        <w:t>Judicial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ethics</w:t>
      </w:r>
      <w:proofErr w:type="spellEnd"/>
      <w:r w:rsidRPr="00B13A43">
        <w:rPr>
          <w:lang w:val="bs-Latn-BA"/>
        </w:rPr>
        <w:t xml:space="preserve"> in </w:t>
      </w:r>
      <w:proofErr w:type="spellStart"/>
      <w:r w:rsidRPr="00B13A43">
        <w:rPr>
          <w:lang w:val="bs-Latn-BA"/>
        </w:rPr>
        <w:t>Germany</w:t>
      </w:r>
      <w:proofErr w:type="spellEnd"/>
      <w:r w:rsidRPr="00B13A43">
        <w:rPr>
          <w:lang w:val="bs-Latn-BA"/>
        </w:rPr>
        <w:t xml:space="preserve">: </w:t>
      </w:r>
      <w:proofErr w:type="spellStart"/>
      <w:r w:rsidRPr="00B13A43">
        <w:rPr>
          <w:lang w:val="bs-Latn-BA"/>
        </w:rPr>
        <w:t>theses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for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discussing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professional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ethics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of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judges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and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public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prosecutors</w:t>
      </w:r>
      <w:proofErr w:type="spellEnd"/>
      <w:r w:rsidRPr="00B13A43">
        <w:rPr>
          <w:lang w:val="bs-Latn-BA"/>
        </w:rPr>
        <w:t xml:space="preserve"> at </w:t>
      </w:r>
      <w:proofErr w:type="spellStart"/>
      <w:r w:rsidRPr="00B13A43">
        <w:rPr>
          <w:lang w:val="bs-Latn-BA"/>
        </w:rPr>
        <w:t>the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Deutscher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Richterbund</w:t>
      </w:r>
      <w:proofErr w:type="spellEnd"/>
      <w:r w:rsidRPr="00B13A43">
        <w:rPr>
          <w:lang w:val="bs-Latn-BA"/>
        </w:rPr>
        <w:t>,</w:t>
      </w:r>
      <w:r>
        <w:rPr>
          <w:lang w:val="bs-Latn-BA"/>
        </w:rPr>
        <w:t xml:space="preserve"> dostupno na: </w:t>
      </w:r>
      <w:hyperlink r:id="rId6" w:history="1">
        <w:r w:rsidRPr="00B13A43">
          <w:rPr>
            <w:rStyle w:val="Hyperlink"/>
          </w:rPr>
          <w:t>https://www.drb.de/fileadmin/DRB/pdf/Ethik/1901_DRB-Broschuere_Richterethik_EN_Judicial_Ethics.pdf</w:t>
        </w:r>
      </w:hyperlink>
    </w:p>
  </w:footnote>
  <w:footnote w:id="15">
    <w:p w14:paraId="3B227B12" w14:textId="0D1F252A" w:rsidR="00B13A43" w:rsidRPr="00836B7E" w:rsidRDefault="00B13A43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Član</w:t>
      </w:r>
      <w:proofErr w:type="spellEnd"/>
      <w:r>
        <w:t xml:space="preserve"> 10, </w:t>
      </w:r>
      <w:r w:rsidRPr="00B13A43">
        <w:rPr>
          <w:lang w:val="bs-Latn-BA"/>
        </w:rPr>
        <w:t xml:space="preserve">2016/C 483/01 </w:t>
      </w:r>
      <w:proofErr w:type="spellStart"/>
      <w:r w:rsidRPr="00B13A43">
        <w:rPr>
          <w:lang w:val="bs-Latn-BA"/>
        </w:rPr>
        <w:t>Code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of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Conduct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for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Members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and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former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Members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of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the</w:t>
      </w:r>
      <w:proofErr w:type="spellEnd"/>
      <w:r w:rsidRPr="00B13A43">
        <w:rPr>
          <w:lang w:val="bs-Latn-BA"/>
        </w:rPr>
        <w:t xml:space="preserve"> Court </w:t>
      </w:r>
      <w:proofErr w:type="spellStart"/>
      <w:r w:rsidRPr="00B13A43">
        <w:rPr>
          <w:lang w:val="bs-Latn-BA"/>
        </w:rPr>
        <w:t>of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Justice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of</w:t>
      </w:r>
      <w:proofErr w:type="spellEnd"/>
      <w:r w:rsidRPr="00B13A43">
        <w:rPr>
          <w:lang w:val="bs-Latn-BA"/>
        </w:rPr>
        <w:t xml:space="preserve"> </w:t>
      </w:r>
      <w:proofErr w:type="spellStart"/>
      <w:r w:rsidRPr="00B13A43">
        <w:rPr>
          <w:lang w:val="bs-Latn-BA"/>
        </w:rPr>
        <w:t>the</w:t>
      </w:r>
      <w:proofErr w:type="spellEnd"/>
      <w:r w:rsidRPr="00B13A43">
        <w:rPr>
          <w:lang w:val="bs-Latn-BA"/>
        </w:rPr>
        <w:t xml:space="preserve"> European</w:t>
      </w:r>
      <w:r>
        <w:rPr>
          <w:lang w:val="bs-Latn-BA"/>
        </w:rPr>
        <w:t xml:space="preserve"> Union, dostupno na: </w:t>
      </w:r>
      <w:hyperlink r:id="rId7" w:history="1">
        <w:r w:rsidRPr="00B13A43">
          <w:rPr>
            <w:rStyle w:val="Hyperlink"/>
            <w:lang w:val="bs-Latn-BA"/>
          </w:rPr>
          <w:t>https://eur-lex.europa.eu/legal-content/EN/TXT/PDF/?uri=OJ:C:2016:483:FULL&amp;from=FR</w:t>
        </w:r>
      </w:hyperlink>
    </w:p>
  </w:footnote>
  <w:footnote w:id="16">
    <w:p w14:paraId="5B50B811" w14:textId="5087FB98" w:rsidR="00B13A43" w:rsidRPr="00836B7E" w:rsidRDefault="00B13A43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13A43">
        <w:t>Vijeće</w:t>
      </w:r>
      <w:proofErr w:type="spellEnd"/>
      <w:r w:rsidRPr="00B13A43">
        <w:t xml:space="preserve"> </w:t>
      </w:r>
      <w:proofErr w:type="spellStart"/>
      <w:r w:rsidRPr="00B13A43">
        <w:t>predsjednika</w:t>
      </w:r>
      <w:proofErr w:type="spellEnd"/>
      <w:r w:rsidRPr="00B13A43">
        <w:t xml:space="preserve"> </w:t>
      </w:r>
      <w:proofErr w:type="spellStart"/>
      <w:r w:rsidRPr="00B13A43">
        <w:t>svih</w:t>
      </w:r>
      <w:proofErr w:type="spellEnd"/>
      <w:r w:rsidRPr="00B13A43">
        <w:t xml:space="preserve"> </w:t>
      </w:r>
      <w:proofErr w:type="spellStart"/>
      <w:r w:rsidRPr="00B13A43">
        <w:t>sudačkih</w:t>
      </w:r>
      <w:proofErr w:type="spellEnd"/>
      <w:r w:rsidRPr="00B13A43">
        <w:t xml:space="preserve"> </w:t>
      </w:r>
      <w:proofErr w:type="spellStart"/>
      <w:r w:rsidRPr="00B13A43">
        <w:t>vijeća</w:t>
      </w:r>
      <w:proofErr w:type="spellEnd"/>
      <w:r w:rsidRPr="00B13A43">
        <w:t xml:space="preserve"> u </w:t>
      </w:r>
      <w:proofErr w:type="spellStart"/>
      <w:r w:rsidRPr="00B13A43">
        <w:t>Republici</w:t>
      </w:r>
      <w:proofErr w:type="spellEnd"/>
      <w:r w:rsidRPr="00B13A43">
        <w:t xml:space="preserve"> </w:t>
      </w:r>
      <w:proofErr w:type="spellStart"/>
      <w:r w:rsidRPr="00B13A43">
        <w:t>Hrvatskoj</w:t>
      </w:r>
      <w:proofErr w:type="spellEnd"/>
      <w:r>
        <w:t xml:space="preserve"> </w:t>
      </w:r>
      <w:r w:rsidRPr="00B13A43">
        <w:t>(»</w:t>
      </w:r>
      <w:proofErr w:type="spellStart"/>
      <w:r w:rsidRPr="00B13A43">
        <w:t>Narodne</w:t>
      </w:r>
      <w:proofErr w:type="spellEnd"/>
      <w:r w:rsidRPr="00B13A43">
        <w:t xml:space="preserve"> </w:t>
      </w:r>
      <w:proofErr w:type="spellStart"/>
      <w:r w:rsidRPr="00B13A43">
        <w:t>novine</w:t>
      </w:r>
      <w:proofErr w:type="spellEnd"/>
      <w:r w:rsidRPr="00B13A43">
        <w:t xml:space="preserve">«, br. </w:t>
      </w:r>
      <w:r>
        <w:t>131/06</w:t>
      </w:r>
      <w:r w:rsidRPr="00B13A43">
        <w:t>)</w:t>
      </w:r>
    </w:p>
  </w:footnote>
  <w:footnote w:id="17">
    <w:p w14:paraId="03E9147A" w14:textId="3C2914F6" w:rsidR="005F53AD" w:rsidRPr="00836B7E" w:rsidRDefault="005F53AD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Članove Pravosudnog savjeta imenuje Narodna skupština Slovenije na osnovu prijedloga Predsjednika Republike Slovenije</w:t>
      </w:r>
    </w:p>
  </w:footnote>
  <w:footnote w:id="18">
    <w:p w14:paraId="6157E892" w14:textId="28CD3C9F" w:rsidR="005F53AD" w:rsidRPr="00836B7E" w:rsidRDefault="005F53AD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5F53AD">
        <w:t>Gray,C</w:t>
      </w:r>
      <w:proofErr w:type="spellEnd"/>
      <w:r w:rsidRPr="005F53AD">
        <w:t>. "</w:t>
      </w:r>
      <w:r w:rsidRPr="00836B7E">
        <w:rPr>
          <w:i/>
        </w:rPr>
        <w:t>How judicial conduct commissions work"</w:t>
      </w:r>
      <w:r>
        <w:t>,</w:t>
      </w:r>
      <w:r w:rsidRPr="005F53AD">
        <w:t xml:space="preserve"> The Justice System Journal, vol. 28, number </w:t>
      </w:r>
      <w:r>
        <w:t>3 (2007)</w:t>
      </w:r>
    </w:p>
  </w:footnote>
  <w:footnote w:id="19">
    <w:p w14:paraId="60A4E746" w14:textId="2EF059D1" w:rsidR="002C1056" w:rsidRPr="00836B7E" w:rsidRDefault="002C1056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Pravila </w:t>
      </w:r>
      <w:r w:rsidRPr="00836B7E">
        <w:rPr>
          <w:lang w:val="bs-Latn-BA"/>
        </w:rPr>
        <w:t>Komisija za pravosudne standarde Minesote</w:t>
      </w:r>
      <w:r>
        <w:rPr>
          <w:lang w:val="bs-Latn-BA"/>
        </w:rPr>
        <w:t xml:space="preserve">, dostupno n: </w:t>
      </w:r>
      <w:hyperlink r:id="rId8" w:history="1">
        <w:r w:rsidRPr="002C1056">
          <w:rPr>
            <w:rStyle w:val="Hyperlink"/>
            <w:lang w:val="bs-Latn-BA"/>
          </w:rPr>
          <w:t>https://www.revisor.mn.gov/court_rules/pr/subtype/stan/id/2/</w:t>
        </w:r>
      </w:hyperlink>
    </w:p>
  </w:footnote>
  <w:footnote w:id="20">
    <w:p w14:paraId="75F14D18" w14:textId="78B0290C" w:rsidR="005F53AD" w:rsidRPr="00836B7E" w:rsidRDefault="005F53AD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 w:rsidRPr="005F53AD">
        <w:rPr>
          <w:lang w:val="bs-Latn-BA"/>
        </w:rPr>
        <w:t>Pravila Suda,</w:t>
      </w:r>
      <w:r>
        <w:rPr>
          <w:lang w:val="bs-Latn-BA"/>
        </w:rPr>
        <w:t xml:space="preserve"> pravilo 9.80 (e) (1) i (j) (3): „</w:t>
      </w:r>
      <w:r w:rsidRPr="005F53AD">
        <w:rPr>
          <w:lang w:val="bs-Latn-BA"/>
        </w:rPr>
        <w:t>odbor ovlašten za usmeno savjetovanje</w:t>
      </w:r>
      <w:r>
        <w:rPr>
          <w:lang w:val="bs-Latn-BA"/>
        </w:rPr>
        <w:t>“</w:t>
      </w:r>
    </w:p>
  </w:footnote>
  <w:footnote w:id="21">
    <w:p w14:paraId="5774BA38" w14:textId="0C853784" w:rsidR="005F53AD" w:rsidRPr="00836B7E" w:rsidRDefault="005F53AD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Vidi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: </w:t>
      </w:r>
      <w:hyperlink r:id="rId9" w:history="1">
        <w:r>
          <w:rPr>
            <w:rStyle w:val="Hyperlink"/>
          </w:rPr>
          <w:t>https://www.judicialethicsopinions.ca.gov/oral-advice-summaries/</w:t>
        </w:r>
      </w:hyperlink>
    </w:p>
  </w:footnote>
  <w:footnote w:id="22">
    <w:p w14:paraId="3ABABA62" w14:textId="5DCD96A7" w:rsidR="005F53AD" w:rsidRPr="00836B7E" w:rsidRDefault="005F53AD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Vidi</w:t>
      </w:r>
      <w:proofErr w:type="spellEnd"/>
      <w:r>
        <w:t xml:space="preserve"> </w:t>
      </w:r>
      <w:proofErr w:type="spellStart"/>
      <w:r>
        <w:t>na:</w:t>
      </w:r>
      <w:hyperlink r:id="rId10" w:history="1">
        <w:r w:rsidRPr="005F53AD">
          <w:rPr>
            <w:rStyle w:val="Hyperlink"/>
          </w:rPr>
          <w:t>https</w:t>
        </w:r>
        <w:proofErr w:type="spellEnd"/>
        <w:r w:rsidRPr="005F53AD">
          <w:rPr>
            <w:rStyle w:val="Hyperlink"/>
          </w:rPr>
          <w:t>://www.michbar.org/opinions/ethicsopinions</w:t>
        </w:r>
      </w:hyperlink>
    </w:p>
  </w:footnote>
  <w:footnote w:id="23">
    <w:p w14:paraId="05B5BC64" w14:textId="3B206D4E" w:rsidR="00C56B97" w:rsidRPr="00836B7E" w:rsidRDefault="00C56B97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Vidi</w:t>
      </w:r>
      <w:proofErr w:type="spellEnd"/>
      <w:r>
        <w:t xml:space="preserve"> </w:t>
      </w:r>
      <w:proofErr w:type="spellStart"/>
      <w:r>
        <w:t>na</w:t>
      </w:r>
      <w:proofErr w:type="spellEnd"/>
      <w:r>
        <w:t>:</w:t>
      </w:r>
      <w:r w:rsidRPr="00C56B97">
        <w:t xml:space="preserve"> </w:t>
      </w:r>
      <w:hyperlink r:id="rId11" w:history="1">
        <w:r>
          <w:rPr>
            <w:rStyle w:val="Hyperlink"/>
          </w:rPr>
          <w:t>https://www.michbar.org/opinions/ethics/judicialcampaignsFAQs</w:t>
        </w:r>
      </w:hyperlink>
    </w:p>
  </w:footnote>
  <w:footnote w:id="24">
    <w:p w14:paraId="27595E44" w14:textId="4B322C40" w:rsidR="00FA6514" w:rsidRPr="00836B7E" w:rsidRDefault="00FA651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Odluka o uspostavljanju i </w:t>
      </w:r>
      <w:proofErr w:type="spellStart"/>
      <w:r>
        <w:rPr>
          <w:lang w:val="bs-Latn-BA"/>
        </w:rPr>
        <w:t>nadležnosti</w:t>
      </w:r>
      <w:proofErr w:type="spellEnd"/>
      <w:r>
        <w:rPr>
          <w:lang w:val="bs-Latn-BA"/>
        </w:rPr>
        <w:t xml:space="preserve"> Etičkog ureda Ujedinjenih naroda, dio 3.1 tačka (c), dostupno na:</w:t>
      </w:r>
      <w:r w:rsidRPr="00FA6514">
        <w:t xml:space="preserve"> </w:t>
      </w:r>
      <w:hyperlink r:id="rId12" w:history="1">
        <w:r>
          <w:rPr>
            <w:rStyle w:val="Hyperlink"/>
          </w:rPr>
          <w:t>https://undocs.org/ST/SGB/2005/22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7E56B" w14:textId="62369D9E" w:rsidR="00E929E5" w:rsidRDefault="00E929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97C25" w14:textId="64498F30" w:rsidR="00E929E5" w:rsidRDefault="00E929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FD21A" w14:textId="4C729122" w:rsidR="00E929E5" w:rsidRDefault="00E929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01D0C"/>
    <w:multiLevelType w:val="hybridMultilevel"/>
    <w:tmpl w:val="33D8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96A08"/>
    <w:multiLevelType w:val="hybridMultilevel"/>
    <w:tmpl w:val="0EE6F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C7B3F"/>
    <w:multiLevelType w:val="hybridMultilevel"/>
    <w:tmpl w:val="CA965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E36BA"/>
    <w:multiLevelType w:val="hybridMultilevel"/>
    <w:tmpl w:val="B984A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BF6F3B"/>
    <w:multiLevelType w:val="multilevel"/>
    <w:tmpl w:val="EF9E1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F3530E"/>
    <w:multiLevelType w:val="multilevel"/>
    <w:tmpl w:val="1EDA0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CE7"/>
    <w:rsid w:val="000057E4"/>
    <w:rsid w:val="00085DD4"/>
    <w:rsid w:val="000C2816"/>
    <w:rsid w:val="000E2247"/>
    <w:rsid w:val="00103106"/>
    <w:rsid w:val="001450E0"/>
    <w:rsid w:val="00150842"/>
    <w:rsid w:val="001603F4"/>
    <w:rsid w:val="0019176C"/>
    <w:rsid w:val="001A252D"/>
    <w:rsid w:val="001C1C6D"/>
    <w:rsid w:val="001C6E76"/>
    <w:rsid w:val="002017A6"/>
    <w:rsid w:val="0022328E"/>
    <w:rsid w:val="00235220"/>
    <w:rsid w:val="002624FB"/>
    <w:rsid w:val="00292067"/>
    <w:rsid w:val="002B2721"/>
    <w:rsid w:val="002C1056"/>
    <w:rsid w:val="002F0321"/>
    <w:rsid w:val="003059E3"/>
    <w:rsid w:val="003149EE"/>
    <w:rsid w:val="00327B17"/>
    <w:rsid w:val="0033234C"/>
    <w:rsid w:val="00356A0E"/>
    <w:rsid w:val="0037001F"/>
    <w:rsid w:val="0038069B"/>
    <w:rsid w:val="004027C2"/>
    <w:rsid w:val="00464993"/>
    <w:rsid w:val="00495B19"/>
    <w:rsid w:val="00495C67"/>
    <w:rsid w:val="004C1103"/>
    <w:rsid w:val="004C3142"/>
    <w:rsid w:val="004D341D"/>
    <w:rsid w:val="004D39B9"/>
    <w:rsid w:val="00556EE2"/>
    <w:rsid w:val="00567C1D"/>
    <w:rsid w:val="005B004D"/>
    <w:rsid w:val="005F53AD"/>
    <w:rsid w:val="00680F75"/>
    <w:rsid w:val="00692282"/>
    <w:rsid w:val="006A48C0"/>
    <w:rsid w:val="006A5871"/>
    <w:rsid w:val="006E612C"/>
    <w:rsid w:val="007116F2"/>
    <w:rsid w:val="0074248B"/>
    <w:rsid w:val="00746195"/>
    <w:rsid w:val="00754448"/>
    <w:rsid w:val="00761EF2"/>
    <w:rsid w:val="0077448C"/>
    <w:rsid w:val="00794464"/>
    <w:rsid w:val="007B30D3"/>
    <w:rsid w:val="007C71AF"/>
    <w:rsid w:val="00827A1C"/>
    <w:rsid w:val="00836B7E"/>
    <w:rsid w:val="00863C24"/>
    <w:rsid w:val="0086753F"/>
    <w:rsid w:val="00872141"/>
    <w:rsid w:val="0087695F"/>
    <w:rsid w:val="008C2D72"/>
    <w:rsid w:val="008D40D1"/>
    <w:rsid w:val="008D640D"/>
    <w:rsid w:val="009541CA"/>
    <w:rsid w:val="009818C6"/>
    <w:rsid w:val="009A4571"/>
    <w:rsid w:val="009D0AAC"/>
    <w:rsid w:val="00A43122"/>
    <w:rsid w:val="00A907F3"/>
    <w:rsid w:val="00AA08CD"/>
    <w:rsid w:val="00AC7121"/>
    <w:rsid w:val="00AE46ED"/>
    <w:rsid w:val="00B13A43"/>
    <w:rsid w:val="00B20033"/>
    <w:rsid w:val="00B20E19"/>
    <w:rsid w:val="00B35536"/>
    <w:rsid w:val="00B51D11"/>
    <w:rsid w:val="00B526AD"/>
    <w:rsid w:val="00B96763"/>
    <w:rsid w:val="00C00C7C"/>
    <w:rsid w:val="00C30204"/>
    <w:rsid w:val="00C33A53"/>
    <w:rsid w:val="00C422D3"/>
    <w:rsid w:val="00C56B97"/>
    <w:rsid w:val="00C61426"/>
    <w:rsid w:val="00C65414"/>
    <w:rsid w:val="00C756CA"/>
    <w:rsid w:val="00C77AB7"/>
    <w:rsid w:val="00CA5D76"/>
    <w:rsid w:val="00CA7C3A"/>
    <w:rsid w:val="00CB0CE7"/>
    <w:rsid w:val="00CB4751"/>
    <w:rsid w:val="00CE4307"/>
    <w:rsid w:val="00CF3482"/>
    <w:rsid w:val="00D02BC4"/>
    <w:rsid w:val="00D040CE"/>
    <w:rsid w:val="00D12BBD"/>
    <w:rsid w:val="00D7677D"/>
    <w:rsid w:val="00DA181D"/>
    <w:rsid w:val="00DA6073"/>
    <w:rsid w:val="00DF35FB"/>
    <w:rsid w:val="00E0655A"/>
    <w:rsid w:val="00E23F5F"/>
    <w:rsid w:val="00E62A65"/>
    <w:rsid w:val="00E82462"/>
    <w:rsid w:val="00E9101E"/>
    <w:rsid w:val="00E929E5"/>
    <w:rsid w:val="00E951B4"/>
    <w:rsid w:val="00ED2FEA"/>
    <w:rsid w:val="00F25D8D"/>
    <w:rsid w:val="00F60E51"/>
    <w:rsid w:val="00F70AB6"/>
    <w:rsid w:val="00FA6514"/>
    <w:rsid w:val="00FC1157"/>
    <w:rsid w:val="00FC5AD2"/>
    <w:rsid w:val="00FC7CCA"/>
    <w:rsid w:val="00FD460A"/>
    <w:rsid w:val="00FD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8414BE"/>
  <w15:chartTrackingRefBased/>
  <w15:docId w15:val="{B60F439A-0670-4417-95D7-42403CDD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3A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3A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8C2D7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0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B0CE7"/>
    <w:rPr>
      <w:b/>
      <w:bCs/>
    </w:rPr>
  </w:style>
  <w:style w:type="character" w:styleId="Emphasis">
    <w:name w:val="Emphasis"/>
    <w:basedOn w:val="DefaultParagraphFont"/>
    <w:uiPriority w:val="20"/>
    <w:qFormat/>
    <w:rsid w:val="00CB0CE7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61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61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612C"/>
    <w:rPr>
      <w:vertAlign w:val="superscript"/>
    </w:rPr>
  </w:style>
  <w:style w:type="table" w:styleId="TableGrid">
    <w:name w:val="Table Grid"/>
    <w:basedOn w:val="TableNormal"/>
    <w:uiPriority w:val="39"/>
    <w:rsid w:val="00B96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96763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8C2D72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note">
    <w:name w:val="headnote"/>
    <w:basedOn w:val="DefaultParagraphFont"/>
    <w:rsid w:val="008C2D72"/>
  </w:style>
  <w:style w:type="paragraph" w:customStyle="1" w:styleId="first">
    <w:name w:val="first"/>
    <w:basedOn w:val="Normal"/>
    <w:rsid w:val="008C2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95B1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63C2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C33A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C33A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929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29E5"/>
  </w:style>
  <w:style w:type="paragraph" w:styleId="Footer">
    <w:name w:val="footer"/>
    <w:basedOn w:val="Normal"/>
    <w:link w:val="FooterChar"/>
    <w:uiPriority w:val="99"/>
    <w:unhideWhenUsed/>
    <w:rsid w:val="00E929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29E5"/>
  </w:style>
  <w:style w:type="paragraph" w:styleId="BalloonText">
    <w:name w:val="Balloon Text"/>
    <w:basedOn w:val="Normal"/>
    <w:link w:val="BalloonTextChar"/>
    <w:uiPriority w:val="99"/>
    <w:semiHidden/>
    <w:unhideWhenUsed/>
    <w:rsid w:val="00356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A0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56A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6A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6A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6A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6A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5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visor.mn.gov/court_rules/pr/subtype/stan/id/2/" TargetMode="External"/><Relationship Id="rId3" Type="http://schemas.openxmlformats.org/officeDocument/2006/relationships/hyperlink" Target="https://www.echr.coe.int/Documents/Resolution_Judicial_Ethics_ENG.pdf" TargetMode="External"/><Relationship Id="rId7" Type="http://schemas.openxmlformats.org/officeDocument/2006/relationships/hyperlink" Target="https://eur-lex.europa.eu/legal-content/EN/TXT/PDF/?uri=OJ:C:2016:483:FULL&amp;from=FR" TargetMode="External"/><Relationship Id="rId12" Type="http://schemas.openxmlformats.org/officeDocument/2006/relationships/hyperlink" Target="https://undocs.org/ST/SGB/2005/22" TargetMode="External"/><Relationship Id="rId2" Type="http://schemas.openxmlformats.org/officeDocument/2006/relationships/hyperlink" Target="https://rm.coe.int/16806b39f1" TargetMode="External"/><Relationship Id="rId1" Type="http://schemas.openxmlformats.org/officeDocument/2006/relationships/hyperlink" Target="https://www.pravosudje.ba/vstv/faces/vijesti.jsp?id=56024" TargetMode="External"/><Relationship Id="rId6" Type="http://schemas.openxmlformats.org/officeDocument/2006/relationships/hyperlink" Target="https://www.drb.de/fileadmin/DRB/pdf/Ethik/1901_DRB-Broschuere_Richterethik_EN_Judicial_Ethics.pdf" TargetMode="External"/><Relationship Id="rId11" Type="http://schemas.openxmlformats.org/officeDocument/2006/relationships/hyperlink" Target="https://www.michbar.org/opinions/ethics/judicialcampaignsFAQs" TargetMode="External"/><Relationship Id="rId5" Type="http://schemas.openxmlformats.org/officeDocument/2006/relationships/hyperlink" Target="https://www.judiciary.uk/wp-content/uploads/2018/03/Amended-Guide-to-Judicial-Conduct-revision-Final-v002.-March-2020-pdf.pdf" TargetMode="External"/><Relationship Id="rId10" Type="http://schemas.openxmlformats.org/officeDocument/2006/relationships/hyperlink" Target="https://www.michbar.org/opinions/ethicsopinions" TargetMode="External"/><Relationship Id="rId4" Type="http://schemas.openxmlformats.org/officeDocument/2006/relationships/hyperlink" Target="http://www.poderjudicial.es/stfls/CGPJ/TRANSPARENCIA/FICHEROS/20161222%20Principios%20Etica%20Judicial_TEXTO%20FINAL_ES-EN_REV.pdf" TargetMode="External"/><Relationship Id="rId9" Type="http://schemas.openxmlformats.org/officeDocument/2006/relationships/hyperlink" Target="https://www.judicialethicsopinions.ca.gov/oral-advice-summaries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EB35E2-490D-4ED0-8C06-86E00B8A9DAD}" type="doc">
      <dgm:prSet loTypeId="urn:microsoft.com/office/officeart/2005/8/layout/target1" loCatId="relationship" qsTypeId="urn:microsoft.com/office/officeart/2005/8/quickstyle/simple1" qsCatId="simple" csTypeId="urn:microsoft.com/office/officeart/2005/8/colors/accent0_1" csCatId="mainScheme" phldr="1"/>
      <dgm:spPr/>
    </dgm:pt>
    <dgm:pt modelId="{9B01C3EF-BC3E-4311-98AF-BBA09F9ACDF2}">
      <dgm:prSet phldrT="[Text]"/>
      <dgm:spPr/>
      <dgm:t>
        <a:bodyPr/>
        <a:lstStyle/>
        <a:p>
          <a:r>
            <a:rPr lang="bs-Latn-BA"/>
            <a:t>F</a:t>
          </a:r>
          <a:r>
            <a:rPr lang="en-GB"/>
            <a:t>o</a:t>
          </a:r>
          <a:r>
            <a:rPr lang="bs-Latn-BA"/>
            <a:t>rmalni mehanizmi</a:t>
          </a:r>
          <a:endParaRPr lang="en-GB"/>
        </a:p>
      </dgm:t>
    </dgm:pt>
    <dgm:pt modelId="{8B3B32F8-8147-4B79-B979-5BB620928F4E}" type="parTrans" cxnId="{4BB9967C-4B55-4CB2-8C8F-3CBCF1769914}">
      <dgm:prSet/>
      <dgm:spPr/>
      <dgm:t>
        <a:bodyPr/>
        <a:lstStyle/>
        <a:p>
          <a:endParaRPr lang="en-GB"/>
        </a:p>
      </dgm:t>
    </dgm:pt>
    <dgm:pt modelId="{569885AA-615A-45DE-8EE3-5B7B1E1168CE}" type="sibTrans" cxnId="{4BB9967C-4B55-4CB2-8C8F-3CBCF1769914}">
      <dgm:prSet/>
      <dgm:spPr/>
      <dgm:t>
        <a:bodyPr/>
        <a:lstStyle/>
        <a:p>
          <a:endParaRPr lang="en-GB"/>
        </a:p>
      </dgm:t>
    </dgm:pt>
    <dgm:pt modelId="{E233B4D8-04F6-4FF3-ABB0-534A992C35E1}">
      <dgm:prSet phldrT="[Text]"/>
      <dgm:spPr/>
      <dgm:t>
        <a:bodyPr/>
        <a:lstStyle/>
        <a:p>
          <a:r>
            <a:rPr lang="bs-Latn-BA"/>
            <a:t>Neformalni mehanizmi</a:t>
          </a:r>
          <a:endParaRPr lang="en-GB"/>
        </a:p>
      </dgm:t>
    </dgm:pt>
    <dgm:pt modelId="{98B293E0-5B36-4EC7-8F8B-B12DE72F2250}" type="parTrans" cxnId="{B10FF359-C8FA-4854-9139-A364196F4657}">
      <dgm:prSet/>
      <dgm:spPr/>
      <dgm:t>
        <a:bodyPr/>
        <a:lstStyle/>
        <a:p>
          <a:endParaRPr lang="en-GB"/>
        </a:p>
      </dgm:t>
    </dgm:pt>
    <dgm:pt modelId="{25C35685-6F8C-494B-A70D-77230A70B566}" type="sibTrans" cxnId="{B10FF359-C8FA-4854-9139-A364196F4657}">
      <dgm:prSet/>
      <dgm:spPr/>
      <dgm:t>
        <a:bodyPr/>
        <a:lstStyle/>
        <a:p>
          <a:endParaRPr lang="en-GB"/>
        </a:p>
      </dgm:t>
    </dgm:pt>
    <dgm:pt modelId="{C83ADDA5-1AE9-4BC0-9B04-7636ECC266A9}">
      <dgm:prSet phldrT="[Text]"/>
      <dgm:spPr/>
      <dgm:t>
        <a:bodyPr/>
        <a:lstStyle/>
        <a:p>
          <a:r>
            <a:rPr lang="bs-Latn-BA"/>
            <a:t>Organizaciona klima</a:t>
          </a:r>
          <a:endParaRPr lang="en-GB"/>
        </a:p>
      </dgm:t>
    </dgm:pt>
    <dgm:pt modelId="{F4540823-61D8-406B-9F8F-7D67FD142F24}" type="parTrans" cxnId="{6724832E-70AA-4F79-A0A1-FCC93B36D7C2}">
      <dgm:prSet/>
      <dgm:spPr/>
      <dgm:t>
        <a:bodyPr/>
        <a:lstStyle/>
        <a:p>
          <a:endParaRPr lang="en-GB"/>
        </a:p>
      </dgm:t>
    </dgm:pt>
    <dgm:pt modelId="{4A41F6F0-EC9E-44AC-8316-6B8F6DF5A4D8}" type="sibTrans" cxnId="{6724832E-70AA-4F79-A0A1-FCC93B36D7C2}">
      <dgm:prSet/>
      <dgm:spPr/>
      <dgm:t>
        <a:bodyPr/>
        <a:lstStyle/>
        <a:p>
          <a:endParaRPr lang="en-GB"/>
        </a:p>
      </dgm:t>
    </dgm:pt>
    <dgm:pt modelId="{16896506-10DA-438E-8906-255A548BF129}" type="pres">
      <dgm:prSet presAssocID="{65EB35E2-490D-4ED0-8C06-86E00B8A9DAD}" presName="composite" presStyleCnt="0">
        <dgm:presLayoutVars>
          <dgm:chMax val="5"/>
          <dgm:dir/>
          <dgm:resizeHandles val="exact"/>
        </dgm:presLayoutVars>
      </dgm:prSet>
      <dgm:spPr/>
    </dgm:pt>
    <dgm:pt modelId="{DD52EF0F-3B86-449B-8EC5-90FF8396B6B8}" type="pres">
      <dgm:prSet presAssocID="{9B01C3EF-BC3E-4311-98AF-BBA09F9ACDF2}" presName="circle1" presStyleLbl="lnNode1" presStyleIdx="0" presStyleCnt="3"/>
      <dgm:spPr/>
    </dgm:pt>
    <dgm:pt modelId="{0763A035-399E-4686-8ACF-B8CEB114FEDB}" type="pres">
      <dgm:prSet presAssocID="{9B01C3EF-BC3E-4311-98AF-BBA09F9ACDF2}" presName="text1" presStyleLbl="revTx" presStyleIdx="0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0D5F6FE-26C0-4725-82FC-2AF138CA4053}" type="pres">
      <dgm:prSet presAssocID="{9B01C3EF-BC3E-4311-98AF-BBA09F9ACDF2}" presName="line1" presStyleLbl="callout" presStyleIdx="0" presStyleCnt="6"/>
      <dgm:spPr/>
    </dgm:pt>
    <dgm:pt modelId="{0B9E08EB-ACEE-42FB-81DD-EAF4D0BFBBC4}" type="pres">
      <dgm:prSet presAssocID="{9B01C3EF-BC3E-4311-98AF-BBA09F9ACDF2}" presName="d1" presStyleLbl="callout" presStyleIdx="1" presStyleCnt="6"/>
      <dgm:spPr/>
    </dgm:pt>
    <dgm:pt modelId="{253C1199-AE87-45EF-B2A3-BD5CCD97FC25}" type="pres">
      <dgm:prSet presAssocID="{E233B4D8-04F6-4FF3-ABB0-534A992C35E1}" presName="circle2" presStyleLbl="lnNode1" presStyleIdx="1" presStyleCnt="3"/>
      <dgm:spPr/>
    </dgm:pt>
    <dgm:pt modelId="{039B7AF5-642C-4E9C-BEC4-3A28AA480245}" type="pres">
      <dgm:prSet presAssocID="{E233B4D8-04F6-4FF3-ABB0-534A992C35E1}" presName="text2" presStyleLbl="revTx" presStyleIdx="1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C0F1E07-3CA2-489D-854E-C3C59242DCC1}" type="pres">
      <dgm:prSet presAssocID="{E233B4D8-04F6-4FF3-ABB0-534A992C35E1}" presName="line2" presStyleLbl="callout" presStyleIdx="2" presStyleCnt="6"/>
      <dgm:spPr/>
    </dgm:pt>
    <dgm:pt modelId="{EDCA0821-FE91-4FD0-8B5F-61505DC49F37}" type="pres">
      <dgm:prSet presAssocID="{E233B4D8-04F6-4FF3-ABB0-534A992C35E1}" presName="d2" presStyleLbl="callout" presStyleIdx="3" presStyleCnt="6"/>
      <dgm:spPr/>
    </dgm:pt>
    <dgm:pt modelId="{1CE09437-5A89-44B5-95EA-263E5771FBA8}" type="pres">
      <dgm:prSet presAssocID="{C83ADDA5-1AE9-4BC0-9B04-7636ECC266A9}" presName="circle3" presStyleLbl="lnNode1" presStyleIdx="2" presStyleCnt="3"/>
      <dgm:spPr/>
    </dgm:pt>
    <dgm:pt modelId="{1B1CEFBA-F9AC-4AB0-BCCF-11C6E9B641BD}" type="pres">
      <dgm:prSet presAssocID="{C83ADDA5-1AE9-4BC0-9B04-7636ECC266A9}" presName="text3" presStyleLbl="revTx" presStyleIdx="2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A8F43ED-AEA5-4A1A-B8C2-05C01BB0670C}" type="pres">
      <dgm:prSet presAssocID="{C83ADDA5-1AE9-4BC0-9B04-7636ECC266A9}" presName="line3" presStyleLbl="callout" presStyleIdx="4" presStyleCnt="6"/>
      <dgm:spPr/>
    </dgm:pt>
    <dgm:pt modelId="{F0E09685-592F-4F56-A5C9-BBFCF0C333A8}" type="pres">
      <dgm:prSet presAssocID="{C83ADDA5-1AE9-4BC0-9B04-7636ECC266A9}" presName="d3" presStyleLbl="callout" presStyleIdx="5" presStyleCnt="6"/>
      <dgm:spPr/>
    </dgm:pt>
  </dgm:ptLst>
  <dgm:cxnLst>
    <dgm:cxn modelId="{F4B07E00-327B-4F2E-B5CC-B23541DA129C}" type="presOf" srcId="{9B01C3EF-BC3E-4311-98AF-BBA09F9ACDF2}" destId="{0763A035-399E-4686-8ACF-B8CEB114FEDB}" srcOrd="0" destOrd="0" presId="urn:microsoft.com/office/officeart/2005/8/layout/target1"/>
    <dgm:cxn modelId="{6724832E-70AA-4F79-A0A1-FCC93B36D7C2}" srcId="{65EB35E2-490D-4ED0-8C06-86E00B8A9DAD}" destId="{C83ADDA5-1AE9-4BC0-9B04-7636ECC266A9}" srcOrd="2" destOrd="0" parTransId="{F4540823-61D8-406B-9F8F-7D67FD142F24}" sibTransId="{4A41F6F0-EC9E-44AC-8316-6B8F6DF5A4D8}"/>
    <dgm:cxn modelId="{4BB9967C-4B55-4CB2-8C8F-3CBCF1769914}" srcId="{65EB35E2-490D-4ED0-8C06-86E00B8A9DAD}" destId="{9B01C3EF-BC3E-4311-98AF-BBA09F9ACDF2}" srcOrd="0" destOrd="0" parTransId="{8B3B32F8-8147-4B79-B979-5BB620928F4E}" sibTransId="{569885AA-615A-45DE-8EE3-5B7B1E1168CE}"/>
    <dgm:cxn modelId="{B10FF359-C8FA-4854-9139-A364196F4657}" srcId="{65EB35E2-490D-4ED0-8C06-86E00B8A9DAD}" destId="{E233B4D8-04F6-4FF3-ABB0-534A992C35E1}" srcOrd="1" destOrd="0" parTransId="{98B293E0-5B36-4EC7-8F8B-B12DE72F2250}" sibTransId="{25C35685-6F8C-494B-A70D-77230A70B566}"/>
    <dgm:cxn modelId="{964B71A2-24D1-4828-876B-3B8ACDDDE599}" type="presOf" srcId="{C83ADDA5-1AE9-4BC0-9B04-7636ECC266A9}" destId="{1B1CEFBA-F9AC-4AB0-BCCF-11C6E9B641BD}" srcOrd="0" destOrd="0" presId="urn:microsoft.com/office/officeart/2005/8/layout/target1"/>
    <dgm:cxn modelId="{3FEABE17-6036-42F0-AC57-A9CDF4DD6894}" type="presOf" srcId="{E233B4D8-04F6-4FF3-ABB0-534A992C35E1}" destId="{039B7AF5-642C-4E9C-BEC4-3A28AA480245}" srcOrd="0" destOrd="0" presId="urn:microsoft.com/office/officeart/2005/8/layout/target1"/>
    <dgm:cxn modelId="{64D8F220-6663-40AA-AFB5-C3441D25ED55}" type="presOf" srcId="{65EB35E2-490D-4ED0-8C06-86E00B8A9DAD}" destId="{16896506-10DA-438E-8906-255A548BF129}" srcOrd="0" destOrd="0" presId="urn:microsoft.com/office/officeart/2005/8/layout/target1"/>
    <dgm:cxn modelId="{BFBB5F0C-EFDC-4634-A4DE-9984C9830653}" type="presParOf" srcId="{16896506-10DA-438E-8906-255A548BF129}" destId="{DD52EF0F-3B86-449B-8EC5-90FF8396B6B8}" srcOrd="0" destOrd="0" presId="urn:microsoft.com/office/officeart/2005/8/layout/target1"/>
    <dgm:cxn modelId="{A9D7D895-D925-410E-8E9B-857FE46DF0B9}" type="presParOf" srcId="{16896506-10DA-438E-8906-255A548BF129}" destId="{0763A035-399E-4686-8ACF-B8CEB114FEDB}" srcOrd="1" destOrd="0" presId="urn:microsoft.com/office/officeart/2005/8/layout/target1"/>
    <dgm:cxn modelId="{91836F57-FB13-4EF9-8B0D-21E511334B44}" type="presParOf" srcId="{16896506-10DA-438E-8906-255A548BF129}" destId="{90D5F6FE-26C0-4725-82FC-2AF138CA4053}" srcOrd="2" destOrd="0" presId="urn:microsoft.com/office/officeart/2005/8/layout/target1"/>
    <dgm:cxn modelId="{10E31E1B-F268-4DD7-840F-22BEB43BECA4}" type="presParOf" srcId="{16896506-10DA-438E-8906-255A548BF129}" destId="{0B9E08EB-ACEE-42FB-81DD-EAF4D0BFBBC4}" srcOrd="3" destOrd="0" presId="urn:microsoft.com/office/officeart/2005/8/layout/target1"/>
    <dgm:cxn modelId="{A2F5D1D7-3C42-4A6B-878D-FA587A71A0AD}" type="presParOf" srcId="{16896506-10DA-438E-8906-255A548BF129}" destId="{253C1199-AE87-45EF-B2A3-BD5CCD97FC25}" srcOrd="4" destOrd="0" presId="urn:microsoft.com/office/officeart/2005/8/layout/target1"/>
    <dgm:cxn modelId="{F308EE34-B6CA-4E22-B6AF-E69028D2F12E}" type="presParOf" srcId="{16896506-10DA-438E-8906-255A548BF129}" destId="{039B7AF5-642C-4E9C-BEC4-3A28AA480245}" srcOrd="5" destOrd="0" presId="urn:microsoft.com/office/officeart/2005/8/layout/target1"/>
    <dgm:cxn modelId="{6418AF23-327F-463F-9439-15F409F58966}" type="presParOf" srcId="{16896506-10DA-438E-8906-255A548BF129}" destId="{0C0F1E07-3CA2-489D-854E-C3C59242DCC1}" srcOrd="6" destOrd="0" presId="urn:microsoft.com/office/officeart/2005/8/layout/target1"/>
    <dgm:cxn modelId="{0F5FA4B0-14D4-4AB7-AD7C-D56885853386}" type="presParOf" srcId="{16896506-10DA-438E-8906-255A548BF129}" destId="{EDCA0821-FE91-4FD0-8B5F-61505DC49F37}" srcOrd="7" destOrd="0" presId="urn:microsoft.com/office/officeart/2005/8/layout/target1"/>
    <dgm:cxn modelId="{7777A64E-8C12-4608-9C1F-10D9EEEC6BFE}" type="presParOf" srcId="{16896506-10DA-438E-8906-255A548BF129}" destId="{1CE09437-5A89-44B5-95EA-263E5771FBA8}" srcOrd="8" destOrd="0" presId="urn:microsoft.com/office/officeart/2005/8/layout/target1"/>
    <dgm:cxn modelId="{2FF75BDC-7E48-4FF5-BB6B-A926790180EE}" type="presParOf" srcId="{16896506-10DA-438E-8906-255A548BF129}" destId="{1B1CEFBA-F9AC-4AB0-BCCF-11C6E9B641BD}" srcOrd="9" destOrd="0" presId="urn:microsoft.com/office/officeart/2005/8/layout/target1"/>
    <dgm:cxn modelId="{497ECC94-FBCC-4D87-8D2D-ECCFFF513EA0}" type="presParOf" srcId="{16896506-10DA-438E-8906-255A548BF129}" destId="{5A8F43ED-AEA5-4A1A-B8C2-05C01BB0670C}" srcOrd="10" destOrd="0" presId="urn:microsoft.com/office/officeart/2005/8/layout/target1"/>
    <dgm:cxn modelId="{D8D319A6-AA4F-45A5-9474-1462CCB6FE95}" type="presParOf" srcId="{16896506-10DA-438E-8906-255A548BF129}" destId="{F0E09685-592F-4F56-A5C9-BBFCF0C333A8}" srcOrd="11" destOrd="0" presId="urn:microsoft.com/office/officeart/2005/8/layout/targe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E09437-5A89-44B5-95EA-263E5771FBA8}">
      <dsp:nvSpPr>
        <dsp:cNvPr id="0" name=""/>
        <dsp:cNvSpPr/>
      </dsp:nvSpPr>
      <dsp:spPr>
        <a:xfrm>
          <a:off x="817402" y="709918"/>
          <a:ext cx="2129754" cy="21297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3C1199-AE87-45EF-B2A3-BD5CCD97FC25}">
      <dsp:nvSpPr>
        <dsp:cNvPr id="0" name=""/>
        <dsp:cNvSpPr/>
      </dsp:nvSpPr>
      <dsp:spPr>
        <a:xfrm>
          <a:off x="1243353" y="1135869"/>
          <a:ext cx="1277852" cy="12778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52EF0F-3B86-449B-8EC5-90FF8396B6B8}">
      <dsp:nvSpPr>
        <dsp:cNvPr id="0" name=""/>
        <dsp:cNvSpPr/>
      </dsp:nvSpPr>
      <dsp:spPr>
        <a:xfrm>
          <a:off x="1669304" y="1561820"/>
          <a:ext cx="425950" cy="42595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763A035-399E-4686-8ACF-B8CEB114FEDB}">
      <dsp:nvSpPr>
        <dsp:cNvPr id="0" name=""/>
        <dsp:cNvSpPr/>
      </dsp:nvSpPr>
      <dsp:spPr>
        <a:xfrm>
          <a:off x="3302116" y="0"/>
          <a:ext cx="1064877" cy="62117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1300" kern="1200"/>
            <a:t>F</a:t>
          </a:r>
          <a:r>
            <a:rPr lang="en-GB" sz="1300" kern="1200"/>
            <a:t>o</a:t>
          </a:r>
          <a:r>
            <a:rPr lang="bs-Latn-BA" sz="1300" kern="1200"/>
            <a:t>rmalni mehanizmi</a:t>
          </a:r>
          <a:endParaRPr lang="en-GB" sz="1300" kern="1200"/>
        </a:p>
      </dsp:txBody>
      <dsp:txXfrm>
        <a:off x="3302116" y="0"/>
        <a:ext cx="1064877" cy="621178"/>
      </dsp:txXfrm>
    </dsp:sp>
    <dsp:sp modelId="{90D5F6FE-26C0-4725-82FC-2AF138CA4053}">
      <dsp:nvSpPr>
        <dsp:cNvPr id="0" name=""/>
        <dsp:cNvSpPr/>
      </dsp:nvSpPr>
      <dsp:spPr>
        <a:xfrm>
          <a:off x="3035896" y="310589"/>
          <a:ext cx="266219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B9E08EB-ACEE-42FB-81DD-EAF4D0BFBBC4}">
      <dsp:nvSpPr>
        <dsp:cNvPr id="0" name=""/>
        <dsp:cNvSpPr/>
      </dsp:nvSpPr>
      <dsp:spPr>
        <a:xfrm rot="5400000">
          <a:off x="1726630" y="466593"/>
          <a:ext cx="1463851" cy="1152552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39B7AF5-642C-4E9C-BEC4-3A28AA480245}">
      <dsp:nvSpPr>
        <dsp:cNvPr id="0" name=""/>
        <dsp:cNvSpPr/>
      </dsp:nvSpPr>
      <dsp:spPr>
        <a:xfrm>
          <a:off x="3302116" y="621178"/>
          <a:ext cx="1064877" cy="62117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1300" kern="1200"/>
            <a:t>Neformalni mehanizmi</a:t>
          </a:r>
          <a:endParaRPr lang="en-GB" sz="1300" kern="1200"/>
        </a:p>
      </dsp:txBody>
      <dsp:txXfrm>
        <a:off x="3302116" y="621178"/>
        <a:ext cx="1064877" cy="621178"/>
      </dsp:txXfrm>
    </dsp:sp>
    <dsp:sp modelId="{0C0F1E07-3CA2-489D-854E-C3C59242DCC1}">
      <dsp:nvSpPr>
        <dsp:cNvPr id="0" name=""/>
        <dsp:cNvSpPr/>
      </dsp:nvSpPr>
      <dsp:spPr>
        <a:xfrm>
          <a:off x="3035896" y="931767"/>
          <a:ext cx="266219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DCA0821-FE91-4FD0-8B5F-61505DC49F37}">
      <dsp:nvSpPr>
        <dsp:cNvPr id="0" name=""/>
        <dsp:cNvSpPr/>
      </dsp:nvSpPr>
      <dsp:spPr>
        <a:xfrm rot="5400000">
          <a:off x="2040839" y="1078081"/>
          <a:ext cx="1140696" cy="847287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B1CEFBA-F9AC-4AB0-BCCF-11C6E9B641BD}">
      <dsp:nvSpPr>
        <dsp:cNvPr id="0" name=""/>
        <dsp:cNvSpPr/>
      </dsp:nvSpPr>
      <dsp:spPr>
        <a:xfrm>
          <a:off x="3302116" y="1242356"/>
          <a:ext cx="1064877" cy="62117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1300" kern="1200"/>
            <a:t>Organizaciona klima</a:t>
          </a:r>
          <a:endParaRPr lang="en-GB" sz="1300" kern="1200"/>
        </a:p>
      </dsp:txBody>
      <dsp:txXfrm>
        <a:off x="3302116" y="1242356"/>
        <a:ext cx="1064877" cy="621178"/>
      </dsp:txXfrm>
    </dsp:sp>
    <dsp:sp modelId="{5A8F43ED-AEA5-4A1A-B8C2-05C01BB0670C}">
      <dsp:nvSpPr>
        <dsp:cNvPr id="0" name=""/>
        <dsp:cNvSpPr/>
      </dsp:nvSpPr>
      <dsp:spPr>
        <a:xfrm>
          <a:off x="3035896" y="1552946"/>
          <a:ext cx="266219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0E09685-592F-4F56-A5C9-BBFCF0C333A8}">
      <dsp:nvSpPr>
        <dsp:cNvPr id="0" name=""/>
        <dsp:cNvSpPr/>
      </dsp:nvSpPr>
      <dsp:spPr>
        <a:xfrm rot="5400000">
          <a:off x="2355440" y="1689072"/>
          <a:ext cx="814986" cy="542022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1">
  <dgm:title val=""/>
  <dgm:desc val=""/>
  <dgm:catLst>
    <dgm:cat type="relationship" pri="25000"/>
    <dgm:cat type="convert" pri="2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resizeHandles val="exact"/>
    </dgm:varLst>
    <dgm:alg type="composite">
      <dgm:param type="ar" val="1.25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hoose name="Name2">
          <dgm:if name="Name3" axis="ch" ptType="node" func="cnt" op="equ" val="0">
            <dgm:constrLst/>
          </dgm:if>
          <dgm:if name="Name4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r" for="ch" forName="line1" refType="l" refFor="ch" refForName="text1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5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4432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6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86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717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7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29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662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25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r" for="ch" forName="text4" refType="w"/>
              <dgm:constr type="t" for="ch" forName="text4" refType="b" refFor="ch" refForName="text3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852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8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r" for="ch" forName="text1" refType="w"/>
              <dgm:constr type="ctrY" for="ch" forName="text1" refType="h" fact="0.13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r" for="ch" forName="text2" refType="w"/>
              <dgm:constr type="ctrY" for="ch" forName="text2" refType="h" fact="0.27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498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r" for="ch" forName="text3" refType="w"/>
              <dgm:constr type="ctrY" for="ch" forName="text3" refType="h" fact="0.41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394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r" for="ch" forName="text4" refType="w"/>
              <dgm:constr type="ctrY" for="ch" forName="text4" refType="h" fact="0.547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46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r" for="ch" forName="text5" refType="w"/>
              <dgm:constr type="ctrY" for="ch" forName="text5" refType="h" fact="0.68"/>
              <dgm:constr type="l" for="ch" forName="line5" refType="w" fact="0.625"/>
              <dgm:constr type="ctrY" for="ch" forName="line5" refType="ctrY" refFor="ch" refForName="text5"/>
              <dgm:constr type="w" for="ch" forName="line5" refType="w" fact="0.075"/>
              <dgm:constr type="h" for="ch" forName="line5"/>
              <dgm:constr type="l" for="ch" forName="d5" refType="w" fact="0.49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9"/>
        </dgm:choose>
      </dgm:if>
      <dgm:else name="Name10">
        <dgm:choose name="Name11">
          <dgm:if name="Name12" axis="ch" ptType="node" func="cnt" op="equ" val="0">
            <dgm:constrLst/>
          </dgm:if>
          <dgm:if name="Name13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14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5567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15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14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282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16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0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337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74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l" for="ch" forName="text4"/>
              <dgm:constr type="t" for="ch" forName="text4" refType="b" refFor="ch" refForName="text3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147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17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l" for="ch" forName="text1"/>
              <dgm:constr type="ctrY" for="ch" forName="text1" refType="h" fact="0.13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l" for="ch" forName="text2"/>
              <dgm:constr type="ctrY" for="ch" forName="text2" refType="h" fact="0.27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502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l" for="ch" forName="text3"/>
              <dgm:constr type="ctrY" for="ch" forName="text3" refType="h" fact="0.41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606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l" for="ch" forName="text4"/>
              <dgm:constr type="ctrY" for="ch" forName="text4" refType="h" fact="0.547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54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l" for="ch" forName="text5"/>
              <dgm:constr type="ctrY" for="ch" forName="text5" refType="h" fact="0.68"/>
              <dgm:constr type="l" for="ch" forName="line5" refType="r" refFor="ch" refForName="text5"/>
              <dgm:constr type="ctrY" for="ch" forName="line5" refType="ctrY" refFor="ch" refForName="text5"/>
              <dgm:constr type="r" for="ch" forName="line5" refType="w" fact="0.375"/>
              <dgm:constr type="h" for="ch" forName="line5"/>
              <dgm:constr type="r" for="ch" forName="d5" refType="w" fact="0.50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18"/>
        </dgm:choose>
      </dgm:else>
    </dgm:choose>
    <dgm:ruleLst/>
    <dgm:forEach name="Name19" axis="ch" ptType="node" cnt="1">
      <dgm:layoutNode name="circle1" styleLbl="l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text1" styleLbl="revTx">
        <dgm:varLst>
          <dgm:bulletEnabled val="1"/>
        </dgm:varLst>
        <dgm:choose name="Name20">
          <dgm:if name="Name21" func="var" arg="dir" op="equ" val="norm">
            <dgm:choose name="Name22">
              <dgm:if name="Name2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4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25">
            <dgm:choose name="Name26">
              <dgm:if name="Name2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8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29">
          <dgm:if name="Name30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31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1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1" styleLbl="callout">
        <dgm:alg type="sp"/>
        <dgm:choose name="Name32">
          <dgm:if name="Name33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34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35" axis="ch" ptType="node" st="2" cnt="1">
      <dgm:layoutNode name="circle2" styleLbl="lnNode1">
        <dgm:alg type="sp"/>
        <dgm:shape xmlns:r="http://schemas.openxmlformats.org/officeDocument/2006/relationships" type="ellipse" r:blip="" zOrderOff="-5">
          <dgm:adjLst/>
        </dgm:shape>
        <dgm:presOf/>
        <dgm:constrLst/>
        <dgm:ruleLst/>
      </dgm:layoutNode>
      <dgm:layoutNode name="text2" styleLbl="revTx">
        <dgm:varLst>
          <dgm:bulletEnabled val="1"/>
        </dgm:varLst>
        <dgm:choose name="Name36">
          <dgm:if name="Name37" func="var" arg="dir" op="equ" val="norm">
            <dgm:choose name="Name38">
              <dgm:if name="Name3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0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41">
            <dgm:choose name="Name42">
              <dgm:if name="Name4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4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45">
          <dgm:if name="Name46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47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2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2" styleLbl="callout">
        <dgm:alg type="sp"/>
        <dgm:choose name="Name48">
          <dgm:if name="Name49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50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51" axis="ch" ptType="node" st="3" cnt="1">
      <dgm:layoutNode name="circle3" styleLbl="lnNode1">
        <dgm:alg type="sp"/>
        <dgm:shape xmlns:r="http://schemas.openxmlformats.org/officeDocument/2006/relationships" type="ellipse" r:blip="" zOrderOff="-10">
          <dgm:adjLst/>
        </dgm:shape>
        <dgm:presOf/>
        <dgm:constrLst/>
        <dgm:ruleLst/>
      </dgm:layoutNode>
      <dgm:layoutNode name="text3" styleLbl="revTx">
        <dgm:varLst>
          <dgm:bulletEnabled val="1"/>
        </dgm:varLst>
        <dgm:choose name="Name52">
          <dgm:if name="Name53" func="var" arg="dir" op="equ" val="norm">
            <dgm:choose name="Name54">
              <dgm:if name="Name5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56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57">
            <dgm:choose name="Name58">
              <dgm:if name="Name5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60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61">
          <dgm:if name="Name62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63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3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3" styleLbl="callout">
        <dgm:alg type="sp"/>
        <dgm:choose name="Name64">
          <dgm:if name="Name65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66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67" axis="ch" ptType="node" st="4" cnt="1">
      <dgm:layoutNode name="circle4" styleLbl="lnNode1">
        <dgm:alg type="sp"/>
        <dgm:shape xmlns:r="http://schemas.openxmlformats.org/officeDocument/2006/relationships" type="ellipse" r:blip="" zOrderOff="-15">
          <dgm:adjLst/>
        </dgm:shape>
        <dgm:presOf/>
        <dgm:constrLst/>
        <dgm:ruleLst/>
      </dgm:layoutNode>
      <dgm:layoutNode name="text4" styleLbl="revTx">
        <dgm:varLst>
          <dgm:bulletEnabled val="1"/>
        </dgm:varLst>
        <dgm:choose name="Name68">
          <dgm:if name="Name69" func="var" arg="dir" op="equ" val="norm">
            <dgm:choose name="Name70">
              <dgm:if name="Name7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2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73">
            <dgm:choose name="Name74">
              <dgm:if name="Name7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6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77">
          <dgm:if name="Name78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79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4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4" styleLbl="callout">
        <dgm:alg type="sp"/>
        <dgm:choose name="Name80">
          <dgm:if name="Name81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82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83" axis="ch" ptType="node" st="5" cnt="1">
      <dgm:layoutNode name="circle5" styleLbl="lnNode1">
        <dgm:alg type="sp"/>
        <dgm:shape xmlns:r="http://schemas.openxmlformats.org/officeDocument/2006/relationships" type="ellipse" r:blip="" zOrderOff="-20">
          <dgm:adjLst/>
        </dgm:shape>
        <dgm:presOf/>
        <dgm:constrLst/>
        <dgm:ruleLst/>
      </dgm:layoutNode>
      <dgm:layoutNode name="text5" styleLbl="revTx">
        <dgm:varLst>
          <dgm:bulletEnabled val="1"/>
        </dgm:varLst>
        <dgm:choose name="Name84">
          <dgm:if name="Name85" func="var" arg="dir" op="equ" val="norm">
            <dgm:choose name="Name86">
              <dgm:if name="Name8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88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89">
            <dgm:choose name="Name90">
              <dgm:if name="Name9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92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93">
          <dgm:if name="Name94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95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5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5" styleLbl="callout">
        <dgm:alg type="sp"/>
        <dgm:choose name="Name96">
          <dgm:if name="Name97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98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48419-8B94-4F57-BC8C-CBB679373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2671</Words>
  <Characters>15226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Kadribasic</dc:creator>
  <cp:keywords/>
  <dc:description/>
  <cp:lastModifiedBy>Almisa Zulovic Berhamovic</cp:lastModifiedBy>
  <cp:revision>4</cp:revision>
  <dcterms:created xsi:type="dcterms:W3CDTF">2022-10-25T07:39:00Z</dcterms:created>
  <dcterms:modified xsi:type="dcterms:W3CDTF">2022-10-25T08:13:00Z</dcterms:modified>
</cp:coreProperties>
</file>