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510E41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BOSNA I HERCEGOVINA  </w:t>
      </w:r>
    </w:p>
    <w:p w14:paraId="409C8478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FEDERACIJA BOSNE I HERCEGOVINE</w:t>
      </w:r>
    </w:p>
    <w:p w14:paraId="4F92B38E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ZENIČKO-DOBOJSKI KANTON   </w:t>
      </w:r>
    </w:p>
    <w:p w14:paraId="49FF2D25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OPĆINSKI SUD U ZENICI                                             </w:t>
      </w:r>
    </w:p>
    <w:p w14:paraId="5D73C71F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Broj:43 0 Ip 204454 21 Ip </w:t>
      </w:r>
    </w:p>
    <w:p w14:paraId="3DAAD291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Zenica, 12.10.2022.godine</w:t>
      </w:r>
    </w:p>
    <w:p w14:paraId="5D5CEA80" w14:textId="77777777" w:rsidR="00CD6B09" w:rsidRDefault="00CD6B09" w:rsidP="00CD6B09">
      <w:pPr>
        <w:rPr>
          <w:rFonts w:ascii="Times New Roman" w:hAnsi="Times New Roman" w:cs="Times New Roman"/>
        </w:rPr>
      </w:pPr>
    </w:p>
    <w:p w14:paraId="509D2AEF" w14:textId="77777777" w:rsidR="00CD6B09" w:rsidRDefault="00CD6B09" w:rsidP="00CD6B09">
      <w:pPr>
        <w:rPr>
          <w:rFonts w:ascii="Times New Roman" w:hAnsi="Times New Roman" w:cs="Times New Roman"/>
        </w:rPr>
      </w:pPr>
    </w:p>
    <w:p w14:paraId="3884E505" w14:textId="77777777" w:rsidR="00CD6B09" w:rsidRDefault="00CD6B09" w:rsidP="00CD6B09">
      <w:pPr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 xml:space="preserve">OPĆINSKI SUD U ZENICI po </w:t>
      </w:r>
      <w:proofErr w:type="spellStart"/>
      <w:r>
        <w:rPr>
          <w:rFonts w:ascii="Times New Roman" w:hAnsi="Times New Roman" w:cs="Times New Roman"/>
          <w:lang w:val="en-GB"/>
        </w:rPr>
        <w:t>sudiji</w:t>
      </w:r>
      <w:proofErr w:type="spellEnd"/>
      <w:r>
        <w:rPr>
          <w:rFonts w:ascii="Times New Roman" w:hAnsi="Times New Roman" w:cs="Times New Roman"/>
          <w:lang w:val="en-GB"/>
        </w:rPr>
        <w:t xml:space="preserve"> Mirhunisa </w:t>
      </w:r>
      <w:proofErr w:type="spellStart"/>
      <w:r>
        <w:rPr>
          <w:rFonts w:ascii="Times New Roman" w:hAnsi="Times New Roman" w:cs="Times New Roman"/>
          <w:lang w:val="en-GB"/>
        </w:rPr>
        <w:t>Hamzić</w:t>
      </w:r>
      <w:proofErr w:type="spellEnd"/>
      <w:r>
        <w:rPr>
          <w:rFonts w:ascii="Times New Roman" w:hAnsi="Times New Roman" w:cs="Times New Roman"/>
          <w:lang w:val="en-GB"/>
        </w:rPr>
        <w:t xml:space="preserve">, u </w:t>
      </w:r>
      <w:proofErr w:type="spellStart"/>
      <w:r>
        <w:rPr>
          <w:rFonts w:ascii="Times New Roman" w:hAnsi="Times New Roman" w:cs="Times New Roman"/>
          <w:lang w:val="en-GB"/>
        </w:rPr>
        <w:t>izvršnom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postupku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tražioca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izvršenja</w:t>
      </w:r>
      <w:proofErr w:type="spellEnd"/>
      <w:r>
        <w:rPr>
          <w:rFonts w:ascii="Times New Roman" w:hAnsi="Times New Roman" w:cs="Times New Roman"/>
          <w:lang w:val="en-GB"/>
        </w:rPr>
        <w:t xml:space="preserve"> Sparkasse Bank dd </w:t>
      </w:r>
      <w:proofErr w:type="spellStart"/>
      <w:proofErr w:type="gramStart"/>
      <w:r>
        <w:rPr>
          <w:rFonts w:ascii="Times New Roman" w:hAnsi="Times New Roman" w:cs="Times New Roman"/>
          <w:lang w:val="en-GB"/>
        </w:rPr>
        <w:t>BiH</w:t>
      </w:r>
      <w:proofErr w:type="spellEnd"/>
      <w:r>
        <w:rPr>
          <w:rFonts w:ascii="Times New Roman" w:hAnsi="Times New Roman" w:cs="Times New Roman"/>
          <w:lang w:val="en-GB"/>
        </w:rPr>
        <w:t xml:space="preserve"> ,</w:t>
      </w:r>
      <w:proofErr w:type="gramEnd"/>
      <w:r>
        <w:rPr>
          <w:rFonts w:ascii="Times New Roman" w:hAnsi="Times New Roman" w:cs="Times New Roman"/>
          <w:lang w:val="en-GB"/>
        </w:rPr>
        <w:t xml:space="preserve"> ul. </w:t>
      </w:r>
      <w:proofErr w:type="spellStart"/>
      <w:r>
        <w:rPr>
          <w:rFonts w:ascii="Times New Roman" w:hAnsi="Times New Roman" w:cs="Times New Roman"/>
          <w:lang w:val="en-GB"/>
        </w:rPr>
        <w:t>Zmaja</w:t>
      </w:r>
      <w:proofErr w:type="spellEnd"/>
      <w:r>
        <w:rPr>
          <w:rFonts w:ascii="Times New Roman" w:hAnsi="Times New Roman" w:cs="Times New Roman"/>
          <w:lang w:val="en-GB"/>
        </w:rPr>
        <w:t xml:space="preserve"> od </w:t>
      </w:r>
      <w:proofErr w:type="spellStart"/>
      <w:r>
        <w:rPr>
          <w:rFonts w:ascii="Times New Roman" w:hAnsi="Times New Roman" w:cs="Times New Roman"/>
          <w:lang w:val="en-GB"/>
        </w:rPr>
        <w:t>Bosne</w:t>
      </w:r>
      <w:proofErr w:type="spellEnd"/>
      <w:r>
        <w:rPr>
          <w:rFonts w:ascii="Times New Roman" w:hAnsi="Times New Roman" w:cs="Times New Roman"/>
          <w:lang w:val="en-GB"/>
        </w:rPr>
        <w:t xml:space="preserve"> br. 7., </w:t>
      </w:r>
      <w:proofErr w:type="gramStart"/>
      <w:r>
        <w:rPr>
          <w:rFonts w:ascii="Times New Roman" w:hAnsi="Times New Roman" w:cs="Times New Roman"/>
          <w:lang w:val="en-GB"/>
        </w:rPr>
        <w:t xml:space="preserve">Sarajevo,  </w:t>
      </w:r>
      <w:proofErr w:type="spellStart"/>
      <w:r>
        <w:rPr>
          <w:rFonts w:ascii="Times New Roman" w:hAnsi="Times New Roman" w:cs="Times New Roman"/>
          <w:lang w:val="en-GB"/>
        </w:rPr>
        <w:t>protiv</w:t>
      </w:r>
      <w:proofErr w:type="spellEnd"/>
      <w:proofErr w:type="gram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izvršenika</w:t>
      </w:r>
      <w:proofErr w:type="spellEnd"/>
      <w:r>
        <w:rPr>
          <w:rFonts w:ascii="Times New Roman" w:hAnsi="Times New Roman" w:cs="Times New Roman"/>
          <w:lang w:val="en-GB"/>
        </w:rPr>
        <w:t xml:space="preserve"> PZ </w:t>
      </w:r>
      <w:proofErr w:type="spellStart"/>
      <w:r>
        <w:rPr>
          <w:rFonts w:ascii="Times New Roman" w:hAnsi="Times New Roman" w:cs="Times New Roman"/>
          <w:lang w:val="en-GB"/>
        </w:rPr>
        <w:t>Lastavica</w:t>
      </w:r>
      <w:proofErr w:type="spellEnd"/>
      <w:r>
        <w:rPr>
          <w:rFonts w:ascii="Times New Roman" w:hAnsi="Times New Roman" w:cs="Times New Roman"/>
          <w:lang w:val="en-GB"/>
        </w:rPr>
        <w:t xml:space="preserve"> p.o. </w:t>
      </w:r>
      <w:proofErr w:type="spellStart"/>
      <w:r>
        <w:rPr>
          <w:rFonts w:ascii="Times New Roman" w:hAnsi="Times New Roman" w:cs="Times New Roman"/>
          <w:lang w:val="en-GB"/>
        </w:rPr>
        <w:t>Zenica</w:t>
      </w:r>
      <w:proofErr w:type="spellEnd"/>
      <w:r>
        <w:rPr>
          <w:rFonts w:ascii="Times New Roman" w:hAnsi="Times New Roman" w:cs="Times New Roman"/>
          <w:lang w:val="en-GB"/>
        </w:rPr>
        <w:t xml:space="preserve">, ul. </w:t>
      </w:r>
      <w:proofErr w:type="spellStart"/>
      <w:r>
        <w:rPr>
          <w:rFonts w:ascii="Times New Roman" w:hAnsi="Times New Roman" w:cs="Times New Roman"/>
          <w:lang w:val="en-GB"/>
        </w:rPr>
        <w:t>Gradina</w:t>
      </w:r>
      <w:proofErr w:type="spellEnd"/>
      <w:r>
        <w:rPr>
          <w:rFonts w:ascii="Times New Roman" w:hAnsi="Times New Roman" w:cs="Times New Roman"/>
          <w:lang w:val="en-GB"/>
        </w:rPr>
        <w:t xml:space="preserve"> br. 23., </w:t>
      </w:r>
      <w:proofErr w:type="spellStart"/>
      <w:r>
        <w:rPr>
          <w:rFonts w:ascii="Times New Roman" w:hAnsi="Times New Roman" w:cs="Times New Roman"/>
          <w:lang w:val="en-GB"/>
        </w:rPr>
        <w:t>radi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Izvršenja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na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lang w:val="en-GB"/>
        </w:rPr>
        <w:t>nepokretnosti,v.sp</w:t>
      </w:r>
      <w:proofErr w:type="spellEnd"/>
      <w:r>
        <w:rPr>
          <w:rFonts w:ascii="Times New Roman" w:hAnsi="Times New Roman" w:cs="Times New Roman"/>
          <w:lang w:val="en-GB"/>
        </w:rPr>
        <w:t>.</w:t>
      </w:r>
      <w:proofErr w:type="gramEnd"/>
      <w:r>
        <w:rPr>
          <w:rFonts w:ascii="Times New Roman" w:hAnsi="Times New Roman" w:cs="Times New Roman"/>
          <w:lang w:val="en-GB"/>
        </w:rPr>
        <w:t xml:space="preserve"> 150.402,88 KM, dana 12.10.2022.godine, </w:t>
      </w:r>
      <w:proofErr w:type="spellStart"/>
      <w:r>
        <w:rPr>
          <w:rFonts w:ascii="Times New Roman" w:hAnsi="Times New Roman" w:cs="Times New Roman"/>
          <w:lang w:val="en-GB"/>
        </w:rPr>
        <w:t>donio</w:t>
      </w:r>
      <w:proofErr w:type="spellEnd"/>
      <w:r>
        <w:rPr>
          <w:rFonts w:ascii="Times New Roman" w:hAnsi="Times New Roman" w:cs="Times New Roman"/>
          <w:lang w:val="en-GB"/>
        </w:rPr>
        <w:t xml:space="preserve"> je </w:t>
      </w:r>
      <w:proofErr w:type="spellStart"/>
      <w:r>
        <w:rPr>
          <w:rFonts w:ascii="Times New Roman" w:hAnsi="Times New Roman" w:cs="Times New Roman"/>
          <w:lang w:val="en-GB"/>
        </w:rPr>
        <w:t>sljedeći</w:t>
      </w:r>
      <w:proofErr w:type="spellEnd"/>
      <w:r>
        <w:rPr>
          <w:rFonts w:ascii="Times New Roman" w:hAnsi="Times New Roman" w:cs="Times New Roman"/>
          <w:lang w:val="en-GB"/>
        </w:rPr>
        <w:t>:</w:t>
      </w:r>
    </w:p>
    <w:p w14:paraId="5D52D49F" w14:textId="77777777" w:rsidR="00CD6B09" w:rsidRDefault="00CD6B09" w:rsidP="00CD6B09">
      <w:pPr>
        <w:jc w:val="both"/>
        <w:rPr>
          <w:rFonts w:ascii="Times New Roman" w:hAnsi="Times New Roman" w:cs="Times New Roman"/>
          <w:lang w:val="en-GB"/>
        </w:rPr>
      </w:pPr>
    </w:p>
    <w:p w14:paraId="4DB3AF81" w14:textId="77777777" w:rsidR="00CD6B09" w:rsidRDefault="00CD6B09" w:rsidP="00CD6B09">
      <w:pPr>
        <w:jc w:val="both"/>
        <w:rPr>
          <w:rFonts w:ascii="Times New Roman" w:hAnsi="Times New Roman" w:cs="Times New Roman"/>
          <w:lang w:val="en-GB" w:eastAsia="hr-HR"/>
        </w:rPr>
      </w:pPr>
    </w:p>
    <w:p w14:paraId="0160B63E" w14:textId="77777777" w:rsidR="00CD6B09" w:rsidRDefault="00CD6B09" w:rsidP="00CD6B09">
      <w:pPr>
        <w:jc w:val="center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Z A K LJ U Č A K</w:t>
      </w:r>
    </w:p>
    <w:p w14:paraId="763C1BD9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</w:p>
    <w:p w14:paraId="7B053DEE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</w:p>
    <w:p w14:paraId="1325C0A2" w14:textId="77777777" w:rsidR="00CD6B09" w:rsidRDefault="00CD6B09" w:rsidP="00CD6B09">
      <w:pPr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</w:rPr>
        <w:t xml:space="preserve">I  ODREDJUJE  SE   PRVA  PRODAJA </w:t>
      </w:r>
      <w:r>
        <w:rPr>
          <w:rFonts w:ascii="Times New Roman" w:hAnsi="Times New Roman" w:cs="Times New Roman"/>
          <w:lang w:val="en-US"/>
        </w:rPr>
        <w:t xml:space="preserve">  </w:t>
      </w:r>
      <w:r>
        <w:rPr>
          <w:rFonts w:ascii="Times New Roman" w:hAnsi="Times New Roman" w:cs="Times New Roman"/>
          <w:lang w:eastAsia="hr-HR"/>
        </w:rPr>
        <w:t xml:space="preserve">nekretnine </w:t>
      </w:r>
      <w:proofErr w:type="spellStart"/>
      <w:r>
        <w:rPr>
          <w:rFonts w:ascii="Times New Roman" w:hAnsi="Times New Roman" w:cs="Times New Roman"/>
          <w:lang w:val="en-GB"/>
        </w:rPr>
        <w:t>koja</w:t>
      </w:r>
      <w:proofErr w:type="spellEnd"/>
      <w:r>
        <w:rPr>
          <w:rFonts w:ascii="Times New Roman" w:hAnsi="Times New Roman" w:cs="Times New Roman"/>
          <w:lang w:val="en-GB"/>
        </w:rPr>
        <w:t xml:space="preserve"> se </w:t>
      </w:r>
      <w:proofErr w:type="spellStart"/>
      <w:r>
        <w:rPr>
          <w:rFonts w:ascii="Times New Roman" w:hAnsi="Times New Roman" w:cs="Times New Roman"/>
          <w:lang w:val="en-GB"/>
        </w:rPr>
        <w:t>vodi</w:t>
      </w:r>
      <w:proofErr w:type="spellEnd"/>
      <w:r>
        <w:rPr>
          <w:rFonts w:ascii="Times New Roman" w:hAnsi="Times New Roman" w:cs="Times New Roman"/>
          <w:lang w:val="en-GB"/>
        </w:rPr>
        <w:t xml:space="preserve"> u </w:t>
      </w:r>
      <w:proofErr w:type="spellStart"/>
      <w:r>
        <w:rPr>
          <w:rFonts w:ascii="Times New Roman" w:hAnsi="Times New Roman" w:cs="Times New Roman"/>
          <w:lang w:val="en-GB"/>
        </w:rPr>
        <w:t>zemljišno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knjižnom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izvatku</w:t>
      </w:r>
      <w:proofErr w:type="spellEnd"/>
      <w:r>
        <w:rPr>
          <w:rFonts w:ascii="Times New Roman" w:hAnsi="Times New Roman" w:cs="Times New Roman"/>
          <w:lang w:val="en-GB"/>
        </w:rPr>
        <w:t xml:space="preserve">  </w:t>
      </w:r>
      <w:proofErr w:type="spellStart"/>
      <w:r>
        <w:rPr>
          <w:rFonts w:ascii="Times New Roman" w:hAnsi="Times New Roman" w:cs="Times New Roman"/>
          <w:lang w:val="en-GB"/>
        </w:rPr>
        <w:t>broj</w:t>
      </w:r>
      <w:proofErr w:type="spellEnd"/>
      <w:r>
        <w:rPr>
          <w:rFonts w:ascii="Times New Roman" w:hAnsi="Times New Roman" w:cs="Times New Roman"/>
          <w:lang w:val="en-GB"/>
        </w:rPr>
        <w:t xml:space="preserve"> 124 SP </w:t>
      </w:r>
      <w:proofErr w:type="spellStart"/>
      <w:r>
        <w:rPr>
          <w:rFonts w:ascii="Times New Roman" w:hAnsi="Times New Roman" w:cs="Times New Roman"/>
          <w:lang w:val="en-GB"/>
        </w:rPr>
        <w:t>Babino</w:t>
      </w:r>
      <w:proofErr w:type="spellEnd"/>
      <w:r>
        <w:rPr>
          <w:rFonts w:ascii="Times New Roman" w:hAnsi="Times New Roman" w:cs="Times New Roman"/>
          <w:lang w:val="en-GB"/>
        </w:rPr>
        <w:t xml:space="preserve"> , </w:t>
      </w:r>
      <w:proofErr w:type="spellStart"/>
      <w:r>
        <w:rPr>
          <w:rFonts w:ascii="Times New Roman" w:hAnsi="Times New Roman" w:cs="Times New Roman"/>
          <w:lang w:val="en-GB"/>
        </w:rPr>
        <w:t>broj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parcele</w:t>
      </w:r>
      <w:proofErr w:type="spellEnd"/>
      <w:r>
        <w:rPr>
          <w:rFonts w:ascii="Times New Roman" w:hAnsi="Times New Roman" w:cs="Times New Roman"/>
          <w:lang w:val="en-GB"/>
        </w:rPr>
        <w:t xml:space="preserve"> 2565/1  </w:t>
      </w:r>
      <w:proofErr w:type="spellStart"/>
      <w:r>
        <w:rPr>
          <w:rFonts w:ascii="Times New Roman" w:hAnsi="Times New Roman" w:cs="Times New Roman"/>
          <w:lang w:val="en-GB"/>
        </w:rPr>
        <w:t>Privredni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objekat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i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dvorište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Rogatka</w:t>
      </w:r>
      <w:proofErr w:type="spellEnd"/>
      <w:r>
        <w:rPr>
          <w:rFonts w:ascii="Times New Roman" w:hAnsi="Times New Roman" w:cs="Times New Roman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lang w:val="en-GB"/>
        </w:rPr>
        <w:t>Zgrada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i</w:t>
      </w:r>
      <w:proofErr w:type="spell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dvorište</w:t>
      </w:r>
      <w:proofErr w:type="spellEnd"/>
      <w:r>
        <w:rPr>
          <w:rFonts w:ascii="Times New Roman" w:hAnsi="Times New Roman" w:cs="Times New Roman"/>
          <w:lang w:val="en-GB"/>
        </w:rPr>
        <w:t xml:space="preserve">  1000 m2,  </w:t>
      </w:r>
      <w:proofErr w:type="spellStart"/>
      <w:r>
        <w:rPr>
          <w:rFonts w:ascii="Times New Roman" w:hAnsi="Times New Roman" w:cs="Times New Roman"/>
          <w:lang w:val="en-GB"/>
        </w:rPr>
        <w:t>vlasništvo</w:t>
      </w:r>
      <w:proofErr w:type="spellEnd"/>
      <w:r>
        <w:rPr>
          <w:rFonts w:ascii="Times New Roman" w:hAnsi="Times New Roman" w:cs="Times New Roman"/>
          <w:lang w:val="en-GB"/>
        </w:rPr>
        <w:t xml:space="preserve">  P.Z. </w:t>
      </w:r>
      <w:proofErr w:type="spellStart"/>
      <w:r>
        <w:rPr>
          <w:rFonts w:ascii="Times New Roman" w:hAnsi="Times New Roman" w:cs="Times New Roman"/>
          <w:lang w:val="en-GB"/>
        </w:rPr>
        <w:t>Lastavica</w:t>
      </w:r>
      <w:proofErr w:type="spellEnd"/>
      <w:r>
        <w:rPr>
          <w:rFonts w:ascii="Times New Roman" w:hAnsi="Times New Roman" w:cs="Times New Roman"/>
          <w:lang w:val="en-GB"/>
        </w:rPr>
        <w:t xml:space="preserve"> p.o. </w:t>
      </w:r>
      <w:proofErr w:type="spellStart"/>
      <w:r>
        <w:rPr>
          <w:rFonts w:ascii="Times New Roman" w:hAnsi="Times New Roman" w:cs="Times New Roman"/>
          <w:lang w:val="en-GB"/>
        </w:rPr>
        <w:t>Zenica</w:t>
      </w:r>
      <w:proofErr w:type="spellEnd"/>
      <w:r>
        <w:rPr>
          <w:rFonts w:ascii="Times New Roman" w:hAnsi="Times New Roman" w:cs="Times New Roman"/>
          <w:lang w:val="en-GB"/>
        </w:rPr>
        <w:t xml:space="preserve">, ul. </w:t>
      </w:r>
      <w:proofErr w:type="spellStart"/>
      <w:r>
        <w:rPr>
          <w:rFonts w:ascii="Times New Roman" w:hAnsi="Times New Roman" w:cs="Times New Roman"/>
          <w:lang w:val="en-GB"/>
        </w:rPr>
        <w:t>Gradina</w:t>
      </w:r>
      <w:proofErr w:type="spellEnd"/>
      <w:r>
        <w:rPr>
          <w:rFonts w:ascii="Times New Roman" w:hAnsi="Times New Roman" w:cs="Times New Roman"/>
          <w:lang w:val="en-GB"/>
        </w:rPr>
        <w:t xml:space="preserve"> br. 23</w:t>
      </w:r>
      <w:proofErr w:type="gramStart"/>
      <w:r>
        <w:rPr>
          <w:rFonts w:ascii="Times New Roman" w:hAnsi="Times New Roman" w:cs="Times New Roman"/>
          <w:lang w:val="en-GB"/>
        </w:rPr>
        <w:t xml:space="preserve">.,  </w:t>
      </w:r>
      <w:proofErr w:type="spellStart"/>
      <w:r>
        <w:rPr>
          <w:rFonts w:ascii="Times New Roman" w:hAnsi="Times New Roman" w:cs="Times New Roman"/>
          <w:lang w:val="en-GB"/>
        </w:rPr>
        <w:t>sa</w:t>
      </w:r>
      <w:proofErr w:type="spellEnd"/>
      <w:proofErr w:type="gramEnd"/>
      <w:r>
        <w:rPr>
          <w:rFonts w:ascii="Times New Roman" w:hAnsi="Times New Roman" w:cs="Times New Roman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lang w:val="en-GB"/>
        </w:rPr>
        <w:t>dijelom</w:t>
      </w:r>
      <w:proofErr w:type="spellEnd"/>
      <w:r>
        <w:rPr>
          <w:rFonts w:ascii="Times New Roman" w:hAnsi="Times New Roman" w:cs="Times New Roman"/>
          <w:lang w:val="en-GB"/>
        </w:rPr>
        <w:t xml:space="preserve">  1/1, </w:t>
      </w:r>
      <w:r>
        <w:rPr>
          <w:rFonts w:ascii="Times New Roman" w:hAnsi="Times New Roman" w:cs="Times New Roman"/>
        </w:rPr>
        <w:t>prema procijeni stalnog sudskog vještaka Beganović Zulum Jasmine, dipl. ing. arh. od 10.05.2022.godine,  u visini od 187.900,00 KM,</w:t>
      </w:r>
    </w:p>
    <w:p w14:paraId="2A5BD35B" w14:textId="77777777" w:rsidR="00CD6B09" w:rsidRDefault="00CD6B09" w:rsidP="00CD6B09">
      <w:pPr>
        <w:jc w:val="both"/>
        <w:rPr>
          <w:rFonts w:ascii="Times New Roman" w:hAnsi="Times New Roman" w:cs="Times New Roman"/>
          <w:lang w:val="en-US"/>
        </w:rPr>
      </w:pPr>
    </w:p>
    <w:p w14:paraId="1FC80EFF" w14:textId="77777777" w:rsidR="00CD6B09" w:rsidRDefault="00CD6B09" w:rsidP="00CD6B09">
      <w:pPr>
        <w:jc w:val="both"/>
        <w:rPr>
          <w:rFonts w:ascii="Times New Roman" w:hAnsi="Times New Roman" w:cs="Times New Roman"/>
          <w:lang w:val="en-US" w:eastAsia="hr-HR"/>
        </w:rPr>
      </w:pPr>
      <w:r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</w:rPr>
        <w:t xml:space="preserve">putem  usmenog i javnog nadmetanja u zgradi ovog suda , soba broj   39/III , za dan </w:t>
      </w:r>
    </w:p>
    <w:p w14:paraId="58F4044F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</w:p>
    <w:p w14:paraId="245622F7" w14:textId="77777777" w:rsidR="00CD6B09" w:rsidRDefault="00CD6B09" w:rsidP="00CD6B09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23.11.2022.godine ( srijeda) u  10,00 sati </w:t>
      </w:r>
    </w:p>
    <w:p w14:paraId="17883686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</w:p>
    <w:p w14:paraId="5FA06F85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 Vrijednost navedene nekretnine koja je predmet prodaje utvrdjena je u skladu sa članom 80. Zakona o izvršnom postupku.</w:t>
      </w:r>
    </w:p>
    <w:p w14:paraId="28E32E0A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</w:p>
    <w:p w14:paraId="2E69FE9D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III Na prvom ročištu za javno nadmetanje ne može se nepokretnost opisana u tačci 1. ovog Zaključka prodati ispod polovine njene utvrdjene vrijednosti, a kupac je dužan platiti poreze i takse u vezi sa prodajom navedene nekretnine.</w:t>
      </w:r>
    </w:p>
    <w:p w14:paraId="3359A3BA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</w:p>
    <w:p w14:paraId="10EAF67B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IV Navedenu nekretninu koja je predmet prodaje kupci mogu razgledati svakim radnim danom u vremenu od 11-12 časova , počev od dana objavljivanja ovog zaključka na oglasnoj  ploči  ovog suda .</w:t>
      </w:r>
    </w:p>
    <w:p w14:paraId="20FE9358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</w:p>
    <w:p w14:paraId="61675575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 Kupac ne može biti sudija, ili drugo lice koje službeno sudjeluje u postupku prodaje, njihov supružnik i s njim povezana lica ( preci , potomci , braća , sestre i njihovi supružnici ) , izvršenik, a ni lice koje prema zakonu ne može steći nepokretnost koja je predmet izvršenja .</w:t>
      </w:r>
    </w:p>
    <w:p w14:paraId="54465613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</w:p>
    <w:p w14:paraId="2960F850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 O prodaji nepokretnosti najboljem ponudjaču sud donosi zaključak koji se objavljuje na sudskoj oglasnoj ploči. Ponudjač sa najvišom ponudom dužan je položiti cijenu umanjenu za položeno osiguranje u roku od 8 dana od dana objavljivanja zaključka o prodaji nepokretnosti najpovoljnijem ponudjaču na sudskoj ploči.</w:t>
      </w:r>
    </w:p>
    <w:p w14:paraId="0822CDA3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</w:p>
    <w:p w14:paraId="3A379F03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VII Ponudjačima čija ponuda nije prihvaćena vratiti će se položeno osiguranje nakon zaključenja javne prodaje.</w:t>
      </w:r>
    </w:p>
    <w:p w14:paraId="02DC03CB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</w:p>
    <w:p w14:paraId="4D8A4415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VIII Ukoliko ponudjač sa najvećom ponudom ne deponuje prodajnu cijenu sudu u predvidjenom roku , sud će zaključkom proglasiti prodaju tom ponudjaču nevaljanom i novim zaključkom odrediti da je nepokretnost prodana drugom po redu ponudjaču koji treba u roku koji će odrediti sud , da deponuje prodajnu cijenu.Ukoliko drugi ponudjač ne položi cijenu u predvidjenom roku  sud primjenjuje ova pravila i na trećeg ponudjača .Iz položenog  osiguranja prvog ponudjača kojem je prodana imovina i koji u predvidjenom roku ne uplati prodajnu cijenu pokrivaju se troškovi neuspjelog ročišta , a u slučaju da sva tri ponudjača sa najvišom ponudom ne ispune svoje obaveze plaćanja prodajne cijene u odredjenim rokovima , sud će oglasiti da ročište za prodaju nije uspjelo i zakazati novo ročište .Ako se ovi troškovi ne mogu namiriti u cjelosti iz iznosa osiguranja koje je položio prvi ponudjač , razlika će se namiriti iz osiguranja drugog ponudjača ako i ovaj odustane od kupovine nepokretnosti. Preostali iznos će se vratiti  davaocu osiguranja.</w:t>
      </w:r>
    </w:p>
    <w:p w14:paraId="4C62C275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</w:p>
    <w:p w14:paraId="03CAD168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IX U  javnom nadmetanju kao kupci mogu učestvovati samo lica koja su prethodno dali osiguranje. Kupci su dužni osiguranje položiti na depozitni račun ovog suda broj 134-010-0000044837 otvoren kod  ASA BANKE  D.D. ZENICA , Zenica i to najkasnije na dan zakazane prodaje, te dokaz o izvršenom davanju osiguranja predati u spis ovog suda prije početka prodaje. Osiguranje za učešče u javnoj prodaji  iznosi  10.000,00 KM.</w:t>
      </w:r>
    </w:p>
    <w:p w14:paraId="16D04086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</w:p>
    <w:p w14:paraId="4E4821EE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Pored lica koja prema ovom Zakonu nisu dužna dati osiguranje u izvršnom postupku , osiguranje nisu dužni dati tražilac izvršenja na čiji  je prijedlog odredjeno izvršenje .</w:t>
      </w:r>
    </w:p>
    <w:p w14:paraId="404A8BB7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</w:p>
    <w:p w14:paraId="06DEC6AC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  Ovaj zaključak objavit će se na sudskoj oglasnoj ploči. Ovaj zaključak tražilac izvršenja može o svom trošku objaviti u sredstvima javnog  informisanja, odnosno da o zaključku obavijesti lica koja se bave posredovanjem u prodaji nepokretnosti .Dokaz o istom tražilac izvršenja je dužan uložiti u spis ovog suda.</w:t>
      </w:r>
    </w:p>
    <w:p w14:paraId="2B786A22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</w:p>
    <w:p w14:paraId="458C764A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XI  Zaključak o prodaji dostavit će se strankama i nadležnom organu Poreske uprave .</w:t>
      </w:r>
    </w:p>
    <w:p w14:paraId="38A2C9DA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</w:p>
    <w:p w14:paraId="58268949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</w:p>
    <w:p w14:paraId="596D8E3C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Pravna pouka :                                                                                  SUDIJA </w:t>
      </w:r>
    </w:p>
    <w:p w14:paraId="5AF67008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Protiv ovog  zaključka                                                             Hamzić  Mirhunisa </w:t>
      </w:r>
    </w:p>
    <w:p w14:paraId="3B34D3C0" w14:textId="77777777" w:rsidR="00CD6B09" w:rsidRDefault="00CD6B09" w:rsidP="00CD6B0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nema mjesta pravnom lijeku              </w:t>
      </w:r>
    </w:p>
    <w:p w14:paraId="74AC355A" w14:textId="77777777" w:rsidR="00CD6B09" w:rsidRDefault="00CD6B09" w:rsidP="00CD6B09">
      <w:pPr>
        <w:jc w:val="both"/>
        <w:rPr>
          <w:rFonts w:ascii="Times New Roman" w:hAnsi="Times New Roman" w:cs="Times New Roman"/>
        </w:rPr>
      </w:pPr>
    </w:p>
    <w:p w14:paraId="3BC359E2" w14:textId="77777777" w:rsidR="00EB682A" w:rsidRDefault="00EB682A"/>
    <w:sectPr w:rsidR="00EB68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B09"/>
    <w:rsid w:val="0018574F"/>
    <w:rsid w:val="002B4CBD"/>
    <w:rsid w:val="00672D8C"/>
    <w:rsid w:val="00CD6B09"/>
    <w:rsid w:val="00EB6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E6939"/>
  <w15:chartTrackingRefBased/>
  <w15:docId w15:val="{699BB7F3-7C8F-440A-88B9-AE5E89EBD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6B09"/>
    <w:pPr>
      <w:spacing w:after="0" w:line="240" w:lineRule="auto"/>
    </w:pPr>
    <w:rPr>
      <w:rFonts w:ascii="Arial" w:eastAsia="Times New Roman" w:hAnsi="Arial" w:cs="Arial"/>
      <w:sz w:val="24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85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689</Words>
  <Characters>3932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Mirhunisa Hamzic</dc:creator>
  <cp:keywords/>
  <dc:description/>
  <cp:lastModifiedBy>Mirhunisa Hamzic</cp:lastModifiedBy>
  <cp:revision>1</cp:revision>
  <dcterms:created xsi:type="dcterms:W3CDTF">2022-10-12T10:24:00Z</dcterms:created>
  <dcterms:modified xsi:type="dcterms:W3CDTF">2022-10-12T10:26:00Z</dcterms:modified>
</cp:coreProperties>
</file>