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627D" w:rsidRPr="0068627D" w:rsidRDefault="0068627D" w:rsidP="0068627D">
      <w:pPr>
        <w:tabs>
          <w:tab w:val="left" w:pos="6030"/>
        </w:tabs>
        <w:jc w:val="left"/>
        <w:rPr>
          <w:rFonts w:eastAsia="Times New Roman" w:cs="Times New Roman"/>
          <w:szCs w:val="24"/>
        </w:rPr>
      </w:pPr>
      <w:r w:rsidRPr="0068627D">
        <w:rPr>
          <w:rFonts w:eastAsia="Times New Roman" w:cs="Times New Roman"/>
          <w:szCs w:val="24"/>
        </w:rPr>
        <w:t xml:space="preserve">БОСНА И ХЕРЦЕГОВИНА </w:t>
      </w:r>
    </w:p>
    <w:p w:rsidR="0068627D" w:rsidRPr="0068627D" w:rsidRDefault="0068627D" w:rsidP="0068627D">
      <w:pPr>
        <w:jc w:val="left"/>
        <w:rPr>
          <w:rFonts w:eastAsia="Times New Roman" w:cs="Times New Roman"/>
          <w:szCs w:val="24"/>
        </w:rPr>
      </w:pPr>
      <w:r w:rsidRPr="0068627D">
        <w:rPr>
          <w:rFonts w:eastAsia="Times New Roman" w:cs="Times New Roman"/>
          <w:szCs w:val="24"/>
        </w:rPr>
        <w:t>РЕПУБЛИКА СРПСКА</w:t>
      </w:r>
    </w:p>
    <w:p w:rsidR="0068627D" w:rsidRPr="0068627D" w:rsidRDefault="0068627D" w:rsidP="0068627D">
      <w:pPr>
        <w:jc w:val="left"/>
        <w:rPr>
          <w:rFonts w:eastAsia="Times New Roman" w:cs="Times New Roman"/>
          <w:szCs w:val="24"/>
        </w:rPr>
      </w:pPr>
      <w:r w:rsidRPr="0068627D">
        <w:rPr>
          <w:rFonts w:eastAsia="Times New Roman" w:cs="Times New Roman"/>
          <w:szCs w:val="24"/>
        </w:rPr>
        <w:t>ОСНОВНИ СУД У ТРЕБИЊУ</w:t>
      </w:r>
    </w:p>
    <w:p w:rsidR="0068627D" w:rsidRPr="0068627D" w:rsidRDefault="0068627D" w:rsidP="0068627D">
      <w:pPr>
        <w:jc w:val="left"/>
        <w:rPr>
          <w:rFonts w:eastAsia="Times New Roman" w:cs="Times New Roman"/>
          <w:szCs w:val="24"/>
        </w:rPr>
      </w:pPr>
      <w:r w:rsidRPr="0068627D">
        <w:rPr>
          <w:rFonts w:eastAsia="Times New Roman" w:cs="Times New Roman"/>
          <w:szCs w:val="24"/>
        </w:rPr>
        <w:t xml:space="preserve">Број: 95 0 К 050244 17 К </w:t>
      </w:r>
    </w:p>
    <w:p w:rsidR="0068627D" w:rsidRPr="0068627D" w:rsidRDefault="0068627D" w:rsidP="0068627D">
      <w:pPr>
        <w:jc w:val="left"/>
        <w:rPr>
          <w:rFonts w:eastAsia="Times New Roman" w:cs="Times New Roman"/>
          <w:szCs w:val="24"/>
        </w:rPr>
      </w:pPr>
      <w:r w:rsidRPr="0068627D">
        <w:rPr>
          <w:rFonts w:eastAsia="Times New Roman" w:cs="Times New Roman"/>
          <w:szCs w:val="24"/>
        </w:rPr>
        <w:t>Требиње, 07.02.2019. године</w:t>
      </w:r>
    </w:p>
    <w:p w:rsidR="0068627D" w:rsidRPr="0068627D" w:rsidRDefault="0068627D" w:rsidP="0068627D">
      <w:pPr>
        <w:jc w:val="left"/>
        <w:rPr>
          <w:rFonts w:eastAsia="Calibri" w:cs="Times New Roman"/>
          <w:lang w:val="sr-Cyrl-BA"/>
        </w:rPr>
      </w:pPr>
    </w:p>
    <w:p w:rsidR="0068627D" w:rsidRPr="0068627D" w:rsidRDefault="0068627D" w:rsidP="0068627D">
      <w:pPr>
        <w:jc w:val="center"/>
        <w:rPr>
          <w:rFonts w:eastAsia="Times New Roman" w:cs="Times New Roman"/>
          <w:b/>
          <w:szCs w:val="24"/>
          <w:lang w:val="sr-Cyrl-BA"/>
        </w:rPr>
      </w:pPr>
      <w:r w:rsidRPr="0068627D">
        <w:rPr>
          <w:rFonts w:eastAsia="Times New Roman" w:cs="Times New Roman"/>
          <w:b/>
          <w:szCs w:val="24"/>
          <w:lang w:val="sr-Cyrl-BA"/>
        </w:rPr>
        <w:t>У ИМЕ РЕПУБЛИКЕ СРПСКЕ</w:t>
      </w:r>
    </w:p>
    <w:p w:rsidR="0068627D" w:rsidRPr="0068627D" w:rsidRDefault="0068627D" w:rsidP="0068627D">
      <w:pPr>
        <w:rPr>
          <w:rFonts w:eastAsia="Times New Roman" w:cs="Times New Roman"/>
          <w:b/>
          <w:szCs w:val="24"/>
          <w:lang w:val="sr-Cyrl-BA"/>
        </w:rPr>
      </w:pPr>
    </w:p>
    <w:p w:rsidR="0068627D" w:rsidRPr="0068627D" w:rsidRDefault="0068627D" w:rsidP="0068627D">
      <w:pPr>
        <w:rPr>
          <w:rFonts w:eastAsia="Times New Roman" w:cs="Times New Roman"/>
          <w:szCs w:val="24"/>
          <w:lang w:val="bs-Latn-BA"/>
        </w:rPr>
      </w:pPr>
      <w:r w:rsidRPr="0068627D">
        <w:rPr>
          <w:rFonts w:eastAsia="Times New Roman" w:cs="Times New Roman"/>
          <w:szCs w:val="24"/>
          <w:lang w:val="sr-Cyrl-BA"/>
        </w:rPr>
        <w:t>Основни суд у Требињу, судија Ранко Јовановић са записничарем Весном Ковачевић, у кривичном п</w:t>
      </w:r>
      <w:r w:rsidR="00A16B0D">
        <w:rPr>
          <w:rFonts w:eastAsia="Times New Roman" w:cs="Times New Roman"/>
          <w:szCs w:val="24"/>
          <w:lang w:val="sr-Cyrl-BA"/>
        </w:rPr>
        <w:t>редмету против оптуженог К. Н.</w:t>
      </w:r>
      <w:r w:rsidRPr="0068627D">
        <w:rPr>
          <w:rFonts w:eastAsia="Times New Roman" w:cs="Times New Roman"/>
          <w:szCs w:val="24"/>
          <w:lang w:val="sr-Cyrl-BA"/>
        </w:rPr>
        <w:t xml:space="preserve">, због кривичног дјела </w:t>
      </w:r>
      <w:r w:rsidRPr="0068627D">
        <w:rPr>
          <w:rFonts w:eastAsia="Times New Roman" w:cs="Times New Roman"/>
          <w:noProof/>
          <w:szCs w:val="24"/>
          <w:lang w:val="sr-Cyrl-CS"/>
        </w:rPr>
        <w:t>Угрожавање јавног саобраћаја из члана 410. став 3. у вези са ст.2 а све у вези са ставом 1.  Кривичног закона Републике Српске</w:t>
      </w:r>
      <w:r w:rsidRPr="0068627D">
        <w:rPr>
          <w:rFonts w:eastAsia="Times New Roman" w:cs="Times New Roman"/>
          <w:szCs w:val="24"/>
          <w:lang w:val="sr-Cyrl-BA"/>
        </w:rPr>
        <w:t>, по оптужници Окружног јавног тужилаштва у Требињу број: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Т16 0 КТ 000</w:t>
      </w:r>
      <w:r w:rsidRPr="0068627D">
        <w:rPr>
          <w:rFonts w:eastAsia="Times New Roman" w:cs="Times New Roman"/>
          <w:noProof/>
          <w:szCs w:val="24"/>
          <w:lang w:val="sr-Cyrl-RS"/>
        </w:rPr>
        <w:t>6544 16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од </w:t>
      </w:r>
      <w:r w:rsidRPr="0068627D">
        <w:rPr>
          <w:rFonts w:eastAsia="Times New Roman" w:cs="Times New Roman"/>
          <w:noProof/>
          <w:szCs w:val="24"/>
          <w:lang w:val="sr-Cyrl-RS"/>
        </w:rPr>
        <w:t>21.08</w:t>
      </w:r>
      <w:r w:rsidRPr="0068627D">
        <w:rPr>
          <w:rFonts w:eastAsia="Times New Roman" w:cs="Times New Roman"/>
          <w:noProof/>
          <w:szCs w:val="24"/>
          <w:lang w:val="sr-Cyrl-CS"/>
        </w:rPr>
        <w:t>.201</w:t>
      </w:r>
      <w:r w:rsidRPr="0068627D">
        <w:rPr>
          <w:rFonts w:eastAsia="Times New Roman" w:cs="Times New Roman"/>
          <w:noProof/>
          <w:szCs w:val="24"/>
          <w:lang w:val="sr-Cyrl-RS"/>
        </w:rPr>
        <w:t>7</w:t>
      </w:r>
      <w:r w:rsidRPr="0068627D">
        <w:rPr>
          <w:rFonts w:eastAsia="Times New Roman" w:cs="Times New Roman"/>
          <w:noProof/>
          <w:szCs w:val="24"/>
          <w:lang w:val="sr-Cyrl-CS"/>
        </w:rPr>
        <w:t>. године</w:t>
      </w:r>
      <w:r w:rsidRPr="0068627D">
        <w:rPr>
          <w:rFonts w:eastAsia="Times New Roman" w:cs="Times New Roman"/>
          <w:szCs w:val="24"/>
          <w:lang w:val="sr-Cyrl-BA"/>
        </w:rPr>
        <w:t>, након одржаног главног и јавног претреса, у присуству оптуженог лично, његовог браниоца адвоката Мире Вучиић и окружног јавног тужиоца Милене Дебељевић, донио је дана 07.02.2019. године и јавно објавио дана 08.02.2019. године</w:t>
      </w:r>
    </w:p>
    <w:p w:rsidR="0068627D" w:rsidRPr="0068627D" w:rsidRDefault="0068627D" w:rsidP="0068627D">
      <w:pPr>
        <w:jc w:val="left"/>
        <w:rPr>
          <w:rFonts w:eastAsia="Times New Roman" w:cs="Times New Roman"/>
          <w:szCs w:val="24"/>
          <w:lang w:val="bs-Latn-BA"/>
        </w:rPr>
      </w:pPr>
    </w:p>
    <w:p w:rsidR="0068627D" w:rsidRPr="0068627D" w:rsidRDefault="0068627D" w:rsidP="0068627D">
      <w:pPr>
        <w:jc w:val="center"/>
        <w:rPr>
          <w:rFonts w:eastAsia="Times New Roman" w:cs="Times New Roman"/>
          <w:b/>
          <w:noProof/>
          <w:szCs w:val="24"/>
          <w:lang w:val="sr-Cyrl-CS"/>
        </w:rPr>
      </w:pPr>
      <w:r w:rsidRPr="0068627D">
        <w:rPr>
          <w:rFonts w:eastAsia="Times New Roman" w:cs="Times New Roman"/>
          <w:b/>
          <w:noProof/>
          <w:szCs w:val="24"/>
          <w:lang w:val="sr-Cyrl-CS"/>
        </w:rPr>
        <w:t xml:space="preserve">П Р Е С У Д У </w:t>
      </w:r>
    </w:p>
    <w:p w:rsidR="0068627D" w:rsidRPr="0068627D" w:rsidRDefault="0068627D" w:rsidP="0068627D">
      <w:pPr>
        <w:rPr>
          <w:rFonts w:eastAsia="Times New Roman" w:cs="Times New Roman"/>
          <w:b/>
          <w:noProof/>
          <w:szCs w:val="24"/>
          <w:lang w:val="sr-Cyrl-CS"/>
        </w:rPr>
      </w:pPr>
    </w:p>
    <w:p w:rsidR="0068627D" w:rsidRPr="0068627D" w:rsidRDefault="0068627D" w:rsidP="0068627D">
      <w:pPr>
        <w:rPr>
          <w:rFonts w:eastAsia="Times New Roman" w:cs="Times New Roman"/>
          <w:b/>
          <w:szCs w:val="24"/>
          <w:lang w:val="sr-Cyrl-BA"/>
        </w:rPr>
      </w:pPr>
      <w:r w:rsidRPr="0068627D">
        <w:rPr>
          <w:rFonts w:eastAsia="Times New Roman" w:cs="Times New Roman"/>
          <w:b/>
          <w:szCs w:val="24"/>
        </w:rPr>
        <w:t>На основу члана 298. тачка в</w:t>
      </w:r>
      <w:r w:rsidRPr="0068627D">
        <w:rPr>
          <w:rFonts w:eastAsia="Times New Roman" w:cs="Times New Roman"/>
          <w:b/>
          <w:szCs w:val="24"/>
          <w:lang w:val="sr-Cyrl-BA"/>
        </w:rPr>
        <w:t>.</w:t>
      </w:r>
      <w:r w:rsidRPr="0068627D">
        <w:rPr>
          <w:rFonts w:eastAsia="Times New Roman" w:cs="Times New Roman"/>
          <w:b/>
          <w:szCs w:val="24"/>
        </w:rPr>
        <w:t xml:space="preserve"> Закона о кривичном поступку</w:t>
      </w:r>
      <w:r w:rsidRPr="0068627D">
        <w:rPr>
          <w:rFonts w:eastAsia="Times New Roman" w:cs="Times New Roman"/>
          <w:szCs w:val="24"/>
        </w:rPr>
        <w:t xml:space="preserve"> </w:t>
      </w:r>
      <w:r w:rsidRPr="0068627D">
        <w:rPr>
          <w:rFonts w:eastAsia="Times New Roman" w:cs="Times New Roman"/>
          <w:b/>
          <w:szCs w:val="24"/>
        </w:rPr>
        <w:t>РС</w:t>
      </w:r>
      <w:r w:rsidRPr="0068627D">
        <w:rPr>
          <w:rFonts w:eastAsia="Times New Roman" w:cs="Times New Roman"/>
          <w:b/>
          <w:szCs w:val="24"/>
          <w:lang w:val="sr-Cyrl-BA"/>
        </w:rPr>
        <w:t>, а усљед недостатка доказа</w:t>
      </w:r>
    </w:p>
    <w:p w:rsidR="0068627D" w:rsidRPr="0068627D" w:rsidRDefault="0068627D" w:rsidP="0068627D">
      <w:pPr>
        <w:rPr>
          <w:rFonts w:eastAsia="Calibri" w:cs="Times New Roman"/>
          <w:b/>
          <w:lang w:val="sr-Cyrl-BA"/>
        </w:rPr>
      </w:pPr>
    </w:p>
    <w:p w:rsidR="0068627D" w:rsidRPr="0068627D" w:rsidRDefault="0068627D" w:rsidP="0068627D">
      <w:pPr>
        <w:rPr>
          <w:rFonts w:eastAsia="Calibri" w:cs="Times New Roman"/>
          <w:b/>
          <w:lang w:val="sr-Cyrl-BA"/>
        </w:rPr>
      </w:pPr>
    </w:p>
    <w:p w:rsidR="0068627D" w:rsidRPr="0068627D" w:rsidRDefault="0068627D" w:rsidP="0068627D">
      <w:pPr>
        <w:rPr>
          <w:rFonts w:eastAsia="Times New Roman" w:cs="Times New Roman"/>
          <w:b/>
          <w:szCs w:val="24"/>
          <w:lang w:val="sr-Cyrl-BA"/>
        </w:rPr>
      </w:pPr>
      <w:r w:rsidRPr="0068627D">
        <w:rPr>
          <w:rFonts w:eastAsia="Times New Roman" w:cs="Times New Roman"/>
          <w:b/>
          <w:szCs w:val="24"/>
          <w:lang w:val="sr-Cyrl-BA"/>
        </w:rPr>
        <w:t>Оптужени:</w:t>
      </w:r>
    </w:p>
    <w:p w:rsidR="0068627D" w:rsidRPr="0068627D" w:rsidRDefault="0068627D" w:rsidP="0068627D">
      <w:pPr>
        <w:rPr>
          <w:rFonts w:eastAsia="Times New Roman" w:cs="Times New Roman"/>
          <w:noProof/>
          <w:szCs w:val="24"/>
          <w:lang w:val="sr-Cyrl-CS"/>
        </w:rPr>
      </w:pPr>
      <w:r w:rsidRPr="0068627D">
        <w:rPr>
          <w:rFonts w:eastAsia="Times New Roman" w:cs="Times New Roman"/>
          <w:b/>
          <w:szCs w:val="24"/>
          <w:lang w:val="sr-Cyrl-BA"/>
        </w:rPr>
        <w:t>К</w:t>
      </w:r>
      <w:r>
        <w:rPr>
          <w:rFonts w:eastAsia="Times New Roman" w:cs="Times New Roman"/>
          <w:b/>
          <w:szCs w:val="24"/>
          <w:lang w:val="bs-Latn-BA"/>
        </w:rPr>
        <w:t>.</w:t>
      </w:r>
      <w:r>
        <w:rPr>
          <w:rFonts w:eastAsia="Times New Roman" w:cs="Times New Roman"/>
          <w:b/>
          <w:szCs w:val="24"/>
          <w:lang w:val="sr-Cyrl-BA"/>
        </w:rPr>
        <w:t xml:space="preserve">Н. </w:t>
      </w:r>
      <w:r w:rsidRPr="0068627D">
        <w:rPr>
          <w:rFonts w:eastAsia="Times New Roman" w:cs="Times New Roman"/>
          <w:noProof/>
          <w:szCs w:val="24"/>
          <w:lang w:val="sr-Cyrl-CS"/>
        </w:rPr>
        <w:t>син С</w:t>
      </w:r>
      <w:r>
        <w:rPr>
          <w:rFonts w:eastAsia="Times New Roman" w:cs="Times New Roman"/>
          <w:noProof/>
          <w:szCs w:val="24"/>
          <w:lang w:val="sr-Cyrl-CS"/>
        </w:rPr>
        <w:t>.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и С</w:t>
      </w:r>
      <w:r>
        <w:rPr>
          <w:rFonts w:eastAsia="Times New Roman" w:cs="Times New Roman"/>
          <w:noProof/>
          <w:szCs w:val="24"/>
          <w:lang w:val="sr-Cyrl-CS"/>
        </w:rPr>
        <w:t>.</w:t>
      </w:r>
      <w:r w:rsidRPr="0068627D">
        <w:rPr>
          <w:rFonts w:eastAsia="Times New Roman" w:cs="Times New Roman"/>
          <w:noProof/>
          <w:szCs w:val="24"/>
          <w:lang w:val="sr-Cyrl-CS"/>
        </w:rPr>
        <w:t>, дјевојачко М</w:t>
      </w:r>
      <w:r>
        <w:rPr>
          <w:rFonts w:eastAsia="Times New Roman" w:cs="Times New Roman"/>
          <w:noProof/>
          <w:szCs w:val="24"/>
          <w:lang w:val="sr-Cyrl-CS"/>
        </w:rPr>
        <w:t>.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рођен</w:t>
      </w:r>
      <w:r w:rsidR="00A16B0D">
        <w:rPr>
          <w:rFonts w:eastAsia="Times New Roman" w:cs="Times New Roman"/>
          <w:noProof/>
          <w:szCs w:val="24"/>
          <w:lang w:val="bs-Latn-BA"/>
        </w:rPr>
        <w:t>....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</w:t>
      </w:r>
      <w:r>
        <w:rPr>
          <w:rFonts w:eastAsia="Times New Roman" w:cs="Times New Roman"/>
          <w:noProof/>
          <w:szCs w:val="24"/>
          <w:lang w:val="sr-Cyrl-CS"/>
        </w:rPr>
        <w:t xml:space="preserve"> </w:t>
      </w:r>
      <w:r w:rsidR="00A16B0D">
        <w:rPr>
          <w:rFonts w:eastAsia="Times New Roman" w:cs="Times New Roman"/>
          <w:noProof/>
          <w:szCs w:val="24"/>
          <w:lang w:val="sr-Cyrl-CS"/>
        </w:rPr>
        <w:t xml:space="preserve">године у </w:t>
      </w:r>
      <w:r w:rsidR="00A16B0D">
        <w:rPr>
          <w:rFonts w:eastAsia="Times New Roman" w:cs="Times New Roman"/>
          <w:noProof/>
          <w:szCs w:val="24"/>
          <w:lang w:val="bs-Latn-BA"/>
        </w:rPr>
        <w:t>T.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гдје је и настањен, мјесто Г</w:t>
      </w:r>
      <w:r>
        <w:rPr>
          <w:rFonts w:eastAsia="Times New Roman" w:cs="Times New Roman"/>
          <w:noProof/>
          <w:szCs w:val="24"/>
          <w:lang w:val="sr-Cyrl-CS"/>
        </w:rPr>
        <w:t>.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Ч</w:t>
      </w:r>
      <w:r>
        <w:rPr>
          <w:rFonts w:eastAsia="Times New Roman" w:cs="Times New Roman"/>
          <w:noProof/>
          <w:szCs w:val="24"/>
          <w:lang w:val="sr-Cyrl-CS"/>
        </w:rPr>
        <w:t>.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бб, Србин, држављанин РС и БиХ, ЈМБГ</w:t>
      </w:r>
      <w:r w:rsidR="00FD681A">
        <w:rPr>
          <w:rFonts w:eastAsia="Times New Roman" w:cs="Times New Roman"/>
          <w:noProof/>
          <w:szCs w:val="24"/>
          <w:lang w:val="bs-Latn-BA"/>
        </w:rPr>
        <w:t>....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, по занимању прецизни механичар. </w:t>
      </w:r>
    </w:p>
    <w:p w:rsidR="0068627D" w:rsidRPr="0068627D" w:rsidRDefault="0068627D" w:rsidP="0068627D">
      <w:pPr>
        <w:jc w:val="left"/>
        <w:rPr>
          <w:rFonts w:eastAsia="Times New Roman" w:cs="Times New Roman"/>
          <w:noProof/>
          <w:szCs w:val="24"/>
        </w:rPr>
      </w:pPr>
    </w:p>
    <w:p w:rsidR="0068627D" w:rsidRPr="0068627D" w:rsidRDefault="0068627D" w:rsidP="0068627D">
      <w:pPr>
        <w:jc w:val="center"/>
        <w:rPr>
          <w:rFonts w:eastAsia="Times New Roman" w:cs="Times New Roman"/>
          <w:b/>
          <w:szCs w:val="24"/>
        </w:rPr>
      </w:pPr>
    </w:p>
    <w:p w:rsidR="0068627D" w:rsidRPr="0068627D" w:rsidRDefault="0068627D" w:rsidP="0068627D">
      <w:pPr>
        <w:jc w:val="center"/>
        <w:rPr>
          <w:rFonts w:eastAsia="Times New Roman" w:cs="Times New Roman"/>
          <w:b/>
          <w:noProof/>
          <w:szCs w:val="24"/>
        </w:rPr>
      </w:pPr>
      <w:r w:rsidRPr="0068627D">
        <w:rPr>
          <w:rFonts w:eastAsia="Times New Roman" w:cs="Times New Roman"/>
          <w:b/>
          <w:noProof/>
          <w:szCs w:val="24"/>
          <w:lang w:val="sr-Cyrl-CS"/>
        </w:rPr>
        <w:t>ОСЛОБАЂА СЕ ОД ОПТУЖБЕ</w:t>
      </w:r>
    </w:p>
    <w:p w:rsidR="0068627D" w:rsidRPr="0068627D" w:rsidRDefault="0068627D" w:rsidP="0068627D">
      <w:pPr>
        <w:jc w:val="left"/>
        <w:rPr>
          <w:rFonts w:eastAsia="Times New Roman" w:cs="Times New Roman"/>
          <w:szCs w:val="24"/>
          <w:lang w:val="sr-Cyrl-RS"/>
        </w:rPr>
      </w:pPr>
    </w:p>
    <w:p w:rsidR="0068627D" w:rsidRPr="0068627D" w:rsidRDefault="0068627D" w:rsidP="0068627D">
      <w:pPr>
        <w:jc w:val="left"/>
        <w:rPr>
          <w:rFonts w:eastAsia="Times New Roman" w:cs="Times New Roman"/>
          <w:b/>
          <w:noProof/>
          <w:szCs w:val="24"/>
          <w:lang w:val="sr-Cyrl-CS"/>
        </w:rPr>
      </w:pPr>
      <w:r w:rsidRPr="0068627D">
        <w:rPr>
          <w:rFonts w:eastAsia="Times New Roman" w:cs="Times New Roman"/>
          <w:b/>
          <w:noProof/>
          <w:szCs w:val="24"/>
          <w:lang w:val="sr-Cyrl-CS"/>
        </w:rPr>
        <w:t xml:space="preserve">Да </w:t>
      </w:r>
      <w:r w:rsidRPr="0068627D">
        <w:rPr>
          <w:rFonts w:eastAsia="Times New Roman" w:cs="Times New Roman"/>
          <w:b/>
          <w:noProof/>
          <w:szCs w:val="24"/>
        </w:rPr>
        <w:t>је</w:t>
      </w:r>
      <w:r w:rsidRPr="0068627D">
        <w:rPr>
          <w:rFonts w:eastAsia="Times New Roman" w:cs="Times New Roman"/>
          <w:b/>
          <w:noProof/>
          <w:szCs w:val="24"/>
          <w:lang w:val="sr-Cyrl-CS"/>
        </w:rPr>
        <w:t xml:space="preserve">: </w:t>
      </w:r>
    </w:p>
    <w:p w:rsidR="0068627D" w:rsidRPr="0068627D" w:rsidRDefault="0068627D" w:rsidP="0068627D">
      <w:pPr>
        <w:spacing w:after="120"/>
        <w:rPr>
          <w:rFonts w:eastAsia="Times New Roman" w:cs="Times New Roman"/>
          <w:noProof/>
          <w:szCs w:val="24"/>
          <w:lang w:val="sr-Cyrl-CS"/>
        </w:rPr>
      </w:pPr>
      <w:r w:rsidRPr="0068627D">
        <w:rPr>
          <w:rFonts w:eastAsia="Times New Roman" w:cs="Times New Roman"/>
          <w:noProof/>
          <w:szCs w:val="24"/>
          <w:lang w:val="sr-Cyrl-CS"/>
        </w:rPr>
        <w:t>Дана 30.05.2016. године, око 15,45 часова, у Требињу, у мјесту Горње Чичево, на регионалном путу Р-429 ( Требиње- Херцег Нови ), у зони раскрснице са локалним путем за мјесто Горње Чичево, као учесник у саобраћају управљао путничким моторним возилом марке „</w:t>
      </w:r>
      <w:r w:rsidRPr="0068627D">
        <w:rPr>
          <w:rFonts w:eastAsia="Times New Roman" w:cs="Times New Roman"/>
          <w:noProof/>
          <w:szCs w:val="24"/>
          <w:lang w:val="bs-Latn-BA"/>
        </w:rPr>
        <w:t>V</w:t>
      </w:r>
      <w:r w:rsidRPr="0068627D">
        <w:rPr>
          <w:rFonts w:eastAsia="Times New Roman" w:cs="Times New Roman"/>
          <w:noProof/>
          <w:szCs w:val="24"/>
          <w:lang w:val="sr-Cyrl-CS"/>
        </w:rPr>
        <w:t>W Голф 2“ регистарских ознака 989-К-050 крећући се из правца Требиња док су се иза њега кретала и друга возила међу којима и путничко моторно возило „</w:t>
      </w:r>
      <w:r w:rsidRPr="0068627D">
        <w:rPr>
          <w:rFonts w:eastAsia="Times New Roman" w:cs="Times New Roman"/>
          <w:noProof/>
          <w:szCs w:val="24"/>
          <w:lang w:val="bs-Latn-BA"/>
        </w:rPr>
        <w:t>Peugeot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406“-караван регистарских ознака Т38-Е-320 којим је управљао Андрић Саво а са којим су као сапутници били Бован Славко, Чучковић Ана, Шапурић Данијела и Ђерисило Никола, коловозом са нивелетом пута од 3-8 % који је од скретања за мјесто Горње Чичево према Требињу подијељен пуном бијелом линијом у дужини од 122,30 м а код скретања за мјесто Горње Чичево испрекиданом бијелом линијом, а када је имао намјеру да скрене у лијево на локални пут за Горње Чичево, олако држећи да до саобраћајне незгоде неће доћи, супротно члану 36. став 1. и  члану 50. ст.1 ЗООБС-а БиХ (Сл. Гласник БиХ 06/06 ), при брзини од 15 км/х започео радњу скретања у лијево, а да се претходно није увјерио да је може извести безбједно и без опасности по друге учеснике у саобраћају, да би тада </w:t>
      </w:r>
      <w:r w:rsidRPr="0068627D">
        <w:rPr>
          <w:rFonts w:eastAsia="Times New Roman" w:cs="Times New Roman"/>
          <w:noProof/>
          <w:szCs w:val="24"/>
          <w:lang w:val="sr-Cyrl-CS"/>
        </w:rPr>
        <w:lastRenderedPageBreak/>
        <w:t>саобраћајна трака коју пресјеца скретањем у лијево за њега била заузета јер је исту већ заузео возач возила „</w:t>
      </w:r>
      <w:r w:rsidRPr="0068627D">
        <w:rPr>
          <w:rFonts w:eastAsia="Times New Roman" w:cs="Times New Roman"/>
          <w:noProof/>
          <w:szCs w:val="24"/>
          <w:lang w:val="bs-Latn-BA"/>
        </w:rPr>
        <w:t>P</w:t>
      </w:r>
      <w:r w:rsidRPr="0068627D">
        <w:rPr>
          <w:rFonts w:eastAsia="Times New Roman" w:cs="Times New Roman"/>
          <w:noProof/>
          <w:szCs w:val="24"/>
          <w:lang w:val="sr-Cyrl-CS"/>
        </w:rPr>
        <w:t>е</w:t>
      </w:r>
      <w:r w:rsidRPr="0068627D">
        <w:rPr>
          <w:rFonts w:eastAsia="Times New Roman" w:cs="Times New Roman"/>
          <w:noProof/>
          <w:szCs w:val="24"/>
          <w:lang w:val="bs-Latn-BA"/>
        </w:rPr>
        <w:t>ugeot</w:t>
      </w:r>
      <w:r w:rsidRPr="0068627D">
        <w:rPr>
          <w:rFonts w:eastAsia="Times New Roman" w:cs="Times New Roman"/>
          <w:noProof/>
          <w:szCs w:val="24"/>
          <w:lang w:val="sr-Cyrl-CS"/>
        </w:rPr>
        <w:t>“ који је започео претицање возила испред себе и са удаљености од најмање 80 м временски најкасније за 3,2 с од мјеста судара, започео је претицање и његовог возила и који је претицање отпочео прије од најмање 2 с прије него што је он са возилом „</w:t>
      </w:r>
      <w:r w:rsidRPr="0068627D">
        <w:rPr>
          <w:rFonts w:eastAsia="Times New Roman" w:cs="Times New Roman"/>
          <w:noProof/>
          <w:szCs w:val="24"/>
          <w:lang w:val="bs-Latn-BA"/>
        </w:rPr>
        <w:t>Golf</w:t>
      </w:r>
      <w:r w:rsidRPr="0068627D">
        <w:rPr>
          <w:rFonts w:eastAsia="Times New Roman" w:cs="Times New Roman"/>
          <w:noProof/>
          <w:szCs w:val="24"/>
          <w:lang w:val="sr-Cyrl-CS"/>
        </w:rPr>
        <w:t>“ отпочео скретање у лијево, када је био у обавези да пропусти возило „</w:t>
      </w:r>
      <w:r w:rsidRPr="0068627D">
        <w:rPr>
          <w:rFonts w:eastAsia="Times New Roman" w:cs="Times New Roman"/>
          <w:noProof/>
          <w:szCs w:val="24"/>
          <w:lang w:val="bs-Latn-BA"/>
        </w:rPr>
        <w:t>Peugeot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“, а потом изврши скретање, јер је возач возила </w:t>
      </w:r>
      <w:r w:rsidRPr="0068627D">
        <w:rPr>
          <w:rFonts w:eastAsia="Times New Roman" w:cs="Times New Roman"/>
          <w:noProof/>
          <w:szCs w:val="24"/>
          <w:lang w:val="bs-Latn-BA"/>
        </w:rPr>
        <w:t>„Peugeot“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претицање отпочео прије него он скретање у лијево, услијед чега је у једном моменту у средини лијеве саобраћајне траке дошло до судара возила, те је на предњи лијеви бок возила „</w:t>
      </w:r>
      <w:r w:rsidRPr="0068627D">
        <w:rPr>
          <w:rFonts w:eastAsia="Times New Roman" w:cs="Times New Roman"/>
          <w:noProof/>
          <w:szCs w:val="24"/>
          <w:lang w:val="bs-Latn-BA"/>
        </w:rPr>
        <w:t>Golf</w:t>
      </w:r>
      <w:r w:rsidRPr="0068627D">
        <w:rPr>
          <w:rFonts w:eastAsia="Times New Roman" w:cs="Times New Roman"/>
          <w:noProof/>
          <w:szCs w:val="24"/>
          <w:lang w:val="sr-Cyrl-CS"/>
        </w:rPr>
        <w:t>“ налетио возач возила „</w:t>
      </w:r>
      <w:r w:rsidRPr="0068627D">
        <w:rPr>
          <w:rFonts w:eastAsia="Times New Roman" w:cs="Times New Roman"/>
          <w:noProof/>
          <w:szCs w:val="24"/>
          <w:lang w:val="bs-Latn-BA"/>
        </w:rPr>
        <w:t>Peugeot</w:t>
      </w:r>
      <w:r w:rsidRPr="0068627D">
        <w:rPr>
          <w:rFonts w:eastAsia="Times New Roman" w:cs="Times New Roman"/>
          <w:noProof/>
          <w:szCs w:val="24"/>
          <w:lang w:val="sr-Cyrl-CS"/>
        </w:rPr>
        <w:t>“ десним боком, након чега се „</w:t>
      </w:r>
      <w:r w:rsidRPr="0068627D">
        <w:rPr>
          <w:rFonts w:eastAsia="Times New Roman" w:cs="Times New Roman"/>
          <w:noProof/>
          <w:szCs w:val="24"/>
          <w:lang w:val="bs-Latn-BA"/>
        </w:rPr>
        <w:t>Golf</w:t>
      </w:r>
      <w:r w:rsidRPr="0068627D">
        <w:rPr>
          <w:rFonts w:eastAsia="Times New Roman" w:cs="Times New Roman"/>
          <w:noProof/>
          <w:szCs w:val="24"/>
          <w:lang w:val="sr-Cyrl-CS"/>
        </w:rPr>
        <w:t>„ зауставио код мјеста судара, а возач возила „</w:t>
      </w:r>
      <w:r w:rsidRPr="0068627D">
        <w:rPr>
          <w:rFonts w:eastAsia="Times New Roman" w:cs="Times New Roman"/>
          <w:noProof/>
          <w:szCs w:val="24"/>
          <w:lang w:val="bs-Latn-BA"/>
        </w:rPr>
        <w:t>Peugeot</w:t>
      </w:r>
      <w:r w:rsidRPr="0068627D">
        <w:rPr>
          <w:rFonts w:eastAsia="Times New Roman" w:cs="Times New Roman"/>
          <w:noProof/>
          <w:szCs w:val="24"/>
          <w:lang w:val="sr-Cyrl-CS"/>
        </w:rPr>
        <w:t>“ изгубио контролу над возилом које се почело заносити на коловозу и у дестабилизираном кретању налетјело је лијевим боком на чело жељезне одбојне ограде пута, а потом се одбило од ограде и зауставило у лијевој саобраћајној траци, којом приликом је сапутник у возилу „</w:t>
      </w:r>
      <w:r w:rsidRPr="0068627D">
        <w:rPr>
          <w:rFonts w:eastAsia="Times New Roman" w:cs="Times New Roman"/>
          <w:noProof/>
          <w:szCs w:val="24"/>
          <w:lang w:val="bs-Latn-BA"/>
        </w:rPr>
        <w:t>Peugeot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“ Чучковић Ана задобила тешке и по живот опасне тјелесне повреде у виду серијског прелома осам ребара са лијеве стране који је довео до продора крви и ваздуха у грудну дупљу као и до вишеструких нагњечења плућног ткива, прелом надлактице и подлактице лијеве руке, прелом лијеве наткољенице, двије раздеротине на челу 2x2 цм и 3x2 цм али без прелома костију главе и оштећења унутарлобањског садржаја, раздерно-нагњечну рану промјера око 5x2 цм на лијевој бочној а дијелом и предњој страни трбушног зида која није отварала трбушни зид око које се на површини два мушка длана налазила огуљотина коже и огуљотину у предјелу средње трећине лијеве поткољенице величине мушког длана, које повреде и опасност по живот ни благовремена љекарска интервенција није могла отклонити, а због којих повреда је око 2 сата након критичног догађаја Чучковић Ана преминула, због чега је њена смрт насилна и наступила је услијед поремећаја дисања због прелома осам ребара лијево, продора крви и ваздуха у грудни кош, расцјепа лијевог плућног крила, искрварења из расцјепа плућа и раскиданих крвних судова око преломљених ребара, грудне кости, лијеве подлактице и лијеве надлактице, док је Шапурић Данијела као сапутник у истом возилу задобила лаке тјелесне повреде, </w:t>
      </w:r>
    </w:p>
    <w:p w:rsidR="0068627D" w:rsidRPr="0068627D" w:rsidRDefault="0068627D" w:rsidP="0068627D">
      <w:pPr>
        <w:spacing w:after="120"/>
        <w:rPr>
          <w:rFonts w:eastAsia="Times New Roman" w:cs="Times New Roman"/>
          <w:noProof/>
          <w:szCs w:val="24"/>
          <w:lang w:val="sr-Cyrl-CS"/>
        </w:rPr>
      </w:pPr>
      <w:r w:rsidRPr="0068627D">
        <w:rPr>
          <w:rFonts w:eastAsia="Times New Roman" w:cs="Times New Roman"/>
          <w:noProof/>
          <w:szCs w:val="24"/>
          <w:lang w:val="sr-Cyrl-CS"/>
        </w:rPr>
        <w:t xml:space="preserve">чиме </w:t>
      </w:r>
      <w:r w:rsidRPr="0068627D">
        <w:rPr>
          <w:rFonts w:eastAsia="Times New Roman" w:cs="Times New Roman"/>
          <w:noProof/>
          <w:szCs w:val="24"/>
          <w:lang w:val="sr-Cyrl-BA"/>
        </w:rPr>
        <w:t>би</w:t>
      </w:r>
      <w:r w:rsidRPr="0068627D">
        <w:rPr>
          <w:rFonts w:eastAsia="Times New Roman" w:cs="Times New Roman"/>
          <w:noProof/>
          <w:szCs w:val="24"/>
          <w:lang w:val="sr-Cyrl-CS"/>
        </w:rPr>
        <w:t xml:space="preserve"> починио кривично дјело Угрожавање јавног саобраћаја из члана 410. став 3. у вези са ст.2 а све у вези са ставом 1.  Кривичног закона Републике Српске.</w:t>
      </w:r>
    </w:p>
    <w:p w:rsidR="0068627D" w:rsidRPr="0068627D" w:rsidRDefault="0068627D" w:rsidP="0068627D">
      <w:pPr>
        <w:rPr>
          <w:rFonts w:eastAsia="Times New Roman" w:cs="Times New Roman"/>
          <w:szCs w:val="24"/>
        </w:rPr>
      </w:pPr>
      <w:r w:rsidRPr="0068627D">
        <w:rPr>
          <w:rFonts w:eastAsia="Times New Roman" w:cs="Times New Roman"/>
          <w:szCs w:val="24"/>
        </w:rPr>
        <w:t>На основу члана 100.</w:t>
      </w:r>
      <w:r w:rsidRPr="0068627D">
        <w:rPr>
          <w:rFonts w:eastAsia="Times New Roman" w:cs="Times New Roman"/>
          <w:szCs w:val="24"/>
          <w:lang w:val="sr-Cyrl-CS"/>
        </w:rPr>
        <w:t xml:space="preserve"> </w:t>
      </w:r>
      <w:r w:rsidRPr="0068627D">
        <w:rPr>
          <w:rFonts w:eastAsia="Times New Roman" w:cs="Times New Roman"/>
          <w:szCs w:val="24"/>
        </w:rPr>
        <w:t>став 1. Закона о кривичном поступку Р</w:t>
      </w:r>
      <w:r w:rsidRPr="0068627D">
        <w:rPr>
          <w:rFonts w:eastAsia="Times New Roman" w:cs="Times New Roman"/>
          <w:szCs w:val="24"/>
          <w:lang w:val="sr-Cyrl-BA"/>
        </w:rPr>
        <w:t xml:space="preserve">епублике </w:t>
      </w:r>
      <w:r w:rsidRPr="0068627D">
        <w:rPr>
          <w:rFonts w:eastAsia="Times New Roman" w:cs="Times New Roman"/>
          <w:szCs w:val="24"/>
        </w:rPr>
        <w:t>С</w:t>
      </w:r>
      <w:r w:rsidRPr="0068627D">
        <w:rPr>
          <w:rFonts w:eastAsia="Times New Roman" w:cs="Times New Roman"/>
          <w:szCs w:val="24"/>
          <w:lang w:val="sr-Cyrl-BA"/>
        </w:rPr>
        <w:t>рпске</w:t>
      </w:r>
      <w:r w:rsidRPr="0068627D">
        <w:rPr>
          <w:rFonts w:eastAsia="Times New Roman" w:cs="Times New Roman"/>
          <w:szCs w:val="24"/>
        </w:rPr>
        <w:t>, трошкови поступка падају на терет буџетских средстава.</w:t>
      </w:r>
    </w:p>
    <w:p w:rsidR="0068627D" w:rsidRPr="0068627D" w:rsidRDefault="0068627D" w:rsidP="0068627D">
      <w:pPr>
        <w:rPr>
          <w:rFonts w:eastAsia="Times New Roman" w:cs="Times New Roman"/>
          <w:szCs w:val="24"/>
        </w:rPr>
      </w:pPr>
    </w:p>
    <w:p w:rsidR="0068627D" w:rsidRPr="0068627D" w:rsidRDefault="0068627D" w:rsidP="0068627D">
      <w:pPr>
        <w:rPr>
          <w:rFonts w:eastAsia="Times New Roman" w:cs="Times New Roman"/>
          <w:szCs w:val="24"/>
          <w:lang w:val="sr-Cyrl-BA"/>
        </w:rPr>
      </w:pPr>
      <w:r w:rsidRPr="0068627D">
        <w:rPr>
          <w:rFonts w:eastAsia="Times New Roman" w:cs="Times New Roman"/>
          <w:szCs w:val="24"/>
          <w:lang w:val="sr-Cyrl-BA"/>
        </w:rPr>
        <w:t>На основу члана 108. став 3. Закона о кривичном поступку Републике Српске оштећен</w:t>
      </w:r>
      <w:r w:rsidRPr="0068627D">
        <w:rPr>
          <w:rFonts w:eastAsia="Times New Roman" w:cs="Times New Roman"/>
          <w:szCs w:val="24"/>
          <w:lang w:val="bs-Latn-BA"/>
        </w:rPr>
        <w:t xml:space="preserve">a </w:t>
      </w:r>
      <w:r w:rsidRPr="0068627D">
        <w:rPr>
          <w:rFonts w:eastAsia="Times New Roman" w:cs="Times New Roman"/>
          <w:szCs w:val="24"/>
          <w:lang w:val="sr-Cyrl-BA"/>
        </w:rPr>
        <w:t>се са имовинскоправним захтјевом упућује на парницу.</w:t>
      </w:r>
    </w:p>
    <w:p w:rsidR="0068627D" w:rsidRPr="0068627D" w:rsidRDefault="0068627D" w:rsidP="0068627D">
      <w:pPr>
        <w:rPr>
          <w:rFonts w:eastAsia="Calibri" w:cs="Times New Roman"/>
          <w:lang w:val="sr-Cyrl-BA"/>
        </w:rPr>
      </w:pPr>
    </w:p>
    <w:p w:rsidR="0068627D" w:rsidRPr="0068627D" w:rsidRDefault="0068627D" w:rsidP="0068627D">
      <w:pPr>
        <w:rPr>
          <w:rFonts w:eastAsia="Calibri" w:cs="Times New Roman"/>
          <w:lang w:val="sr-Cyrl-BA"/>
        </w:rPr>
      </w:pPr>
    </w:p>
    <w:p w:rsidR="0068627D" w:rsidRPr="0068627D" w:rsidRDefault="0068627D" w:rsidP="0068627D">
      <w:pPr>
        <w:jc w:val="left"/>
        <w:rPr>
          <w:rFonts w:eastAsia="Times New Roman" w:cs="Times New Roman"/>
          <w:szCs w:val="24"/>
        </w:rPr>
      </w:pPr>
      <w:bookmarkStart w:id="0" w:name="_GoBack"/>
      <w:bookmarkEnd w:id="0"/>
    </w:p>
    <w:p w:rsidR="006C3227" w:rsidRDefault="006C3227"/>
    <w:sectPr w:rsidR="006C3227">
      <w:footerReference w:type="default" r:id="rId6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43F8" w:rsidRDefault="003F43F8">
      <w:r>
        <w:separator/>
      </w:r>
    </w:p>
  </w:endnote>
  <w:endnote w:type="continuationSeparator" w:id="0">
    <w:p w:rsidR="003F43F8" w:rsidRDefault="003F4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5C67" w:rsidRDefault="0068627D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16B0D">
      <w:rPr>
        <w:noProof/>
      </w:rPr>
      <w:t>1</w:t>
    </w:r>
    <w:r>
      <w:rPr>
        <w:noProof/>
      </w:rPr>
      <w:fldChar w:fldCharType="end"/>
    </w:r>
  </w:p>
  <w:p w:rsidR="005E5C67" w:rsidRDefault="005E5C6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43F8" w:rsidRDefault="003F43F8">
      <w:r>
        <w:separator/>
      </w:r>
    </w:p>
  </w:footnote>
  <w:footnote w:type="continuationSeparator" w:id="0">
    <w:p w:rsidR="003F43F8" w:rsidRDefault="003F43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627D"/>
    <w:rsid w:val="003F43F8"/>
    <w:rsid w:val="005E5C67"/>
    <w:rsid w:val="0068627D"/>
    <w:rsid w:val="006C3227"/>
    <w:rsid w:val="009448F1"/>
    <w:rsid w:val="00A16B0D"/>
    <w:rsid w:val="00CE0539"/>
    <w:rsid w:val="00FD68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7F1B4"/>
  <w15:chartTrackingRefBased/>
  <w15:docId w15:val="{109936CD-0702-4291-9C14-71DE326F1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8627D"/>
    <w:pPr>
      <w:tabs>
        <w:tab w:val="center" w:pos="4680"/>
        <w:tab w:val="right" w:pos="9360"/>
      </w:tabs>
      <w:jc w:val="left"/>
    </w:pPr>
    <w:rPr>
      <w:rFonts w:eastAsia="Times New Roman" w:cs="Times New Roman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8627D"/>
    <w:rPr>
      <w:rFonts w:eastAsia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 Ninkovic</dc:creator>
  <cp:keywords/>
  <dc:description/>
  <cp:lastModifiedBy>Jelica Ijacic</cp:lastModifiedBy>
  <cp:revision>2</cp:revision>
  <dcterms:created xsi:type="dcterms:W3CDTF">2022-05-11T12:37:00Z</dcterms:created>
  <dcterms:modified xsi:type="dcterms:W3CDTF">2022-05-11T12:37:00Z</dcterms:modified>
</cp:coreProperties>
</file>