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8FBC4C" w14:textId="141F09D4" w:rsidR="00386A46" w:rsidRPr="00386A46" w:rsidRDefault="00386A46" w:rsidP="00386A46">
      <w:pPr>
        <w:rPr>
          <w:rFonts w:ascii="Arial" w:hAnsi="Arial" w:cs="Arial"/>
          <w:w w:val="95"/>
          <w:lang w:val="hr-HR"/>
        </w:rPr>
      </w:pPr>
      <w:bookmarkStart w:id="0" w:name="_Toc91766227"/>
      <w:bookmarkStart w:id="1" w:name="_Toc64460039"/>
      <w:bookmarkStart w:id="2" w:name="_Toc64459473"/>
      <w:bookmarkStart w:id="3" w:name="_Toc64458874"/>
      <w:bookmarkStart w:id="4" w:name="_Toc29479783"/>
      <w:bookmarkStart w:id="5" w:name="_Toc39666945"/>
      <w:bookmarkStart w:id="6" w:name="_GoBack"/>
      <w:bookmarkEnd w:id="6"/>
      <w:r w:rsidRPr="00386A46">
        <w:rPr>
          <w:rFonts w:ascii="Arial" w:hAnsi="Arial" w:cs="Arial"/>
          <w:w w:val="95"/>
          <w:lang w:val="hr-HR"/>
        </w:rPr>
        <w:t xml:space="preserve">Osnovni </w:t>
      </w:r>
      <w:bookmarkEnd w:id="0"/>
      <w:bookmarkEnd w:id="1"/>
      <w:bookmarkEnd w:id="2"/>
      <w:bookmarkEnd w:id="3"/>
      <w:r w:rsidR="000D4916">
        <w:rPr>
          <w:rFonts w:ascii="Arial" w:hAnsi="Arial" w:cs="Arial"/>
          <w:w w:val="95"/>
          <w:lang w:val="hr-HR"/>
        </w:rPr>
        <w:t>sud u Kozarskoj Dubici</w:t>
      </w:r>
    </w:p>
    <w:p w14:paraId="0C3777C5" w14:textId="3745AAE4" w:rsidR="00386A46" w:rsidRPr="00386A46" w:rsidRDefault="00386A46" w:rsidP="00386A46">
      <w:pPr>
        <w:rPr>
          <w:rFonts w:ascii="Arial" w:hAnsi="Arial" w:cs="Arial"/>
          <w:w w:val="95"/>
          <w:lang w:val="hr-HR"/>
        </w:rPr>
      </w:pPr>
      <w:bookmarkStart w:id="7" w:name="_Toc91766228"/>
      <w:bookmarkStart w:id="8" w:name="_Toc64460040"/>
      <w:bookmarkStart w:id="9" w:name="_Toc64459474"/>
      <w:bookmarkStart w:id="10" w:name="_Toc64458875"/>
      <w:r w:rsidRPr="00386A46">
        <w:rPr>
          <w:rFonts w:ascii="Arial" w:hAnsi="Arial" w:cs="Arial"/>
          <w:w w:val="95"/>
          <w:lang w:val="hr-HR"/>
        </w:rPr>
        <w:t>Broj:</w:t>
      </w:r>
      <w:bookmarkEnd w:id="7"/>
      <w:bookmarkEnd w:id="8"/>
      <w:bookmarkEnd w:id="9"/>
      <w:bookmarkEnd w:id="10"/>
      <w:r w:rsidR="00D01287">
        <w:rPr>
          <w:rFonts w:ascii="Arial" w:hAnsi="Arial" w:cs="Arial"/>
          <w:w w:val="95"/>
          <w:lang w:val="hr-HR"/>
        </w:rPr>
        <w:t xml:space="preserve"> 2</w:t>
      </w:r>
      <w:r w:rsidR="00D637B7">
        <w:rPr>
          <w:rFonts w:ascii="Arial" w:hAnsi="Arial" w:cs="Arial"/>
          <w:w w:val="95"/>
          <w:lang w:val="hr-HR"/>
        </w:rPr>
        <w:t>9</w:t>
      </w:r>
      <w:r w:rsidR="00D01287">
        <w:rPr>
          <w:rFonts w:ascii="Arial" w:hAnsi="Arial" w:cs="Arial"/>
          <w:w w:val="95"/>
          <w:lang w:val="hr-HR"/>
        </w:rPr>
        <w:t>/22</w:t>
      </w:r>
    </w:p>
    <w:p w14:paraId="46FA70F8" w14:textId="55886F50" w:rsidR="00386A46" w:rsidRPr="00386A46" w:rsidRDefault="000D4916" w:rsidP="00386A46">
      <w:pPr>
        <w:rPr>
          <w:rFonts w:ascii="Arial" w:hAnsi="Arial" w:cs="Arial"/>
          <w:w w:val="95"/>
          <w:lang w:val="hr-HR"/>
        </w:rPr>
      </w:pPr>
      <w:bookmarkStart w:id="11" w:name="_Toc64458876"/>
      <w:bookmarkStart w:id="12" w:name="_Toc91766229"/>
      <w:bookmarkStart w:id="13" w:name="_Toc64460041"/>
      <w:bookmarkStart w:id="14" w:name="_Toc64459475"/>
      <w:r>
        <w:rPr>
          <w:rFonts w:ascii="Arial" w:hAnsi="Arial" w:cs="Arial"/>
          <w:w w:val="95"/>
          <w:lang w:val="hr-HR"/>
        </w:rPr>
        <w:t>Kozarska Dubica,</w:t>
      </w:r>
      <w:bookmarkEnd w:id="11"/>
      <w:r>
        <w:rPr>
          <w:rFonts w:ascii="Arial" w:hAnsi="Arial" w:cs="Arial"/>
          <w:w w:val="95"/>
          <w:lang w:val="hr-HR"/>
        </w:rPr>
        <w:t xml:space="preserve"> 2</w:t>
      </w:r>
      <w:r w:rsidR="00D01287">
        <w:rPr>
          <w:rFonts w:ascii="Arial" w:hAnsi="Arial" w:cs="Arial"/>
          <w:w w:val="95"/>
          <w:lang w:val="hr-HR"/>
        </w:rPr>
        <w:t>8</w:t>
      </w:r>
      <w:r>
        <w:rPr>
          <w:rFonts w:ascii="Arial" w:hAnsi="Arial" w:cs="Arial"/>
          <w:w w:val="95"/>
          <w:lang w:val="hr-HR"/>
        </w:rPr>
        <w:t>.01.2022</w:t>
      </w:r>
      <w:r w:rsidR="00386A46" w:rsidRPr="00386A46">
        <w:rPr>
          <w:rFonts w:ascii="Arial" w:hAnsi="Arial" w:cs="Arial"/>
          <w:w w:val="95"/>
          <w:lang w:val="hr-HR"/>
        </w:rPr>
        <w:t>. godine</w:t>
      </w:r>
      <w:bookmarkEnd w:id="12"/>
      <w:bookmarkEnd w:id="13"/>
      <w:bookmarkEnd w:id="14"/>
    </w:p>
    <w:p w14:paraId="51D47F6C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60292614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25A6B0EC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6DE178B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139DFC1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7449A1B0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7CCCE14" w14:textId="77777777" w:rsidR="009416D8" w:rsidRPr="009701D8" w:rsidRDefault="009416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70AB9E6" w14:textId="631C272A" w:rsidR="009416D8" w:rsidRDefault="009416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A17521F" w14:textId="77777777" w:rsidR="00DF721C" w:rsidRDefault="00DF721C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9A0A664" w14:textId="77777777" w:rsidR="00DF721C" w:rsidRPr="009701D8" w:rsidRDefault="00DF721C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18A5DDC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43F8855" w14:textId="5AC6F40A" w:rsidR="00850FF6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D8D1C0C" w14:textId="77777777" w:rsidR="003E7538" w:rsidRDefault="003E753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B58AB40" w14:textId="77777777" w:rsidR="009701D8" w:rsidRPr="009701D8" w:rsidRDefault="009701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2CFE554" w14:textId="71391BC7" w:rsidR="00C80EA6" w:rsidRDefault="00C80EA6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</w:pPr>
      <w:r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Strateški plan rada</w:t>
      </w:r>
    </w:p>
    <w:p w14:paraId="36EB9984" w14:textId="3CEFF2CB" w:rsidR="00C80EA6" w:rsidRPr="00C80EA6" w:rsidRDefault="00C80EA6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56"/>
          <w:szCs w:val="56"/>
          <w:lang w:val="hr-HR"/>
        </w:rPr>
      </w:pPr>
      <w:r w:rsidRPr="00C80EA6">
        <w:rPr>
          <w:rFonts w:ascii="Arial" w:hAnsi="Arial" w:cs="Arial"/>
          <w:b/>
          <w:bCs/>
          <w:w w:val="95"/>
          <w:sz w:val="56"/>
          <w:szCs w:val="56"/>
          <w:lang w:val="hr-HR"/>
        </w:rPr>
        <w:t>2022 - 2024</w:t>
      </w:r>
    </w:p>
    <w:p w14:paraId="393FAC6F" w14:textId="67F8EAD4" w:rsidR="003E7538" w:rsidRDefault="009701D8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</w:pPr>
      <w:r w:rsidRPr="003E7538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Godišnji program rada</w:t>
      </w:r>
    </w:p>
    <w:p w14:paraId="5355BC6D" w14:textId="2B61B65B" w:rsidR="00C80EA6" w:rsidRPr="00C80EA6" w:rsidRDefault="00C80EA6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56"/>
          <w:szCs w:val="56"/>
          <w:lang w:val="hr-HR"/>
        </w:rPr>
      </w:pPr>
      <w:r w:rsidRPr="00C80EA6">
        <w:rPr>
          <w:rFonts w:ascii="Arial" w:hAnsi="Arial" w:cs="Arial"/>
          <w:b/>
          <w:bCs/>
          <w:w w:val="95"/>
          <w:sz w:val="56"/>
          <w:szCs w:val="56"/>
          <w:lang w:val="hr-HR"/>
        </w:rPr>
        <w:t>za 2022. godinu</w:t>
      </w:r>
    </w:p>
    <w:p w14:paraId="145DDC54" w14:textId="5FB9017E" w:rsidR="00850FF6" w:rsidRPr="003E7538" w:rsidRDefault="00651A98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808080" w:themeColor="background1" w:themeShade="80"/>
          <w:w w:val="95"/>
          <w:sz w:val="48"/>
          <w:szCs w:val="48"/>
          <w:lang w:val="hr-HR"/>
        </w:rPr>
      </w:pPr>
      <w:r>
        <w:rPr>
          <w:rFonts w:ascii="Arial" w:hAnsi="Arial" w:cs="Arial"/>
          <w:b/>
          <w:bCs/>
          <w:color w:val="808080" w:themeColor="background1" w:themeShade="80"/>
          <w:w w:val="95"/>
          <w:sz w:val="48"/>
          <w:szCs w:val="48"/>
          <w:lang w:val="hr-HR"/>
        </w:rPr>
        <w:t>Osnovnog suda u Kozarskoj Dubici</w:t>
      </w:r>
    </w:p>
    <w:p w14:paraId="5D2B116D" w14:textId="61896B6E" w:rsidR="009701D8" w:rsidRPr="003E7538" w:rsidRDefault="009701D8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48"/>
          <w:szCs w:val="48"/>
          <w:lang w:val="hr-HR"/>
        </w:rPr>
      </w:pPr>
    </w:p>
    <w:bookmarkEnd w:id="4"/>
    <w:bookmarkEnd w:id="5"/>
    <w:tbl>
      <w:tblPr>
        <w:tblStyle w:val="TableGrid"/>
        <w:tblW w:w="0" w:type="auto"/>
        <w:tblBorders>
          <w:top w:val="single" w:sz="12" w:space="0" w:color="00B0F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5660"/>
      </w:tblGrid>
      <w:tr w:rsidR="00F6014C" w14:paraId="0B5BC71D" w14:textId="77777777" w:rsidTr="003E3123">
        <w:tc>
          <w:tcPr>
            <w:tcW w:w="3402" w:type="dxa"/>
            <w:tcBorders>
              <w:top w:val="nil"/>
            </w:tcBorders>
          </w:tcPr>
          <w:p w14:paraId="3877D1DE" w14:textId="77777777" w:rsidR="00F6014C" w:rsidRDefault="00F6014C" w:rsidP="009701D8">
            <w:pPr>
              <w:spacing w:before="40" w:line="276" w:lineRule="auto"/>
              <w:rPr>
                <w:rFonts w:ascii="Arial" w:hAnsi="Arial" w:cs="Arial"/>
                <w:w w:val="95"/>
                <w:lang w:val="hr-HR"/>
              </w:rPr>
            </w:pPr>
          </w:p>
        </w:tc>
        <w:tc>
          <w:tcPr>
            <w:tcW w:w="5660" w:type="dxa"/>
            <w:tcBorders>
              <w:top w:val="single" w:sz="18" w:space="0" w:color="0070C0"/>
            </w:tcBorders>
          </w:tcPr>
          <w:p w14:paraId="67BAFBD3" w14:textId="77777777" w:rsidR="00F6014C" w:rsidRDefault="00F6014C" w:rsidP="009701D8">
            <w:pPr>
              <w:spacing w:before="40" w:line="276" w:lineRule="auto"/>
              <w:rPr>
                <w:rFonts w:ascii="Arial" w:hAnsi="Arial" w:cs="Arial"/>
                <w:w w:val="95"/>
                <w:lang w:val="hr-HR"/>
              </w:rPr>
            </w:pPr>
          </w:p>
        </w:tc>
      </w:tr>
    </w:tbl>
    <w:p w14:paraId="52D72846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447B6C1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E3AD69E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2483056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5F887F38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2857259" w14:textId="4EB976AD" w:rsidR="00850FF6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C0AAA62" w14:textId="77777777" w:rsidR="009701D8" w:rsidRPr="009701D8" w:rsidRDefault="009701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24807323" w14:textId="7CDB2429" w:rsidR="00850FF6" w:rsidRPr="009701D8" w:rsidRDefault="00CB5B7F" w:rsidP="009701D8">
      <w:pPr>
        <w:spacing w:before="40" w:line="276" w:lineRule="auto"/>
        <w:ind w:left="0"/>
        <w:jc w:val="center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2</w:t>
      </w:r>
      <w:r w:rsidR="006A2426">
        <w:rPr>
          <w:rFonts w:ascii="Arial" w:hAnsi="Arial" w:cs="Arial"/>
          <w:w w:val="95"/>
          <w:sz w:val="24"/>
          <w:szCs w:val="24"/>
          <w:lang w:val="hr-HR"/>
        </w:rPr>
        <w:t>8</w:t>
      </w:r>
      <w:r>
        <w:rPr>
          <w:rFonts w:ascii="Arial" w:hAnsi="Arial" w:cs="Arial"/>
          <w:w w:val="95"/>
          <w:sz w:val="24"/>
          <w:szCs w:val="24"/>
          <w:lang w:val="hr-HR"/>
        </w:rPr>
        <w:t>.01.</w:t>
      </w:r>
      <w:r w:rsidR="00C80EA6">
        <w:rPr>
          <w:rFonts w:ascii="Arial" w:hAnsi="Arial" w:cs="Arial"/>
          <w:w w:val="95"/>
          <w:sz w:val="24"/>
          <w:szCs w:val="24"/>
          <w:lang w:val="hr-HR"/>
        </w:rPr>
        <w:t xml:space="preserve"> 2022</w:t>
      </w:r>
      <w:r w:rsidR="009701D8">
        <w:rPr>
          <w:rFonts w:ascii="Arial" w:hAnsi="Arial" w:cs="Arial"/>
          <w:w w:val="95"/>
          <w:sz w:val="24"/>
          <w:szCs w:val="24"/>
          <w:lang w:val="hr-HR"/>
        </w:rPr>
        <w:t>. godine</w:t>
      </w:r>
    </w:p>
    <w:p w14:paraId="66269462" w14:textId="65512D71" w:rsidR="00850FF6" w:rsidRPr="00C80453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4"/>
          <w:szCs w:val="8"/>
          <w:lang w:val="hr-HR"/>
        </w:rPr>
      </w:pPr>
    </w:p>
    <w:p w14:paraId="76492F4D" w14:textId="2EAAEB7A" w:rsidR="00B829AF" w:rsidRPr="009701D8" w:rsidRDefault="00B829AF" w:rsidP="00C80EA6">
      <w:pPr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w w:val="100"/>
          <w:sz w:val="22"/>
          <w:szCs w:val="22"/>
          <w:lang w:val="en-GB"/>
        </w:rPr>
        <w:id w:val="-221673831"/>
        <w:docPartObj>
          <w:docPartGallery w:val="Table of Contents"/>
          <w:docPartUnique/>
        </w:docPartObj>
      </w:sdtPr>
      <w:sdtEndPr>
        <w:rPr>
          <w:rFonts w:ascii="Arial" w:hAnsi="Arial" w:cs="Arial"/>
          <w:noProof/>
          <w:sz w:val="24"/>
          <w:szCs w:val="24"/>
          <w:lang w:val="hr-HR"/>
        </w:rPr>
      </w:sdtEndPr>
      <w:sdtContent>
        <w:p w14:paraId="711764D1" w14:textId="77777777" w:rsidR="00850FF6" w:rsidRPr="009336F9" w:rsidRDefault="006E51F2" w:rsidP="00A222AE">
          <w:pPr>
            <w:pStyle w:val="TOCHeading"/>
          </w:pPr>
          <w:r w:rsidRPr="009336F9">
            <w:t>SADRŽAJ</w:t>
          </w:r>
        </w:p>
        <w:p w14:paraId="423EEA3A" w14:textId="1E5B1FE2" w:rsidR="00B36A86" w:rsidRDefault="00B36A86" w:rsidP="00B36A86">
          <w:pPr>
            <w:pStyle w:val="TOC1"/>
            <w:rPr>
              <w:noProof/>
              <w:w w:val="95"/>
              <w:lang w:val="hr-HR"/>
            </w:rPr>
          </w:pPr>
        </w:p>
        <w:p w14:paraId="28E2F52C" w14:textId="77777777" w:rsidR="00DF721C" w:rsidRPr="00386A46" w:rsidRDefault="00DF721C" w:rsidP="00DF721C">
          <w:pPr>
            <w:ind w:left="0"/>
            <w:rPr>
              <w:rFonts w:ascii="Arial" w:hAnsi="Arial" w:cs="Arial"/>
              <w:lang w:val="hr-HR"/>
            </w:rPr>
          </w:pPr>
        </w:p>
        <w:p w14:paraId="4D56479C" w14:textId="3E9EA315" w:rsidR="00386A46" w:rsidRPr="00386A46" w:rsidRDefault="00850FF6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begin"/>
          </w: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instrText xml:space="preserve"> TOC \o "1-3" \h \z \u </w:instrText>
          </w: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separate"/>
          </w:r>
          <w:hyperlink w:anchor="_Toc91766450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A. 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>Uvod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_Toc91766450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2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2060C09" w14:textId="34C495BE" w:rsidR="00386A46" w:rsidRPr="00386A46" w:rsidRDefault="00392EDC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1" w:history="1"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>1)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>Opis nadležnosti suda, s vizijom i izjavom o misiji. Mandat, misija i vizija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_Toc91766451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3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D085903" w14:textId="54EDAB85" w:rsidR="00386A46" w:rsidRPr="00386A46" w:rsidRDefault="00392EDC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2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2)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>Sažetak analize strateškog okvira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_Toc91766452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4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44B9439" w14:textId="0EED368D" w:rsidR="00386A46" w:rsidRPr="00386A46" w:rsidRDefault="00392EDC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3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3)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>Pregled strateških / trogodišnjih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ciljeva za period strateškog planiranja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_Toc91766453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5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28207CD" w14:textId="1FB946AF" w:rsidR="00386A46" w:rsidRPr="00386A46" w:rsidRDefault="00392EDC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4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4)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>Sažetak prioriteta za plansku godinu, kao i procjene mogućih problema i rizika u realizaciji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_Toc91766454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6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1722D0C" w14:textId="2C69BDAB" w:rsidR="00386A46" w:rsidRPr="00386A46" w:rsidRDefault="00392EDC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5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4)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>Analiza unutarnjeg i vanjskog okruženja u kojem radi sud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_Toc91766455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7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436FC94" w14:textId="2059CCEC" w:rsidR="00386A46" w:rsidRPr="00386A46" w:rsidRDefault="00392EDC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6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B. Pregled ciljeva i godišnjih aktivnosti po strateškim i trogodišnjim ciljevima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_Toc91766456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7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C847DBA" w14:textId="0564B453" w:rsidR="00386A46" w:rsidRPr="00386A46" w:rsidRDefault="00392EDC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7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C.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>Godišnji plan rješavanja sudskih predmeta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_Toc91766457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8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1D818BF" w14:textId="11A7238F" w:rsidR="00386A46" w:rsidRPr="00386A46" w:rsidRDefault="00392EDC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8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D. Ostale informacije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_Toc91766458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8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81B8AC5" w14:textId="494A9581" w:rsidR="00850FF6" w:rsidRPr="000D7707" w:rsidRDefault="00850FF6" w:rsidP="004B6F87">
          <w:pPr>
            <w:ind w:left="0"/>
            <w:rPr>
              <w:rFonts w:ascii="Arial" w:hAnsi="Arial" w:cs="Arial"/>
              <w:w w:val="95"/>
              <w:sz w:val="24"/>
              <w:szCs w:val="24"/>
              <w:lang w:val="hr-HR"/>
            </w:rPr>
          </w:pP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end"/>
          </w:r>
        </w:p>
      </w:sdtContent>
    </w:sdt>
    <w:p w14:paraId="73A76AA0" w14:textId="77777777" w:rsidR="00850FF6" w:rsidRPr="003E7538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78B26BC4" w14:textId="77777777" w:rsidR="009D17E7" w:rsidRPr="009336F9" w:rsidRDefault="009D17E7" w:rsidP="004B6F87">
      <w:pPr>
        <w:ind w:left="0"/>
        <w:rPr>
          <w:rFonts w:ascii="Arial" w:eastAsia="Times New Roman" w:hAnsi="Arial" w:cs="Arial"/>
          <w:w w:val="95"/>
          <w:sz w:val="24"/>
          <w:szCs w:val="24"/>
          <w:lang w:val="hr-HR"/>
        </w:rPr>
      </w:pPr>
      <w:bookmarkStart w:id="15" w:name="_Toc29479784"/>
      <w:bookmarkStart w:id="16" w:name="_Toc39666946"/>
      <w:r w:rsidRPr="009336F9">
        <w:rPr>
          <w:rFonts w:ascii="Arial" w:eastAsia="Times New Roman" w:hAnsi="Arial" w:cs="Arial"/>
          <w:w w:val="95"/>
          <w:sz w:val="24"/>
          <w:szCs w:val="24"/>
          <w:lang w:val="hr-HR"/>
        </w:rPr>
        <w:br w:type="page"/>
      </w:r>
    </w:p>
    <w:p w14:paraId="6FDD30EA" w14:textId="57E20652" w:rsidR="00850FF6" w:rsidRPr="009336F9" w:rsidRDefault="009336F9" w:rsidP="00A222AE">
      <w:pPr>
        <w:pStyle w:val="Heading1"/>
      </w:pPr>
      <w:bookmarkStart w:id="17" w:name="_Toc91766450"/>
      <w:r w:rsidRPr="009336F9">
        <w:lastRenderedPageBreak/>
        <w:t xml:space="preserve">A. </w:t>
      </w:r>
      <w:r w:rsidRPr="009336F9">
        <w:tab/>
      </w:r>
      <w:r w:rsidR="00850FF6" w:rsidRPr="009336F9">
        <w:t>Uvod</w:t>
      </w:r>
      <w:bookmarkEnd w:id="15"/>
      <w:bookmarkEnd w:id="16"/>
      <w:bookmarkEnd w:id="17"/>
    </w:p>
    <w:p w14:paraId="55D27CED" w14:textId="77777777" w:rsidR="007C054A" w:rsidRPr="007C054A" w:rsidRDefault="007C054A" w:rsidP="007C054A">
      <w:pPr>
        <w:pStyle w:val="NoSpacing"/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63D8713F" w14:textId="77777777" w:rsidR="00EE637F" w:rsidRDefault="00EE637F" w:rsidP="00EE637F">
      <w:pPr>
        <w:spacing w:line="276" w:lineRule="auto"/>
        <w:ind w:left="360" w:firstLine="348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 w:rsidRPr="003B798E">
        <w:rPr>
          <w:rFonts w:ascii="Arial" w:eastAsia="Times New Roman" w:hAnsi="Arial" w:cs="Arial"/>
          <w:w w:val="95"/>
          <w:sz w:val="24"/>
          <w:szCs w:val="24"/>
          <w:lang w:val="hr-HR"/>
        </w:rPr>
        <w:t>Uopšteno gledano, strateško planiranje je relativno nov pojam u pravosuđu. Priča o strateškom planiranju u oblasti pravosuđa se aktuelizuje tek u posljednje vrijeme.</w:t>
      </w:r>
    </w:p>
    <w:p w14:paraId="017D7434" w14:textId="77777777" w:rsidR="00EE637F" w:rsidRDefault="00EE637F" w:rsidP="00EE637F">
      <w:pPr>
        <w:spacing w:line="276" w:lineRule="auto"/>
        <w:ind w:left="360" w:firstLine="348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>Strateško planiranje je proces koji pomaže sudu da planira svoje projekte i aktivnosti, da utvrdi prioritete, na efikasan način raspodjeljuje resurse po definisanim prioritetima, te da na osnovu toga prati napredak u odnosu na utvrđene strateške ciljeve i prioritete.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ab/>
        <w:t>Također i jedna od značajnih uloga strateškog planiranja je da osigura i dosljednu primjenu i provedbu mandata i nadležnosti suda, a koji su propisani odgovarajućim zakonskim i drugim propisima.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ab/>
      </w:r>
    </w:p>
    <w:p w14:paraId="48B625CC" w14:textId="1B4954FD" w:rsidR="00655921" w:rsidRDefault="00EE637F" w:rsidP="00EE637F">
      <w:pPr>
        <w:spacing w:line="276" w:lineRule="auto"/>
        <w:ind w:left="360" w:firstLine="348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>Osim gore rečenog, strateški pristup planiranju i donošenju odluka doprinosi kreiranju organizacione kohezije i osjećaja pripadnosti sudu, u kojoj svi zaposleni teže ostvarivanju zajednički postavljenih ciljeva pa prema tome i jedinstvu djelovanja.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ab/>
        <w:t>Imajući u vidu brzinu promjena, najnovijih tehnologija, globalnih migracija, a najnovije i pandemiju virusa covid-19, strateško planiranje postaje proces suočavanja i prilagođavanja svim tim promjenama.</w:t>
      </w:r>
      <w:r w:rsidR="006A20D8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Isto tako bitno je uočiti i aktuelne i nadolazeće trendove, kako bismo se u budućem radu sa njima mogli suočiti u neposrednoj i daljolj budućnosti.  </w:t>
      </w:r>
    </w:p>
    <w:p w14:paraId="2FE3551D" w14:textId="2AF4400D" w:rsidR="006A20D8" w:rsidRDefault="006A20D8" w:rsidP="00655921">
      <w:pPr>
        <w:spacing w:line="276" w:lineRule="auto"/>
        <w:ind w:left="360" w:firstLine="348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>Da se ukratko upoznamo s istorijatom ovoga suda:</w:t>
      </w:r>
    </w:p>
    <w:p w14:paraId="0739A73D" w14:textId="774A0C42" w:rsidR="00655921" w:rsidRPr="00655921" w:rsidRDefault="00655921" w:rsidP="00655921">
      <w:pPr>
        <w:spacing w:line="276" w:lineRule="auto"/>
        <w:ind w:left="360" w:firstLine="348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 w:rsidRPr="00655921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Prvi put se sud na teritoriji Dubice pominje davne 1892. godine, kada je iz kotara Kostajnica sud premješten u Kotar Bosanska Dubica, i sve do 1918. sud u Dubici radi kao Austro-Ugarski sud. 1918. sud nastavlja s radom kao sud u Kraljevini SHS, odnosno Kraljevini Jugoslaviji sve do 1941. godine. </w:t>
      </w:r>
    </w:p>
    <w:p w14:paraId="4581E81F" w14:textId="4688BD76" w:rsidR="00655921" w:rsidRPr="00655921" w:rsidRDefault="00655921" w:rsidP="00655921">
      <w:pPr>
        <w:spacing w:line="276" w:lineRule="auto"/>
        <w:ind w:left="360" w:firstLine="348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 w:rsidRPr="00655921">
        <w:rPr>
          <w:rFonts w:ascii="Arial" w:eastAsia="Times New Roman" w:hAnsi="Arial" w:cs="Arial"/>
          <w:w w:val="95"/>
          <w:sz w:val="24"/>
          <w:szCs w:val="24"/>
          <w:lang w:val="hr-HR"/>
        </w:rPr>
        <w:t>Od 1945. pa sve do  2004. godine sud radi pod različitim nazivima, pa tako imamo Sreski,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  <w:r w:rsidRPr="00655921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te Opštinski, i na kraju Osnovni sud. Reformom pravosuđa 2004. godine Osnovni sud prestaje s radom, a područje dubičke opštine je pod ingerencijom Osnovnog suda u Prijedoru.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  <w:r w:rsidRPr="00655921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Odlukom Narodne Skupštine RS  Osnovni sud se vraća u Kozarsku Dubicu, te krajem 2016. </w:t>
      </w:r>
    </w:p>
    <w:p w14:paraId="4881B991" w14:textId="52F91995" w:rsidR="00655921" w:rsidRDefault="00655921" w:rsidP="00655921">
      <w:pPr>
        <w:spacing w:line="276" w:lineRule="auto"/>
        <w:ind w:left="360" w:firstLine="348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 w:rsidRPr="00655921">
        <w:rPr>
          <w:rFonts w:ascii="Arial" w:eastAsia="Times New Roman" w:hAnsi="Arial" w:cs="Arial"/>
          <w:w w:val="95"/>
          <w:sz w:val="24"/>
          <w:szCs w:val="24"/>
          <w:lang w:val="hr-HR"/>
        </w:rPr>
        <w:t>VSTV godine imenuje predsjednika suda Dragana Kalabu,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  <w:r w:rsidRPr="00655921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a u februaru 2017. godine sud i zvanično počinje s radom.</w:t>
      </w:r>
    </w:p>
    <w:p w14:paraId="514DEE5E" w14:textId="11F4796C" w:rsidR="00EE637F" w:rsidRPr="00247F00" w:rsidRDefault="00EE637F" w:rsidP="00EE637F">
      <w:pPr>
        <w:spacing w:line="276" w:lineRule="auto"/>
        <w:ind w:left="360" w:firstLine="348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ab/>
        <w:t xml:space="preserve"> </w:t>
      </w:r>
    </w:p>
    <w:p w14:paraId="0E5104F0" w14:textId="77777777" w:rsidR="00C80EA6" w:rsidRDefault="00C80EA6">
      <w:pPr>
        <w:rPr>
          <w:rFonts w:ascii="Arial" w:eastAsia="Calibri" w:hAnsi="Arial" w:cs="Arial"/>
          <w:b/>
          <w:bCs/>
          <w:color w:val="2E74B5" w:themeColor="accent1" w:themeShade="BF"/>
          <w:w w:val="95"/>
          <w:sz w:val="28"/>
          <w:szCs w:val="28"/>
          <w:lang w:val="hr-HR"/>
        </w:rPr>
      </w:pPr>
      <w:r>
        <w:rPr>
          <w:rFonts w:eastAsia="Calibri"/>
        </w:rPr>
        <w:br w:type="page"/>
      </w:r>
    </w:p>
    <w:p w14:paraId="63A483BF" w14:textId="3358FFBA" w:rsidR="00850FF6" w:rsidRDefault="009336F9" w:rsidP="00A222AE">
      <w:pPr>
        <w:pStyle w:val="Heading1"/>
        <w:rPr>
          <w:rFonts w:eastAsia="Calibri"/>
        </w:rPr>
      </w:pPr>
      <w:bookmarkStart w:id="18" w:name="_Toc91766451"/>
      <w:r>
        <w:rPr>
          <w:rFonts w:eastAsia="Calibri"/>
        </w:rPr>
        <w:lastRenderedPageBreak/>
        <w:t>1)</w:t>
      </w:r>
      <w:r>
        <w:rPr>
          <w:rFonts w:eastAsia="Calibri"/>
        </w:rPr>
        <w:tab/>
      </w:r>
      <w:r w:rsidR="00850FF6" w:rsidRPr="00A90E77">
        <w:rPr>
          <w:rFonts w:eastAsia="Calibri"/>
        </w:rPr>
        <w:t>Opis</w:t>
      </w:r>
      <w:r w:rsidR="00850FF6" w:rsidRPr="009336F9">
        <w:rPr>
          <w:rFonts w:eastAsia="Calibri"/>
        </w:rPr>
        <w:t xml:space="preserve"> nadležnosti suda, s vizijom i izjavom o misiji. Mandat, misija i vizija</w:t>
      </w:r>
      <w:bookmarkEnd w:id="18"/>
    </w:p>
    <w:p w14:paraId="1546E81D" w14:textId="77777777" w:rsidR="00147DD8" w:rsidRDefault="00147DD8" w:rsidP="00147DD8">
      <w:pPr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209981A8" w14:textId="77777777" w:rsidR="00EE637F" w:rsidRPr="00247F00" w:rsidRDefault="00EE637F" w:rsidP="00EE637F">
      <w:pPr>
        <w:pStyle w:val="ListParagraph"/>
        <w:shd w:val="clear" w:color="auto" w:fill="FFFFFF"/>
        <w:spacing w:line="276" w:lineRule="auto"/>
        <w:ind w:left="0" w:right="146" w:firstLine="282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Nadležnost osnovnog suda uz Kozatrskoj Dubici, unutrašnje uređenje i rad suda regulisani su Zakonom o sudovima Republike Srpske  („Službeni glasnik Republike Srpske”, broj 37/12 i 44/15), Pravilnikom o unutrašnjem poslovanju redovnih sudova („Službeni glasnik Republike Srpke”, broj 9/14) i ostalim pozitivno-pravnim propisima Republike Srpske i Bosne i Hercegovine.</w:t>
      </w:r>
    </w:p>
    <w:p w14:paraId="3C0FC53A" w14:textId="77777777" w:rsidR="00EE637F" w:rsidRPr="00FF796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ab/>
      </w:r>
      <w:r w:rsidRPr="00FF796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Osnovni sud u Koz. Dubici stvarno je nadležan za suđenje: </w:t>
      </w:r>
    </w:p>
    <w:p w14:paraId="440E0894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-U krivičnim  predmetima </w:t>
      </w:r>
    </w:p>
    <w:p w14:paraId="696BECAE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a) Da u prvom stepenu sudi</w:t>
      </w:r>
    </w:p>
    <w:p w14:paraId="6C63C406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- za krivična djela za koja je zakonom propisana kao glavna kazna</w:t>
      </w:r>
    </w:p>
    <w:p w14:paraId="4A63FAD6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 novčana kazna ili kazna zatvora do 10 godina ako posebnim zakonom,</w:t>
      </w:r>
    </w:p>
    <w:p w14:paraId="789AC9DE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 nije određena nadležnost drugog suda,</w:t>
      </w:r>
    </w:p>
    <w:p w14:paraId="653F3997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- za krivična djela za koja je posebnim zakonom propisana nadležnost</w:t>
      </w:r>
    </w:p>
    <w:p w14:paraId="45913E15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 osnovnog suda,</w:t>
      </w:r>
    </w:p>
    <w:p w14:paraId="70077881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- za krivična djela za koja je Sud Bosne i Hercegovine prenio nadležnost</w:t>
      </w:r>
    </w:p>
    <w:p w14:paraId="69A6D4A3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 na osnovni sud i</w:t>
      </w:r>
    </w:p>
    <w:p w14:paraId="40386115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- u svim krivičnim postupcima protiv maloljetnika;</w:t>
      </w:r>
    </w:p>
    <w:p w14:paraId="4DF143BC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b) Da postupa u toku istrage i nakon podizanja optužnice u skladu sa zakonom.</w:t>
      </w:r>
    </w:p>
    <w:p w14:paraId="3BC06CB9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c) Da odlučuje o brisanju osude i prestanku mjera bezbjednosti i pravnih posljedica osude</w:t>
      </w:r>
    </w:p>
    <w:p w14:paraId="6017BE7C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-Građanskim predmetima da u prvom stepenu sudi</w:t>
      </w:r>
    </w:p>
    <w:p w14:paraId="09F38D9E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a) u svim građanskim sporovima  i</w:t>
      </w:r>
    </w:p>
    <w:p w14:paraId="5F8C8F75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b) u vanparničnom postupku.</w:t>
      </w:r>
    </w:p>
    <w:p w14:paraId="2E686A06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-Drugim predmetima</w:t>
      </w:r>
    </w:p>
    <w:p w14:paraId="76B83EF2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a) da sprovodi izvršni postupak,</w:t>
      </w:r>
    </w:p>
    <w:p w14:paraId="1553B0CB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b) da određuje mjere obezbjeđenja,</w:t>
      </w:r>
    </w:p>
    <w:p w14:paraId="46B21E5B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c) da obavlja zemljišnoknjižne poslove,</w:t>
      </w:r>
    </w:p>
    <w:p w14:paraId="3A437541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d) da pruža pravnu pomoć sudovima u Bosni I Hercegovini i</w:t>
      </w:r>
    </w:p>
    <w:p w14:paraId="48F6238B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e) da vrši druge poslove određene zakonom.</w:t>
      </w:r>
    </w:p>
    <w:p w14:paraId="25BE58AD" w14:textId="77777777" w:rsidR="00EE637F" w:rsidRPr="00247F00" w:rsidRDefault="00EE637F" w:rsidP="00EE637F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125C9BC6" w14:textId="77777777" w:rsidR="00EE637F" w:rsidRPr="008655B1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b/>
          <w:bCs/>
          <w:w w:val="95"/>
          <w:sz w:val="24"/>
          <w:szCs w:val="24"/>
          <w:lang w:val="hr-HR"/>
        </w:rPr>
      </w:pPr>
      <w:r w:rsidRPr="008655B1">
        <w:rPr>
          <w:rFonts w:ascii="Arial" w:eastAsia="Calibri" w:hAnsi="Arial" w:cs="Arial"/>
          <w:b/>
          <w:bCs/>
          <w:w w:val="95"/>
          <w:sz w:val="24"/>
          <w:szCs w:val="24"/>
          <w:lang w:val="hr-HR"/>
        </w:rPr>
        <w:t>Misija:</w:t>
      </w:r>
    </w:p>
    <w:p w14:paraId="05D0B3E1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-Osnovni sud u Kozarskoj Dubici u okviru Ustava i Zakona obezbjeđuje svim građanima sa područja opštine Koz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arska</w:t>
      </w: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Dubica na principu jednakosti i ravnopravnosti ostvarivanje svih prava koja su im zagarantovana, te omogućuje pravo na pravično suđenje i pristup sudu u skladu sa svim konvencijama.</w:t>
      </w:r>
    </w:p>
    <w:p w14:paraId="32917403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111C768D" w14:textId="77777777" w:rsidR="00EE637F" w:rsidRPr="008655B1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b/>
          <w:bCs/>
          <w:w w:val="95"/>
          <w:sz w:val="24"/>
          <w:szCs w:val="24"/>
          <w:lang w:val="hr-HR"/>
        </w:rPr>
      </w:pPr>
      <w:r w:rsidRPr="008655B1">
        <w:rPr>
          <w:rFonts w:ascii="Arial" w:eastAsia="Calibri" w:hAnsi="Arial" w:cs="Arial"/>
          <w:b/>
          <w:bCs/>
          <w:w w:val="95"/>
          <w:sz w:val="24"/>
          <w:szCs w:val="24"/>
          <w:lang w:val="hr-HR"/>
        </w:rPr>
        <w:t>Vizija:</w:t>
      </w:r>
    </w:p>
    <w:p w14:paraId="0BFCC270" w14:textId="77777777" w:rsidR="00EE637F" w:rsidRPr="00247F00" w:rsidRDefault="00EE637F" w:rsidP="00EE637F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-Osnovni sud u Kozarskoj Dubici kao nezavisan, efikasan i transparentan sud djeluje u okviru zakona i u skladu sa Evropskim standardima osigurava zaštitu prava i sloboda na principu ravnopravnosti, te rješavanju sporova na miran način i u najkraćem mogućem roku.</w:t>
      </w:r>
    </w:p>
    <w:p w14:paraId="1490F844" w14:textId="1890F6C9" w:rsidR="00EE637F" w:rsidRDefault="00EE637F" w:rsidP="00147DD8">
      <w:pPr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C584BB3" w14:textId="325CBADD" w:rsidR="00EE637F" w:rsidRDefault="00EE637F" w:rsidP="00147DD8">
      <w:pPr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227F28E" w14:textId="1966DEB3" w:rsidR="00850FF6" w:rsidRPr="00F17AF0" w:rsidRDefault="00A90E77" w:rsidP="00A222AE">
      <w:pPr>
        <w:pStyle w:val="Heading1"/>
        <w:rPr>
          <w:rFonts w:eastAsia="Calibri"/>
        </w:rPr>
      </w:pPr>
      <w:bookmarkStart w:id="19" w:name="_Toc91766452"/>
      <w:r w:rsidRPr="00F17AF0">
        <w:t>2)</w:t>
      </w:r>
      <w:r w:rsidRPr="00F17AF0">
        <w:tab/>
      </w:r>
      <w:r w:rsidR="00850FF6" w:rsidRPr="00F17AF0">
        <w:rPr>
          <w:rFonts w:eastAsia="Calibri"/>
        </w:rPr>
        <w:t>Sažetak analize strateškog okvira</w:t>
      </w:r>
      <w:bookmarkEnd w:id="19"/>
    </w:p>
    <w:p w14:paraId="11910AE7" w14:textId="42A184AC" w:rsidR="00850FF6" w:rsidRPr="00F17AF0" w:rsidRDefault="00850FF6" w:rsidP="00F17AF0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767889DA" w14:textId="77777777" w:rsidR="00A9468C" w:rsidRDefault="00A9468C" w:rsidP="00544E8A">
      <w:pPr>
        <w:shd w:val="clear" w:color="auto" w:fill="FFFFFF"/>
        <w:spacing w:line="276" w:lineRule="auto"/>
        <w:ind w:right="146" w:firstLine="36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48407008" w14:textId="1A4F7CEF" w:rsidR="00544E8A" w:rsidRPr="00247F00" w:rsidRDefault="00544E8A" w:rsidP="00544E8A">
      <w:pPr>
        <w:shd w:val="clear" w:color="auto" w:fill="FFFFFF"/>
        <w:spacing w:line="276" w:lineRule="auto"/>
        <w:ind w:right="146" w:firstLine="36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-Dugoročno planiranje u oblasti pravosuđa podrazumijeva strateški okvir kojega čine ključni strateški dokumenti iz oblasti pravosuđa, kao što su dugoročne razvojne i sektorske strategije, strateški planovi VSTV-a, obaveze vezane za integraciju u EU, smjernice, stavovi kao i drugi dokumenti za izradu politika. </w:t>
      </w:r>
    </w:p>
    <w:p w14:paraId="6B16C2BD" w14:textId="77777777" w:rsidR="00544E8A" w:rsidRPr="00247F00" w:rsidRDefault="00544E8A" w:rsidP="00544E8A">
      <w:pPr>
        <w:shd w:val="clear" w:color="auto" w:fill="FFFFFF"/>
        <w:spacing w:line="276" w:lineRule="auto"/>
        <w:ind w:right="146" w:firstLine="36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Strateški okvir obuhvata dokumente od strateške važnosti za pravosuđe za period od četiri ili više godina, takođe je definisan razvojnim i sektorskim strategijama u oblasti pravosuđa, kao i zakonima na državnom nivou, te zakonima Republike Srpske, ali i dokumentima kojima se preuzimaju međunarodne obaveze kao što su npr. mišljenja i preporuke evropske komisije o napretku Bosne i Hercegovine u procecu pristupanja Evropskoj uniji.</w:t>
      </w:r>
    </w:p>
    <w:p w14:paraId="6339B2B6" w14:textId="77777777" w:rsidR="00544E8A" w:rsidRPr="00247F00" w:rsidRDefault="00544E8A" w:rsidP="00544E8A">
      <w:pPr>
        <w:shd w:val="clear" w:color="auto" w:fill="FFFFFF"/>
        <w:spacing w:line="276" w:lineRule="auto"/>
        <w:ind w:right="146" w:firstLine="36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-Kada je riječ o strateškom i zakonodavnom okviru u Bosni i Hercegovini, definiše ga nekoliko razvojnih i sektorskih strategija u BiH, uključujući entitete i Brčko Distrikt, kao i međunarodnih sporazuma, a to su prije svega:</w:t>
      </w:r>
    </w:p>
    <w:p w14:paraId="3789D93E" w14:textId="77777777" w:rsidR="00544E8A" w:rsidRPr="00247F00" w:rsidRDefault="00544E8A" w:rsidP="00544E8A">
      <w:pPr>
        <w:shd w:val="clear" w:color="auto" w:fill="FFFFFF"/>
        <w:spacing w:line="276" w:lineRule="auto"/>
        <w:ind w:right="146" w:firstLine="36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3E5FF34B" w14:textId="77777777" w:rsidR="00544E8A" w:rsidRPr="00247F00" w:rsidRDefault="00544E8A" w:rsidP="00544E8A">
      <w:pPr>
        <w:shd w:val="clear" w:color="auto" w:fill="FFFFFF"/>
        <w:spacing w:line="276" w:lineRule="auto"/>
        <w:ind w:right="146" w:firstLine="36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a) Važeći zakoni na državnom nivou, zakoni Republike Srpske</w:t>
      </w:r>
    </w:p>
    <w:p w14:paraId="020560F0" w14:textId="77777777" w:rsidR="00544E8A" w:rsidRPr="00247F00" w:rsidRDefault="00544E8A" w:rsidP="00544E8A">
      <w:pPr>
        <w:shd w:val="clear" w:color="auto" w:fill="FFFFFF"/>
        <w:spacing w:line="276" w:lineRule="auto"/>
        <w:ind w:right="146" w:firstLine="36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b) Strategija razvoja BiH</w:t>
      </w:r>
    </w:p>
    <w:p w14:paraId="23647EC0" w14:textId="77777777" w:rsidR="00544E8A" w:rsidRPr="00247F00" w:rsidRDefault="00544E8A" w:rsidP="00544E8A">
      <w:pPr>
        <w:shd w:val="clear" w:color="auto" w:fill="FFFFFF"/>
        <w:spacing w:line="276" w:lineRule="auto"/>
        <w:ind w:right="146" w:firstLine="36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c) Sporazum o stabilizaciji i pridruživanju EU</w:t>
      </w:r>
    </w:p>
    <w:p w14:paraId="615F61FE" w14:textId="77777777" w:rsidR="00544E8A" w:rsidRPr="00247F00" w:rsidRDefault="00544E8A" w:rsidP="00544E8A">
      <w:pPr>
        <w:shd w:val="clear" w:color="auto" w:fill="FFFFFF"/>
        <w:spacing w:line="276" w:lineRule="auto"/>
        <w:ind w:right="146" w:firstLine="36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d) Strateški dokumenti EU</w:t>
      </w:r>
    </w:p>
    <w:p w14:paraId="233F40BD" w14:textId="77777777" w:rsidR="00544E8A" w:rsidRPr="00247F00" w:rsidRDefault="00544E8A" w:rsidP="00544E8A">
      <w:pPr>
        <w:shd w:val="clear" w:color="auto" w:fill="FFFFFF"/>
        <w:spacing w:line="276" w:lineRule="auto"/>
        <w:ind w:right="146" w:firstLine="36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e) Strategija reforme sektora pravde</w:t>
      </w:r>
    </w:p>
    <w:p w14:paraId="4CA368FA" w14:textId="77777777" w:rsidR="00544E8A" w:rsidRPr="00247F00" w:rsidRDefault="00544E8A" w:rsidP="00544E8A">
      <w:pPr>
        <w:shd w:val="clear" w:color="auto" w:fill="FFFFFF"/>
        <w:spacing w:line="276" w:lineRule="auto"/>
        <w:ind w:right="146" w:firstLine="36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f) Strategija za borbu protiv organizovanog kriminala u BiH</w:t>
      </w:r>
    </w:p>
    <w:p w14:paraId="33FF2240" w14:textId="77777777" w:rsidR="00544E8A" w:rsidRPr="00247F00" w:rsidRDefault="00544E8A" w:rsidP="00544E8A">
      <w:pPr>
        <w:shd w:val="clear" w:color="auto" w:fill="FFFFFF"/>
        <w:spacing w:line="276" w:lineRule="auto"/>
        <w:ind w:right="146" w:firstLine="36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g) Ugovor o partnerstvu sa EU</w:t>
      </w:r>
    </w:p>
    <w:p w14:paraId="5DD1CC83" w14:textId="77777777" w:rsidR="00544E8A" w:rsidRPr="00247F00" w:rsidRDefault="00544E8A" w:rsidP="00544E8A">
      <w:pPr>
        <w:shd w:val="clear" w:color="auto" w:fill="FFFFFF"/>
        <w:spacing w:line="276" w:lineRule="auto"/>
        <w:ind w:right="146" w:firstLine="36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h) Strateški plan VSTV-a</w:t>
      </w:r>
    </w:p>
    <w:p w14:paraId="549FA092" w14:textId="77777777" w:rsidR="00544E8A" w:rsidRPr="00247F00" w:rsidRDefault="00544E8A" w:rsidP="00544E8A">
      <w:pPr>
        <w:shd w:val="clear" w:color="auto" w:fill="FFFFFF"/>
        <w:spacing w:line="276" w:lineRule="auto"/>
        <w:ind w:right="146" w:firstLine="36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k) Strategija za borbu protiv korupcije</w:t>
      </w:r>
    </w:p>
    <w:p w14:paraId="0ADFD8DC" w14:textId="77777777" w:rsidR="00544E8A" w:rsidRPr="00247F00" w:rsidRDefault="00544E8A" w:rsidP="00544E8A">
      <w:pPr>
        <w:shd w:val="clear" w:color="auto" w:fill="FFFFFF"/>
        <w:spacing w:line="276" w:lineRule="auto"/>
        <w:ind w:left="644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l)  Strategija borbe protiv maloljetničke delikvencije</w:t>
      </w:r>
    </w:p>
    <w:p w14:paraId="488F1EE7" w14:textId="77777777" w:rsidR="00544E8A" w:rsidRPr="00247F00" w:rsidRDefault="00544E8A" w:rsidP="00544E8A">
      <w:pPr>
        <w:shd w:val="clear" w:color="auto" w:fill="FFFFFF"/>
        <w:spacing w:line="276" w:lineRule="auto"/>
        <w:ind w:left="644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m)Akcioni plan za sprečavanje i suzbijanje krivičnih djela u vezi sa motornim vozilima</w:t>
      </w:r>
    </w:p>
    <w:p w14:paraId="35A1597D" w14:textId="77777777" w:rsidR="00544E8A" w:rsidRPr="00247F00" w:rsidRDefault="00544E8A" w:rsidP="00544E8A">
      <w:pPr>
        <w:shd w:val="clear" w:color="auto" w:fill="FFFFFF"/>
        <w:spacing w:line="276" w:lineRule="auto"/>
        <w:ind w:left="644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09F2D486" w14:textId="77777777" w:rsidR="00544E8A" w:rsidRPr="00247F00" w:rsidRDefault="00544E8A" w:rsidP="00544E8A">
      <w:pPr>
        <w:shd w:val="clear" w:color="auto" w:fill="FFFFFF"/>
        <w:spacing w:line="276" w:lineRule="auto"/>
        <w:ind w:left="644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43CFD06D" w14:textId="77777777" w:rsidR="00544E8A" w:rsidRPr="00247F00" w:rsidRDefault="00544E8A" w:rsidP="00544E8A">
      <w:pPr>
        <w:shd w:val="clear" w:color="auto" w:fill="FFFFFF"/>
        <w:spacing w:line="276" w:lineRule="auto"/>
        <w:ind w:left="0" w:right="146" w:firstLine="993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Strategija reforme sektora pravde postavlja strateški okvir za cjelokupni sektor pravde u BiH. Ova strategija u BiH je usvojena od strane Vijeća ministara i entitetskih vlada.</w:t>
      </w:r>
    </w:p>
    <w:p w14:paraId="167BC4D6" w14:textId="77777777" w:rsidR="00544E8A" w:rsidRPr="00247F00" w:rsidRDefault="00544E8A" w:rsidP="00544E8A">
      <w:pPr>
        <w:shd w:val="clear" w:color="auto" w:fill="FFFFFF"/>
        <w:spacing w:line="276" w:lineRule="auto"/>
        <w:ind w:left="644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253AF40D" w14:textId="77777777" w:rsidR="00544E8A" w:rsidRPr="00247F00" w:rsidRDefault="00544E8A" w:rsidP="00544E8A">
      <w:pPr>
        <w:shd w:val="clear" w:color="auto" w:fill="FFFFFF"/>
        <w:spacing w:line="276" w:lineRule="auto"/>
        <w:ind w:left="644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61B153F0" w14:textId="77777777" w:rsidR="00544E8A" w:rsidRPr="00247F00" w:rsidRDefault="00544E8A" w:rsidP="00544E8A">
      <w:pPr>
        <w:shd w:val="clear" w:color="auto" w:fill="FFFFFF"/>
        <w:spacing w:line="276" w:lineRule="auto"/>
        <w:ind w:left="644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Zakonodavni okvir suda:</w:t>
      </w:r>
    </w:p>
    <w:p w14:paraId="6AEE0762" w14:textId="77777777" w:rsidR="00544E8A" w:rsidRDefault="00544E8A" w:rsidP="00544E8A">
      <w:pPr>
        <w:shd w:val="clear" w:color="auto" w:fill="FFFFFF"/>
        <w:spacing w:line="276" w:lineRule="auto"/>
        <w:ind w:left="644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Ustav, zakoni, propisi i ostali dokumenti koji određuju oragnizaciju, rad i </w:t>
      </w:r>
    </w:p>
    <w:p w14:paraId="489E3BB4" w14:textId="77777777" w:rsidR="00544E8A" w:rsidRPr="00247F00" w:rsidRDefault="00544E8A" w:rsidP="00544E8A">
      <w:pPr>
        <w:shd w:val="clear" w:color="auto" w:fill="FFFFFF"/>
        <w:spacing w:line="276" w:lineRule="auto"/>
        <w:ind w:left="142" w:right="146" w:firstLine="851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nadležnost suda:</w:t>
      </w:r>
    </w:p>
    <w:p w14:paraId="79654107" w14:textId="77777777" w:rsidR="00544E8A" w:rsidRPr="00247F00" w:rsidRDefault="00544E8A" w:rsidP="00544E8A">
      <w:pPr>
        <w:shd w:val="clear" w:color="auto" w:fill="FFFFFF"/>
        <w:spacing w:line="276" w:lineRule="auto"/>
        <w:ind w:left="644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3C7CA52D" w14:textId="77777777" w:rsidR="00544E8A" w:rsidRPr="00247F00" w:rsidRDefault="00544E8A" w:rsidP="00544E8A">
      <w:pPr>
        <w:shd w:val="clear" w:color="auto" w:fill="FFFFFF"/>
        <w:spacing w:line="276" w:lineRule="auto"/>
        <w:ind w:left="644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- Ustav Bosne i Hercegovine</w:t>
      </w:r>
    </w:p>
    <w:p w14:paraId="14D97E1A" w14:textId="77777777" w:rsidR="00544E8A" w:rsidRPr="00247F00" w:rsidRDefault="00544E8A" w:rsidP="00544E8A">
      <w:pPr>
        <w:shd w:val="clear" w:color="auto" w:fill="FFFFFF"/>
        <w:spacing w:line="276" w:lineRule="auto"/>
        <w:ind w:left="644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- Ustav Republike Srpske</w:t>
      </w:r>
    </w:p>
    <w:p w14:paraId="76C75B3F" w14:textId="77777777" w:rsidR="00544E8A" w:rsidRPr="00247F00" w:rsidRDefault="00544E8A" w:rsidP="00544E8A">
      <w:pPr>
        <w:shd w:val="clear" w:color="auto" w:fill="FFFFFF"/>
        <w:spacing w:line="276" w:lineRule="auto"/>
        <w:ind w:left="644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lastRenderedPageBreak/>
        <w:t>- Zakon o Visokom sudskom i tužilačkom savjetu Bosne i Hercegovine</w:t>
      </w:r>
    </w:p>
    <w:p w14:paraId="59047BBE" w14:textId="77777777" w:rsidR="00544E8A" w:rsidRPr="00247F00" w:rsidRDefault="00544E8A" w:rsidP="00544E8A">
      <w:pPr>
        <w:shd w:val="clear" w:color="auto" w:fill="FFFFFF"/>
        <w:spacing w:line="276" w:lineRule="auto"/>
        <w:ind w:left="644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- Zakon o sudovima Republike Srpske</w:t>
      </w:r>
    </w:p>
    <w:p w14:paraId="1C0C0B9B" w14:textId="77777777" w:rsidR="00544E8A" w:rsidRPr="00247F00" w:rsidRDefault="00544E8A" w:rsidP="00544E8A">
      <w:pPr>
        <w:shd w:val="clear" w:color="auto" w:fill="FFFFFF"/>
        <w:spacing w:line="276" w:lineRule="auto"/>
        <w:ind w:left="644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- Pravni okvir za ocjenjivanje nosilaca pravosudnih funkcija u Bosni i Hercegovini</w:t>
      </w:r>
    </w:p>
    <w:p w14:paraId="1525FC26" w14:textId="77777777" w:rsidR="00544E8A" w:rsidRDefault="00544E8A" w:rsidP="00544E8A">
      <w:pPr>
        <w:shd w:val="clear" w:color="auto" w:fill="FFFFFF"/>
        <w:spacing w:line="276" w:lineRule="auto"/>
        <w:ind w:left="644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247F00">
        <w:rPr>
          <w:rFonts w:ascii="Arial" w:eastAsia="Calibri" w:hAnsi="Arial" w:cs="Arial"/>
          <w:w w:val="95"/>
          <w:sz w:val="24"/>
          <w:szCs w:val="24"/>
          <w:lang w:val="hr-HR"/>
        </w:rPr>
        <w:t>- Drugi relevantni zakoni i propisi u oblasti pravosuđa u BiH</w:t>
      </w:r>
    </w:p>
    <w:p w14:paraId="6D46F22D" w14:textId="77777777" w:rsidR="00544E8A" w:rsidRDefault="00544E8A" w:rsidP="00544E8A">
      <w:pPr>
        <w:shd w:val="clear" w:color="auto" w:fill="FFFFFF"/>
        <w:spacing w:line="276" w:lineRule="auto"/>
        <w:ind w:left="644"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4AAEDBB5" w14:textId="77777777" w:rsidR="00850FF6" w:rsidRPr="00F17AF0" w:rsidRDefault="00850FF6" w:rsidP="00F17AF0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3F073329" w14:textId="77777777" w:rsidR="00850FF6" w:rsidRPr="00F17AF0" w:rsidRDefault="00850FF6" w:rsidP="00F17AF0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1F22372D" w14:textId="2FF1C7A1" w:rsidR="00AA716E" w:rsidRPr="009336F9" w:rsidRDefault="00AA716E" w:rsidP="004B6F87">
      <w:pPr>
        <w:spacing w:line="276" w:lineRule="auto"/>
        <w:ind w:left="0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421B058C" w14:textId="73FC4682" w:rsidR="00C80EA6" w:rsidRDefault="00C80EA6" w:rsidP="00ED2361">
      <w:pPr>
        <w:pStyle w:val="Heading1"/>
        <w:ind w:left="420" w:hanging="420"/>
        <w:jc w:val="both"/>
        <w:rPr>
          <w:rFonts w:eastAsia="Calibri"/>
        </w:rPr>
      </w:pPr>
      <w:bookmarkStart w:id="20" w:name="_Toc91766453"/>
      <w:r>
        <w:t>3)</w:t>
      </w:r>
      <w:r>
        <w:tab/>
        <w:t xml:space="preserve">Pregled </w:t>
      </w:r>
      <w:r w:rsidR="00ED2361">
        <w:t xml:space="preserve">strateških </w:t>
      </w:r>
      <w:r w:rsidR="00E165D6">
        <w:t xml:space="preserve">i trogodišnjih </w:t>
      </w:r>
      <w:r>
        <w:rPr>
          <w:rFonts w:eastAsia="Calibri"/>
        </w:rPr>
        <w:t>ciljeva za period strateškog planiranja</w:t>
      </w:r>
      <w:bookmarkEnd w:id="20"/>
      <w:r w:rsidRPr="0031411E">
        <w:rPr>
          <w:rFonts w:eastAsia="Calibri"/>
        </w:rPr>
        <w:t xml:space="preserve"> </w:t>
      </w:r>
    </w:p>
    <w:p w14:paraId="0C41D7B6" w14:textId="704D2F11" w:rsidR="00147DD8" w:rsidRDefault="00147DD8" w:rsidP="00147DD8">
      <w:pPr>
        <w:rPr>
          <w:lang w:val="hr-HR"/>
        </w:rPr>
      </w:pPr>
    </w:p>
    <w:p w14:paraId="4F7FE127" w14:textId="77777777" w:rsidR="00924DF7" w:rsidRPr="003822D2" w:rsidRDefault="00924DF7" w:rsidP="006A20D8">
      <w:pPr>
        <w:pStyle w:val="ListParagraph"/>
        <w:ind w:left="142" w:firstLine="566"/>
        <w:rPr>
          <w:rFonts w:ascii="Arial" w:hAnsi="Arial" w:cs="Arial"/>
          <w:w w:val="95"/>
          <w:sz w:val="24"/>
          <w:szCs w:val="24"/>
          <w:lang w:val="hr-HR"/>
        </w:rPr>
      </w:pPr>
      <w:r w:rsidRPr="003822D2">
        <w:rPr>
          <w:rFonts w:ascii="Arial" w:hAnsi="Arial" w:cs="Arial"/>
          <w:w w:val="95"/>
          <w:sz w:val="24"/>
          <w:szCs w:val="24"/>
          <w:lang w:val="hr-HR"/>
        </w:rPr>
        <w:t>Na osnovu datih smjernica i zakonodavnog okvira u kojem djeluje sud, utvrđeni su strateški ciljevi za naredni period.</w:t>
      </w:r>
    </w:p>
    <w:p w14:paraId="77ED74B3" w14:textId="77777777" w:rsidR="00924DF7" w:rsidRPr="003822D2" w:rsidRDefault="00924DF7" w:rsidP="00924DF7">
      <w:pPr>
        <w:pStyle w:val="ListParagraph"/>
        <w:ind w:left="142"/>
        <w:rPr>
          <w:rFonts w:ascii="Arial" w:hAnsi="Arial" w:cs="Arial"/>
          <w:w w:val="95"/>
          <w:sz w:val="24"/>
          <w:szCs w:val="24"/>
          <w:lang w:val="hr-HR"/>
        </w:rPr>
      </w:pPr>
      <w:r w:rsidRPr="003822D2">
        <w:rPr>
          <w:rFonts w:ascii="Arial" w:hAnsi="Arial" w:cs="Arial"/>
          <w:w w:val="95"/>
          <w:sz w:val="24"/>
          <w:szCs w:val="24"/>
          <w:lang w:val="hr-HR"/>
        </w:rPr>
        <w:t>Utvrđeni su strateški ciljevi, a to su: povećanje efikasnosti rada suda  i unapređenje transparentnosti rada suda.</w:t>
      </w:r>
    </w:p>
    <w:p w14:paraId="6BA2E791" w14:textId="77777777" w:rsidR="00924DF7" w:rsidRPr="003822D2" w:rsidRDefault="00924DF7" w:rsidP="00924DF7">
      <w:pPr>
        <w:pStyle w:val="ListParagraph"/>
        <w:ind w:left="142"/>
        <w:rPr>
          <w:rFonts w:ascii="Arial" w:hAnsi="Arial" w:cs="Arial"/>
          <w:w w:val="95"/>
          <w:sz w:val="24"/>
          <w:szCs w:val="24"/>
          <w:lang w:val="hr-HR"/>
        </w:rPr>
      </w:pPr>
      <w:r w:rsidRPr="003822D2">
        <w:rPr>
          <w:rFonts w:ascii="Arial" w:hAnsi="Arial" w:cs="Arial"/>
          <w:w w:val="95"/>
          <w:sz w:val="24"/>
          <w:szCs w:val="24"/>
          <w:lang w:val="hr-HR"/>
        </w:rPr>
        <w:t>Prioriteti rada suda su nezavistan, efikasan i transparentan rad ove pravosudne institucije, koji je tu prvenstveno da zadovolji potrebe stanovništva.</w:t>
      </w:r>
    </w:p>
    <w:p w14:paraId="639A9F48" w14:textId="77777777" w:rsidR="00924DF7" w:rsidRPr="003822D2" w:rsidRDefault="00924DF7" w:rsidP="00924DF7">
      <w:pPr>
        <w:pStyle w:val="ListParagraph"/>
        <w:ind w:left="142"/>
        <w:rPr>
          <w:rFonts w:ascii="Arial" w:hAnsi="Arial" w:cs="Arial"/>
          <w:w w:val="95"/>
          <w:sz w:val="24"/>
          <w:szCs w:val="24"/>
          <w:lang w:val="hr-HR"/>
        </w:rPr>
      </w:pPr>
      <w:r w:rsidRPr="003822D2">
        <w:rPr>
          <w:rFonts w:ascii="Arial" w:hAnsi="Arial" w:cs="Arial"/>
          <w:w w:val="95"/>
          <w:sz w:val="24"/>
          <w:szCs w:val="24"/>
          <w:lang w:val="hr-HR"/>
        </w:rPr>
        <w:t>U realizaciji ovih ciljeva oslanjaćemo se kako na uputstva od strane VSTV-a, Ministarstva pravde Republike Srpske, Centar za edukaciju sudija i tužilaca, saradnju s okolnim sudovima (prvenstveno Okružnim sudom), te na vlastite snage.</w:t>
      </w:r>
    </w:p>
    <w:p w14:paraId="28C379C8" w14:textId="77777777" w:rsidR="00924DF7" w:rsidRDefault="00924DF7" w:rsidP="00924DF7">
      <w:pPr>
        <w:pStyle w:val="ListParagraph"/>
        <w:ind w:left="142" w:firstLine="851"/>
        <w:rPr>
          <w:rFonts w:ascii="Arial" w:hAnsi="Arial" w:cs="Arial"/>
          <w:sz w:val="24"/>
          <w:szCs w:val="24"/>
          <w:lang w:val="hr-HR"/>
        </w:rPr>
      </w:pPr>
    </w:p>
    <w:p w14:paraId="6E23AA6C" w14:textId="77777777" w:rsidR="00924DF7" w:rsidRPr="00C316A9" w:rsidRDefault="00924DF7" w:rsidP="00924DF7">
      <w:pPr>
        <w:pStyle w:val="ListParagraph"/>
        <w:ind w:left="142" w:firstLine="851"/>
        <w:rPr>
          <w:rFonts w:ascii="Arial" w:hAnsi="Arial" w:cs="Arial"/>
          <w:sz w:val="24"/>
          <w:szCs w:val="24"/>
          <w:lang w:val="hr-HR"/>
        </w:rPr>
      </w:pPr>
      <w:r w:rsidRPr="00C316A9">
        <w:rPr>
          <w:rFonts w:ascii="Arial" w:hAnsi="Arial" w:cs="Arial"/>
          <w:sz w:val="24"/>
          <w:szCs w:val="24"/>
          <w:lang w:val="hr-HR"/>
        </w:rPr>
        <w:t>Strateški cilj 1:</w:t>
      </w:r>
    </w:p>
    <w:p w14:paraId="694DD6FC" w14:textId="77777777" w:rsidR="00924DF7" w:rsidRPr="00C316A9" w:rsidRDefault="00924DF7" w:rsidP="00924DF7">
      <w:pPr>
        <w:pStyle w:val="ListParagraph"/>
        <w:ind w:left="142" w:firstLine="851"/>
        <w:rPr>
          <w:rFonts w:ascii="Arial" w:hAnsi="Arial" w:cs="Arial"/>
          <w:sz w:val="24"/>
          <w:szCs w:val="24"/>
          <w:lang w:val="hr-HR"/>
        </w:rPr>
      </w:pPr>
      <w:r w:rsidRPr="00C316A9">
        <w:rPr>
          <w:rFonts w:ascii="Arial" w:hAnsi="Arial" w:cs="Arial"/>
          <w:sz w:val="24"/>
          <w:szCs w:val="24"/>
          <w:lang w:val="hr-HR"/>
        </w:rPr>
        <w:t>-Povećanje efikasnosti rada suda</w:t>
      </w:r>
    </w:p>
    <w:p w14:paraId="52C48A26" w14:textId="77777777" w:rsidR="00924DF7" w:rsidRPr="00C316A9" w:rsidRDefault="00924DF7" w:rsidP="00924DF7">
      <w:pPr>
        <w:pStyle w:val="ListParagraph"/>
        <w:ind w:left="142" w:firstLine="851"/>
        <w:rPr>
          <w:rFonts w:ascii="Arial" w:hAnsi="Arial" w:cs="Arial"/>
          <w:sz w:val="24"/>
          <w:szCs w:val="24"/>
          <w:lang w:val="hr-HR"/>
        </w:rPr>
      </w:pPr>
    </w:p>
    <w:p w14:paraId="58F4AEFE" w14:textId="77777777" w:rsidR="00924DF7" w:rsidRPr="00C316A9" w:rsidRDefault="00924DF7" w:rsidP="00924DF7">
      <w:pPr>
        <w:pStyle w:val="ListParagraph"/>
        <w:ind w:left="142" w:firstLine="851"/>
        <w:rPr>
          <w:rFonts w:ascii="Arial" w:hAnsi="Arial" w:cs="Arial"/>
          <w:sz w:val="24"/>
          <w:szCs w:val="24"/>
          <w:lang w:val="hr-HR"/>
        </w:rPr>
      </w:pPr>
      <w:r w:rsidRPr="00C316A9">
        <w:rPr>
          <w:rFonts w:ascii="Arial" w:hAnsi="Arial" w:cs="Arial"/>
          <w:sz w:val="24"/>
          <w:szCs w:val="24"/>
          <w:lang w:val="hr-HR"/>
        </w:rPr>
        <w:t>Definisani su i trogodišnji ciljevi:</w:t>
      </w:r>
    </w:p>
    <w:p w14:paraId="3DEA2249" w14:textId="77777777" w:rsidR="00924DF7" w:rsidRPr="00C316A9" w:rsidRDefault="00924DF7" w:rsidP="00924DF7">
      <w:pPr>
        <w:pStyle w:val="ListParagraph"/>
        <w:ind w:left="142" w:firstLine="851"/>
        <w:rPr>
          <w:rFonts w:ascii="Arial" w:hAnsi="Arial" w:cs="Arial"/>
          <w:sz w:val="24"/>
          <w:szCs w:val="24"/>
          <w:lang w:val="hr-HR"/>
        </w:rPr>
      </w:pPr>
      <w:r w:rsidRPr="00C316A9">
        <w:rPr>
          <w:rFonts w:ascii="Arial" w:hAnsi="Arial" w:cs="Arial"/>
          <w:sz w:val="24"/>
          <w:szCs w:val="24"/>
          <w:lang w:val="hr-HR"/>
        </w:rPr>
        <w:t>-Smanjenje broja predmeta starijih od pet godina</w:t>
      </w:r>
    </w:p>
    <w:p w14:paraId="5A322675" w14:textId="77777777" w:rsidR="00924DF7" w:rsidRPr="00C316A9" w:rsidRDefault="00924DF7" w:rsidP="00924DF7">
      <w:pPr>
        <w:pStyle w:val="ListParagraph"/>
        <w:ind w:left="142" w:firstLine="851"/>
        <w:rPr>
          <w:rFonts w:ascii="Arial" w:hAnsi="Arial" w:cs="Arial"/>
          <w:sz w:val="24"/>
          <w:szCs w:val="24"/>
          <w:lang w:val="hr-HR"/>
        </w:rPr>
      </w:pPr>
      <w:r w:rsidRPr="00C316A9">
        <w:rPr>
          <w:rFonts w:ascii="Arial" w:hAnsi="Arial" w:cs="Arial"/>
          <w:sz w:val="24"/>
          <w:szCs w:val="24"/>
          <w:lang w:val="hr-HR"/>
        </w:rPr>
        <w:t>-Povećanje broja riješenih izvršnih predmeta</w:t>
      </w:r>
    </w:p>
    <w:p w14:paraId="50FA2B79" w14:textId="77777777" w:rsidR="00924DF7" w:rsidRDefault="00924DF7" w:rsidP="00924DF7">
      <w:pPr>
        <w:pStyle w:val="ListParagraph"/>
        <w:ind w:left="142" w:firstLine="851"/>
        <w:rPr>
          <w:rFonts w:ascii="Arial" w:hAnsi="Arial" w:cs="Arial"/>
          <w:sz w:val="24"/>
          <w:szCs w:val="24"/>
          <w:lang w:val="hr-HR"/>
        </w:rPr>
      </w:pPr>
    </w:p>
    <w:p w14:paraId="28629A0C" w14:textId="77777777" w:rsidR="00924DF7" w:rsidRPr="00F35CC5" w:rsidRDefault="00924DF7" w:rsidP="00924DF7">
      <w:pPr>
        <w:pStyle w:val="ListParagraph"/>
        <w:ind w:left="142"/>
        <w:rPr>
          <w:rFonts w:ascii="Arial" w:hAnsi="Arial" w:cs="Arial"/>
          <w:w w:val="95"/>
          <w:sz w:val="24"/>
          <w:szCs w:val="24"/>
          <w:lang w:val="hr-HR"/>
        </w:rPr>
      </w:pPr>
      <w:r w:rsidRPr="00F35CC5">
        <w:rPr>
          <w:rFonts w:ascii="Arial" w:hAnsi="Arial" w:cs="Arial"/>
          <w:w w:val="95"/>
          <w:sz w:val="24"/>
          <w:szCs w:val="24"/>
          <w:lang w:val="hr-HR"/>
        </w:rPr>
        <w:t xml:space="preserve">Navedeni cilj proizilazi iz strategije za reformu sektora pravde u Bosni i Hercegovini, koju je usvojilo Vijeće ministara. S tim u vezi je i ovaj strateški cilj. </w:t>
      </w:r>
    </w:p>
    <w:p w14:paraId="69BC9712" w14:textId="77777777" w:rsidR="00924DF7" w:rsidRPr="00F35CC5" w:rsidRDefault="00924DF7" w:rsidP="00924DF7">
      <w:pPr>
        <w:pStyle w:val="ListParagraph"/>
        <w:ind w:left="142"/>
        <w:rPr>
          <w:rFonts w:ascii="Arial" w:hAnsi="Arial" w:cs="Arial"/>
          <w:w w:val="95"/>
          <w:sz w:val="24"/>
          <w:szCs w:val="24"/>
          <w:lang w:val="hr-HR"/>
        </w:rPr>
      </w:pPr>
    </w:p>
    <w:p w14:paraId="02FC9025" w14:textId="77777777" w:rsidR="00924DF7" w:rsidRPr="00F35CC5" w:rsidRDefault="00924DF7" w:rsidP="00924DF7">
      <w:pPr>
        <w:pStyle w:val="ListParagraph"/>
        <w:ind w:left="142"/>
        <w:rPr>
          <w:rFonts w:ascii="Arial" w:hAnsi="Arial" w:cs="Arial"/>
          <w:w w:val="95"/>
          <w:sz w:val="24"/>
          <w:szCs w:val="24"/>
          <w:lang w:val="hr-HR"/>
        </w:rPr>
      </w:pPr>
      <w:r w:rsidRPr="00F35CC5">
        <w:rPr>
          <w:rFonts w:ascii="Arial" w:hAnsi="Arial" w:cs="Arial"/>
          <w:w w:val="95"/>
          <w:sz w:val="24"/>
          <w:szCs w:val="24"/>
          <w:lang w:val="hr-HR"/>
        </w:rPr>
        <w:t>Možda se cilj od 1% povećanja procenta riješenih predmeta starijih od pet godina, na prvi pogled čini preskroman, međutim, to baš i nije tako. Na trogodišnjem nivou to bi bilo 3% i što bi smatramo bilo značajno poboljšanje, te dovelo do činjenice da gotovo i nemamo predmeta starijih od pet godina, što je veliki uspjeh za sud, a čime su ispunjeni vizija i misija suda.</w:t>
      </w:r>
    </w:p>
    <w:p w14:paraId="2E327F8F" w14:textId="77777777" w:rsidR="00924DF7" w:rsidRPr="00F35CC5" w:rsidRDefault="00924DF7" w:rsidP="00924DF7">
      <w:pPr>
        <w:pStyle w:val="ListParagraph"/>
        <w:ind w:left="142"/>
        <w:rPr>
          <w:rFonts w:ascii="Arial" w:hAnsi="Arial" w:cs="Arial"/>
          <w:w w:val="95"/>
          <w:sz w:val="24"/>
          <w:szCs w:val="24"/>
          <w:lang w:val="hr-HR"/>
        </w:rPr>
      </w:pPr>
      <w:r w:rsidRPr="00F35CC5">
        <w:rPr>
          <w:rFonts w:ascii="Arial" w:hAnsi="Arial" w:cs="Arial"/>
          <w:w w:val="95"/>
          <w:sz w:val="24"/>
          <w:szCs w:val="24"/>
          <w:lang w:val="hr-HR"/>
        </w:rPr>
        <w:t>Edukovanje sudija i dodatno stručno osposobljavanje sudija smatramo jako bitnim u ostvarivanju zadatih ciljeva. Sudska praksa, stručni seminari, u posljednje vrijeme vebinari, neizostavan su alat u postizanju zacrtanih ciljeva. Uz to je su konsultascije sa sudijama drugih sudova, u prvom redu drugostepenih sudova.</w:t>
      </w:r>
    </w:p>
    <w:p w14:paraId="6254598E" w14:textId="77777777" w:rsidR="00924DF7" w:rsidRPr="00F35CC5" w:rsidRDefault="00924DF7" w:rsidP="00924DF7">
      <w:pPr>
        <w:pStyle w:val="ListParagraph"/>
        <w:ind w:left="142"/>
        <w:rPr>
          <w:rFonts w:ascii="Arial" w:hAnsi="Arial" w:cs="Arial"/>
          <w:w w:val="95"/>
          <w:sz w:val="24"/>
          <w:szCs w:val="24"/>
          <w:lang w:val="hr-HR"/>
        </w:rPr>
      </w:pPr>
      <w:r w:rsidRPr="00F35CC5">
        <w:rPr>
          <w:rFonts w:ascii="Arial" w:hAnsi="Arial" w:cs="Arial"/>
          <w:w w:val="95"/>
          <w:sz w:val="24"/>
          <w:szCs w:val="24"/>
          <w:lang w:val="hr-HR"/>
        </w:rPr>
        <w:t>Usavršavanje sudija iz oblasti upravljanja, upravljanja vremenom, kao i drugim bitnim temama. Ovaj cilj smatramo bitim iz više razloga. Prvenstveno iz razloga efikasnog rasporeda aktivnosti u toku radnog vremena, te pravilnog rasporeda istih. Za realizaciju ovog cilja neophodna je saradnja i stalna komunikacija s Okružnim sudom, a tako i sa odjelom za efikasnost pri VSTV-u.</w:t>
      </w:r>
    </w:p>
    <w:p w14:paraId="58FC8DCD" w14:textId="77777777" w:rsidR="00924DF7" w:rsidRPr="00F35CC5" w:rsidRDefault="00924DF7" w:rsidP="00924DF7">
      <w:pPr>
        <w:pStyle w:val="ListParagraph"/>
        <w:ind w:left="142"/>
        <w:rPr>
          <w:rFonts w:ascii="Arial" w:hAnsi="Arial" w:cs="Arial"/>
          <w:w w:val="95"/>
          <w:sz w:val="24"/>
          <w:szCs w:val="24"/>
          <w:lang w:val="hr-HR"/>
        </w:rPr>
      </w:pPr>
      <w:r w:rsidRPr="00F35CC5">
        <w:rPr>
          <w:rFonts w:ascii="Arial" w:hAnsi="Arial" w:cs="Arial"/>
          <w:w w:val="95"/>
          <w:sz w:val="24"/>
          <w:szCs w:val="24"/>
          <w:lang w:val="hr-HR"/>
        </w:rPr>
        <w:t xml:space="preserve">Također je uočeno da postoje nešto slabiji rezultati na izvršnom referatu,a koji su se između stalog reflektovali i time da je određen broj izvršnih predmeta i po nekoliko godina bio u radu u Osnovnom sudu u Prijedor, a neki i nakon 10-ak godina predati na </w:t>
      </w:r>
      <w:r w:rsidRPr="00F35CC5">
        <w:rPr>
          <w:rFonts w:ascii="Arial" w:hAnsi="Arial" w:cs="Arial"/>
          <w:w w:val="95"/>
          <w:sz w:val="24"/>
          <w:szCs w:val="24"/>
          <w:lang w:val="hr-HR"/>
        </w:rPr>
        <w:lastRenderedPageBreak/>
        <w:t xml:space="preserve">nadležnost osnovnom sud u kozarskoj dubici. Samim tim iz objektivnih razloga je umanjena efikasnost ovog suda. </w:t>
      </w:r>
    </w:p>
    <w:p w14:paraId="6BD8DCEB" w14:textId="77777777" w:rsidR="00924DF7" w:rsidRPr="00F35CC5" w:rsidRDefault="00924DF7" w:rsidP="00924DF7">
      <w:pPr>
        <w:pStyle w:val="ListParagraph"/>
        <w:ind w:left="142"/>
        <w:rPr>
          <w:rFonts w:ascii="Arial" w:hAnsi="Arial" w:cs="Arial"/>
          <w:w w:val="95"/>
          <w:sz w:val="24"/>
          <w:szCs w:val="24"/>
          <w:lang w:val="hr-HR"/>
        </w:rPr>
      </w:pPr>
      <w:r w:rsidRPr="00F35CC5">
        <w:rPr>
          <w:rFonts w:ascii="Arial" w:hAnsi="Arial" w:cs="Arial"/>
          <w:w w:val="95"/>
          <w:sz w:val="24"/>
          <w:szCs w:val="24"/>
          <w:lang w:val="hr-HR"/>
        </w:rPr>
        <w:t>Ovim ciljem želimo ispuniti jedan od osnovnih zadataka suda, a to je efikasno i brzo rješavanje predmeta, i ono što je veoma bitno, rješavanje po starosti inicijalnog akta.</w:t>
      </w:r>
    </w:p>
    <w:p w14:paraId="79A00F57" w14:textId="77777777" w:rsidR="00924DF7" w:rsidRPr="00F35CC5" w:rsidRDefault="00924DF7" w:rsidP="00924DF7">
      <w:pPr>
        <w:pStyle w:val="ListParagraph"/>
        <w:ind w:left="142"/>
        <w:rPr>
          <w:rFonts w:ascii="Arial" w:hAnsi="Arial" w:cs="Arial"/>
          <w:w w:val="95"/>
          <w:sz w:val="24"/>
          <w:szCs w:val="24"/>
          <w:lang w:val="hr-HR"/>
        </w:rPr>
      </w:pPr>
      <w:r w:rsidRPr="00F35CC5">
        <w:rPr>
          <w:rFonts w:ascii="Arial" w:hAnsi="Arial" w:cs="Arial"/>
          <w:w w:val="95"/>
          <w:sz w:val="24"/>
          <w:szCs w:val="24"/>
          <w:lang w:val="hr-HR"/>
        </w:rPr>
        <w:t xml:space="preserve">Bitna aktivnost koju ćemo preduzeti je još aktivnije učešće stručnog saradnika i pripravnika u radu i pomoći sudijama. </w:t>
      </w:r>
    </w:p>
    <w:p w14:paraId="0C797312" w14:textId="77777777" w:rsidR="00924DF7" w:rsidRDefault="00924DF7" w:rsidP="00924DF7">
      <w:pPr>
        <w:pStyle w:val="ListParagraph"/>
        <w:ind w:left="142" w:firstLine="851"/>
        <w:rPr>
          <w:rFonts w:ascii="Arial" w:hAnsi="Arial" w:cs="Arial"/>
          <w:sz w:val="24"/>
          <w:szCs w:val="24"/>
          <w:lang w:val="hr-HR"/>
        </w:rPr>
      </w:pPr>
    </w:p>
    <w:p w14:paraId="2A4033C3" w14:textId="77777777" w:rsidR="00924DF7" w:rsidRPr="00C316A9" w:rsidRDefault="00924DF7" w:rsidP="00924DF7">
      <w:pPr>
        <w:pStyle w:val="ListParagraph"/>
        <w:ind w:left="142" w:firstLine="851"/>
        <w:rPr>
          <w:rFonts w:ascii="Arial" w:hAnsi="Arial" w:cs="Arial"/>
          <w:sz w:val="24"/>
          <w:szCs w:val="24"/>
          <w:lang w:val="hr-HR"/>
        </w:rPr>
      </w:pPr>
      <w:r w:rsidRPr="00C316A9">
        <w:rPr>
          <w:rFonts w:ascii="Arial" w:hAnsi="Arial" w:cs="Arial"/>
          <w:sz w:val="24"/>
          <w:szCs w:val="24"/>
          <w:lang w:val="hr-HR"/>
        </w:rPr>
        <w:t>Strateški cilj 2:</w:t>
      </w:r>
    </w:p>
    <w:p w14:paraId="7C0E787B" w14:textId="77777777" w:rsidR="00924DF7" w:rsidRPr="00C316A9" w:rsidRDefault="00924DF7" w:rsidP="00924DF7">
      <w:pPr>
        <w:pStyle w:val="ListParagraph"/>
        <w:ind w:left="142" w:firstLine="851"/>
        <w:rPr>
          <w:rFonts w:ascii="Arial" w:hAnsi="Arial" w:cs="Arial"/>
          <w:sz w:val="24"/>
          <w:szCs w:val="24"/>
          <w:lang w:val="hr-HR"/>
        </w:rPr>
      </w:pPr>
      <w:r w:rsidRPr="00C316A9">
        <w:rPr>
          <w:rFonts w:ascii="Arial" w:hAnsi="Arial" w:cs="Arial"/>
          <w:sz w:val="24"/>
          <w:szCs w:val="24"/>
          <w:lang w:val="hr-HR"/>
        </w:rPr>
        <w:t>-Unapređenje transparentnosti rada suda</w:t>
      </w:r>
    </w:p>
    <w:p w14:paraId="5231132C" w14:textId="77777777" w:rsidR="00924DF7" w:rsidRPr="003F1F03" w:rsidRDefault="00924DF7" w:rsidP="00924DF7">
      <w:pPr>
        <w:pStyle w:val="ListParagraph"/>
        <w:ind w:left="142"/>
        <w:rPr>
          <w:rFonts w:ascii="Arial" w:hAnsi="Arial" w:cs="Arial"/>
          <w:w w:val="95"/>
          <w:sz w:val="24"/>
          <w:szCs w:val="24"/>
          <w:lang w:val="hr-HR"/>
        </w:rPr>
      </w:pPr>
      <w:r w:rsidRPr="003F1F03">
        <w:rPr>
          <w:rFonts w:ascii="Arial" w:hAnsi="Arial" w:cs="Arial"/>
          <w:w w:val="95"/>
          <w:sz w:val="24"/>
          <w:szCs w:val="24"/>
          <w:lang w:val="hr-HR"/>
        </w:rPr>
        <w:t>Negativna percepcija pravosuđa u javnosti, te namjera da se utiče na istu na mikro nivou (nivou naše institucije) a na osnovu preporuka VSTV-a i EU rad pravosudnih institucija približi građanima.</w:t>
      </w:r>
    </w:p>
    <w:p w14:paraId="3FB96F01" w14:textId="77777777" w:rsidR="00924DF7" w:rsidRPr="003F1F03" w:rsidRDefault="00924DF7" w:rsidP="00924DF7">
      <w:pPr>
        <w:pStyle w:val="ListParagraph"/>
        <w:ind w:left="142"/>
        <w:rPr>
          <w:rFonts w:ascii="Arial" w:hAnsi="Arial" w:cs="Arial"/>
          <w:w w:val="95"/>
          <w:sz w:val="24"/>
          <w:szCs w:val="24"/>
          <w:lang w:val="hr-HR"/>
        </w:rPr>
      </w:pPr>
      <w:r w:rsidRPr="003F1F03">
        <w:rPr>
          <w:rFonts w:ascii="Arial" w:hAnsi="Arial" w:cs="Arial"/>
          <w:w w:val="95"/>
          <w:sz w:val="24"/>
          <w:szCs w:val="24"/>
          <w:lang w:val="hr-HR"/>
        </w:rPr>
        <w:t>Da bi postigli zacrtani cilj, potrebna je proaktivna komunikacija s medijima, prvenstveno lokalnim, te i sa lokalnom zajednicom.</w:t>
      </w:r>
    </w:p>
    <w:p w14:paraId="47E4420B" w14:textId="77777777" w:rsidR="00924DF7" w:rsidRPr="00C316A9" w:rsidRDefault="00924DF7" w:rsidP="00924DF7">
      <w:pPr>
        <w:pStyle w:val="ListParagraph"/>
        <w:ind w:left="142" w:firstLine="851"/>
        <w:rPr>
          <w:rFonts w:ascii="Arial" w:hAnsi="Arial" w:cs="Arial"/>
          <w:sz w:val="24"/>
          <w:szCs w:val="24"/>
          <w:lang w:val="hr-HR"/>
        </w:rPr>
      </w:pPr>
      <w:r w:rsidRPr="00C316A9">
        <w:rPr>
          <w:rFonts w:ascii="Arial" w:hAnsi="Arial" w:cs="Arial"/>
          <w:sz w:val="24"/>
          <w:szCs w:val="24"/>
          <w:lang w:val="hr-HR"/>
        </w:rPr>
        <w:t>U skladu s tim definisan je trogodišnji cilj:</w:t>
      </w:r>
    </w:p>
    <w:p w14:paraId="1AC6812E" w14:textId="77777777" w:rsidR="00924DF7" w:rsidRPr="003F1F03" w:rsidRDefault="00924DF7" w:rsidP="00924DF7">
      <w:pPr>
        <w:pStyle w:val="ListParagraph"/>
        <w:ind w:left="142"/>
        <w:rPr>
          <w:rStyle w:val="fontstyle01"/>
          <w:rFonts w:ascii="Arial" w:hAnsi="Arial" w:cs="Arial"/>
          <w:color w:val="auto"/>
          <w:w w:val="95"/>
        </w:rPr>
      </w:pPr>
      <w:r w:rsidRPr="003F1F03">
        <w:rPr>
          <w:rFonts w:ascii="Arial" w:hAnsi="Arial" w:cs="Arial"/>
          <w:w w:val="95"/>
          <w:sz w:val="24"/>
          <w:szCs w:val="24"/>
          <w:lang w:val="hr-HR"/>
        </w:rPr>
        <w:t>-</w:t>
      </w:r>
      <w:r w:rsidRPr="003F1F03">
        <w:rPr>
          <w:rStyle w:val="fontstyle01"/>
          <w:color w:val="FF0000"/>
          <w:w w:val="95"/>
          <w:sz w:val="22"/>
          <w:szCs w:val="22"/>
        </w:rPr>
        <w:t xml:space="preserve"> </w:t>
      </w:r>
      <w:proofErr w:type="spellStart"/>
      <w:r w:rsidRPr="003F1F03">
        <w:rPr>
          <w:rStyle w:val="fontstyle01"/>
          <w:rFonts w:ascii="Arial" w:hAnsi="Arial" w:cs="Arial"/>
          <w:color w:val="auto"/>
          <w:w w:val="95"/>
        </w:rPr>
        <w:t>Povećanje</w:t>
      </w:r>
      <w:proofErr w:type="spellEnd"/>
      <w:r w:rsidRPr="003F1F03">
        <w:rPr>
          <w:rStyle w:val="fontstyle01"/>
          <w:rFonts w:ascii="Arial" w:hAnsi="Arial" w:cs="Arial"/>
          <w:color w:val="auto"/>
          <w:w w:val="95"/>
        </w:rPr>
        <w:t xml:space="preserve"> </w:t>
      </w:r>
      <w:proofErr w:type="spellStart"/>
      <w:r w:rsidRPr="003F1F03">
        <w:rPr>
          <w:rStyle w:val="fontstyle01"/>
          <w:rFonts w:ascii="Arial" w:hAnsi="Arial" w:cs="Arial"/>
          <w:color w:val="auto"/>
          <w:w w:val="95"/>
        </w:rPr>
        <w:t>komunikacije</w:t>
      </w:r>
      <w:proofErr w:type="spellEnd"/>
      <w:r w:rsidRPr="003F1F03">
        <w:rPr>
          <w:rStyle w:val="fontstyle01"/>
          <w:rFonts w:ascii="Arial" w:hAnsi="Arial" w:cs="Arial"/>
          <w:color w:val="auto"/>
          <w:w w:val="95"/>
        </w:rPr>
        <w:t xml:space="preserve"> s </w:t>
      </w:r>
      <w:proofErr w:type="spellStart"/>
      <w:r w:rsidRPr="003F1F03">
        <w:rPr>
          <w:rStyle w:val="fontstyle01"/>
          <w:rFonts w:ascii="Arial" w:hAnsi="Arial" w:cs="Arial"/>
          <w:color w:val="auto"/>
          <w:w w:val="95"/>
        </w:rPr>
        <w:t>javnosti</w:t>
      </w:r>
      <w:proofErr w:type="spellEnd"/>
    </w:p>
    <w:p w14:paraId="4C568BBD" w14:textId="77777777" w:rsidR="00924DF7" w:rsidRPr="003F1F03" w:rsidRDefault="00924DF7" w:rsidP="00924DF7">
      <w:pPr>
        <w:pStyle w:val="ListParagraph"/>
        <w:ind w:left="142"/>
        <w:rPr>
          <w:rStyle w:val="fontstyle01"/>
          <w:rFonts w:ascii="Arial" w:hAnsi="Arial" w:cs="Arial"/>
          <w:color w:val="auto"/>
          <w:w w:val="95"/>
        </w:rPr>
      </w:pPr>
    </w:p>
    <w:p w14:paraId="2F3BBD2F" w14:textId="77777777" w:rsidR="00924DF7" w:rsidRPr="00BE2259" w:rsidRDefault="00924DF7" w:rsidP="00924DF7">
      <w:pPr>
        <w:pStyle w:val="ListParagraph"/>
        <w:ind w:left="142" w:firstLine="851"/>
        <w:rPr>
          <w:rFonts w:ascii="Arial" w:hAnsi="Arial" w:cs="Arial"/>
          <w:sz w:val="24"/>
          <w:szCs w:val="24"/>
          <w:lang w:val="hr-HR"/>
        </w:rPr>
      </w:pPr>
    </w:p>
    <w:p w14:paraId="21D580A7" w14:textId="77777777" w:rsidR="00924DF7" w:rsidRDefault="00924DF7" w:rsidP="00924DF7">
      <w:pPr>
        <w:pStyle w:val="ListParagraph"/>
        <w:ind w:left="142" w:firstLine="851"/>
        <w:rPr>
          <w:rFonts w:ascii="Arial" w:hAnsi="Arial" w:cs="Arial"/>
          <w:sz w:val="24"/>
          <w:szCs w:val="24"/>
          <w:lang w:val="hr-HR"/>
        </w:rPr>
      </w:pPr>
    </w:p>
    <w:p w14:paraId="16B55293" w14:textId="77777777" w:rsidR="00924DF7" w:rsidRPr="003F1F03" w:rsidRDefault="00924DF7" w:rsidP="006A20D8">
      <w:pPr>
        <w:pStyle w:val="ListParagraph"/>
        <w:ind w:left="142" w:firstLine="566"/>
        <w:rPr>
          <w:rFonts w:ascii="Arial" w:hAnsi="Arial" w:cs="Arial"/>
          <w:w w:val="95"/>
          <w:sz w:val="24"/>
          <w:szCs w:val="24"/>
          <w:lang w:val="hr-HR"/>
        </w:rPr>
      </w:pPr>
      <w:r w:rsidRPr="003F1F03">
        <w:rPr>
          <w:rFonts w:ascii="Arial" w:hAnsi="Arial" w:cs="Arial"/>
          <w:w w:val="95"/>
          <w:sz w:val="24"/>
          <w:szCs w:val="24"/>
          <w:lang w:val="hr-HR"/>
        </w:rPr>
        <w:t xml:space="preserve">Ono što se želi postići ovim ciljem je transparentniji rad suda i poboljšanje percepcije pravosuđa, odnosno suda u javnosti. Poznato je da postoji negativna percepcija u javnosti vezano za cijelokupni pravosudni sistem. </w:t>
      </w:r>
    </w:p>
    <w:p w14:paraId="452D84F4" w14:textId="77777777" w:rsidR="00924DF7" w:rsidRPr="003F1F03" w:rsidRDefault="00924DF7" w:rsidP="00924DF7">
      <w:pPr>
        <w:pStyle w:val="ListParagraph"/>
        <w:ind w:left="142"/>
        <w:rPr>
          <w:rFonts w:ascii="Arial" w:hAnsi="Arial" w:cs="Arial"/>
          <w:w w:val="95"/>
          <w:sz w:val="24"/>
          <w:szCs w:val="24"/>
          <w:lang w:val="hr-HR"/>
        </w:rPr>
      </w:pPr>
      <w:r w:rsidRPr="003F1F03">
        <w:rPr>
          <w:rFonts w:ascii="Arial" w:hAnsi="Arial" w:cs="Arial"/>
          <w:w w:val="95"/>
          <w:sz w:val="24"/>
          <w:szCs w:val="24"/>
          <w:lang w:val="hr-HR"/>
        </w:rPr>
        <w:t xml:space="preserve">Jedan od pokazatelja je i izvještaj o neovisnosti, odgovornosti i kvaliteti pravosuđa BiH u skladu skriterijima Evropske mreže sudskih vijeća (ENCJ) objavljen u 2021.godini. </w:t>
      </w:r>
    </w:p>
    <w:p w14:paraId="7E525D47" w14:textId="77777777" w:rsidR="00924DF7" w:rsidRPr="003F1F03" w:rsidRDefault="00924DF7" w:rsidP="00924DF7">
      <w:pPr>
        <w:pStyle w:val="ListParagraph"/>
        <w:ind w:left="142"/>
        <w:rPr>
          <w:rFonts w:ascii="Arial" w:hAnsi="Arial" w:cs="Arial"/>
          <w:w w:val="95"/>
          <w:sz w:val="24"/>
          <w:szCs w:val="24"/>
          <w:lang w:val="hr-HR"/>
        </w:rPr>
      </w:pPr>
      <w:r w:rsidRPr="003F1F03">
        <w:rPr>
          <w:rFonts w:ascii="Arial" w:hAnsi="Arial" w:cs="Arial"/>
          <w:w w:val="95"/>
          <w:sz w:val="24"/>
          <w:szCs w:val="24"/>
          <w:lang w:val="hr-HR"/>
        </w:rPr>
        <w:t>Pri realizaciji ovog cilja jedan od ključnih partnera će biti VSTV.</w:t>
      </w:r>
    </w:p>
    <w:p w14:paraId="38D1686D" w14:textId="77777777" w:rsidR="00924DF7" w:rsidRPr="00924DF7" w:rsidRDefault="00924DF7" w:rsidP="006A20D8">
      <w:pPr>
        <w:ind w:left="0" w:firstLine="708"/>
        <w:rPr>
          <w:rStyle w:val="fontstyle11"/>
          <w:rFonts w:ascii="Arial" w:hAnsi="Arial" w:cs="Arial"/>
          <w:b w:val="0"/>
          <w:i w:val="0"/>
          <w:color w:val="auto"/>
          <w:w w:val="95"/>
          <w:lang w:val="hr-BA"/>
        </w:rPr>
      </w:pPr>
      <w:r w:rsidRPr="00924DF7">
        <w:rPr>
          <w:rStyle w:val="fontstyle11"/>
          <w:rFonts w:ascii="Arial" w:hAnsi="Arial" w:cs="Arial"/>
          <w:b w:val="0"/>
          <w:i w:val="0"/>
          <w:color w:val="auto"/>
          <w:w w:val="95"/>
          <w:lang w:val="hr-BA"/>
        </w:rPr>
        <w:t xml:space="preserve">Sud će u okviru svog mandata, misije i vizije nastojati da relalizuje postavljeni trogodišnji cilj a sve kako bi se u konačnici ostvario cilj Strategije, te na taj način sud dao svoj doprinos unapređenju efikasnosti pravosuđa. </w:t>
      </w:r>
    </w:p>
    <w:p w14:paraId="549FEC59" w14:textId="77777777" w:rsidR="00924DF7" w:rsidRPr="003F1F03" w:rsidRDefault="00924DF7" w:rsidP="00924DF7">
      <w:pPr>
        <w:rPr>
          <w:rFonts w:cstheme="minorHAnsi"/>
          <w:lang w:val="hr-HR"/>
        </w:rPr>
      </w:pPr>
    </w:p>
    <w:p w14:paraId="2D5EA406" w14:textId="04EFD454" w:rsidR="00147DD8" w:rsidRPr="00021D8C" w:rsidRDefault="00147DD8" w:rsidP="00021D8C">
      <w:pPr>
        <w:jc w:val="both"/>
        <w:rPr>
          <w:rFonts w:ascii="Arial" w:eastAsia="Times New Roman" w:hAnsi="Arial" w:cs="Arial"/>
          <w:b/>
          <w:bCs/>
          <w:color w:val="2E74B5" w:themeColor="accent1" w:themeShade="BF"/>
          <w:w w:val="95"/>
          <w:sz w:val="28"/>
          <w:szCs w:val="28"/>
          <w:lang w:val="hr-HR"/>
        </w:rPr>
      </w:pPr>
      <w:r w:rsidRPr="00021D8C">
        <w:rPr>
          <w:rFonts w:ascii="Arial" w:hAnsi="Arial" w:cs="Arial"/>
        </w:rPr>
        <w:br w:type="page"/>
      </w:r>
    </w:p>
    <w:p w14:paraId="7EAB755D" w14:textId="5A5C98CC" w:rsidR="00850FF6" w:rsidRPr="0031411E" w:rsidRDefault="00C80EA6" w:rsidP="00F04805">
      <w:pPr>
        <w:pStyle w:val="Heading1"/>
        <w:ind w:left="420" w:hanging="420"/>
        <w:jc w:val="both"/>
        <w:rPr>
          <w:rFonts w:eastAsia="Calibri"/>
        </w:rPr>
      </w:pPr>
      <w:bookmarkStart w:id="21" w:name="_Toc91766454"/>
      <w:r>
        <w:lastRenderedPageBreak/>
        <w:t>4</w:t>
      </w:r>
      <w:r w:rsidR="0031411E">
        <w:t>)</w:t>
      </w:r>
      <w:r w:rsidR="0031411E">
        <w:tab/>
      </w:r>
      <w:r w:rsidR="00850FF6" w:rsidRPr="0031411E">
        <w:rPr>
          <w:rFonts w:eastAsia="Calibri"/>
        </w:rPr>
        <w:t>Sažetak prioriteta za plansku godinu, kao i procjene mogućih problema i rizika u realizaciji</w:t>
      </w:r>
      <w:bookmarkEnd w:id="21"/>
      <w:r w:rsidR="00850FF6" w:rsidRPr="0031411E">
        <w:rPr>
          <w:rFonts w:eastAsia="Calibri"/>
        </w:rPr>
        <w:t xml:space="preserve"> </w:t>
      </w:r>
    </w:p>
    <w:p w14:paraId="12C25D96" w14:textId="77777777" w:rsidR="00850FF6" w:rsidRPr="00F17AF0" w:rsidRDefault="00850FF6" w:rsidP="00DF721C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67907101" w14:textId="43127FFE" w:rsidR="00322996" w:rsidRDefault="00322996" w:rsidP="0030266C">
      <w:pPr>
        <w:ind w:left="0" w:firstLine="426"/>
        <w:rPr>
          <w:rFonts w:ascii="Arial" w:hAnsi="Arial" w:cs="Arial"/>
          <w:sz w:val="24"/>
          <w:szCs w:val="24"/>
          <w:lang w:val="hr-HR"/>
        </w:rPr>
      </w:pPr>
      <w:r w:rsidRPr="00322996">
        <w:rPr>
          <w:rFonts w:ascii="Arial" w:hAnsi="Arial" w:cs="Arial"/>
          <w:sz w:val="24"/>
          <w:szCs w:val="24"/>
          <w:lang w:val="hr-HR"/>
        </w:rPr>
        <w:t>Strateški cilj 1</w:t>
      </w:r>
      <w:r w:rsidR="005803E5">
        <w:rPr>
          <w:rFonts w:ascii="Arial" w:hAnsi="Arial" w:cs="Arial"/>
          <w:sz w:val="24"/>
          <w:szCs w:val="24"/>
          <w:lang w:val="hr-HR"/>
        </w:rPr>
        <w:t>.1</w:t>
      </w:r>
      <w:r>
        <w:rPr>
          <w:rFonts w:ascii="Arial" w:hAnsi="Arial" w:cs="Arial"/>
          <w:sz w:val="24"/>
          <w:szCs w:val="24"/>
          <w:lang w:val="hr-HR"/>
        </w:rPr>
        <w:t xml:space="preserve"> je p</w:t>
      </w:r>
      <w:r w:rsidRPr="00322996">
        <w:rPr>
          <w:rFonts w:ascii="Arial" w:hAnsi="Arial" w:cs="Arial"/>
          <w:sz w:val="24"/>
          <w:szCs w:val="24"/>
          <w:lang w:val="hr-HR"/>
        </w:rPr>
        <w:t>ovećanje efikasnosti rada suda</w:t>
      </w:r>
      <w:r>
        <w:rPr>
          <w:rFonts w:ascii="Arial" w:hAnsi="Arial" w:cs="Arial"/>
          <w:sz w:val="24"/>
          <w:szCs w:val="24"/>
          <w:lang w:val="hr-HR"/>
        </w:rPr>
        <w:t xml:space="preserve">, a u okviru ovog cilja definisani su i trogodišnji ciljevi. </w:t>
      </w:r>
      <w:r w:rsidRPr="00322996">
        <w:rPr>
          <w:rFonts w:ascii="Arial" w:hAnsi="Arial" w:cs="Arial"/>
          <w:sz w:val="24"/>
          <w:szCs w:val="24"/>
          <w:lang w:val="hr-HR"/>
        </w:rPr>
        <w:t>Smanjenje broja predmeta starijih od pet godina</w:t>
      </w:r>
      <w:r>
        <w:rPr>
          <w:rFonts w:ascii="Arial" w:hAnsi="Arial" w:cs="Arial"/>
          <w:sz w:val="24"/>
          <w:szCs w:val="24"/>
          <w:lang w:val="hr-HR"/>
        </w:rPr>
        <w:t xml:space="preserve"> i p</w:t>
      </w:r>
      <w:r w:rsidRPr="00322996">
        <w:rPr>
          <w:rFonts w:ascii="Arial" w:hAnsi="Arial" w:cs="Arial"/>
          <w:sz w:val="24"/>
          <w:szCs w:val="24"/>
          <w:lang w:val="hr-HR"/>
        </w:rPr>
        <w:t>ovećanje broja riješenih izvršnih predmeta</w:t>
      </w:r>
      <w:r>
        <w:rPr>
          <w:rFonts w:ascii="Arial" w:hAnsi="Arial" w:cs="Arial"/>
          <w:sz w:val="24"/>
          <w:szCs w:val="24"/>
          <w:lang w:val="hr-HR"/>
        </w:rPr>
        <w:t>.</w:t>
      </w:r>
    </w:p>
    <w:p w14:paraId="4FAFFB2E" w14:textId="4CFDFBD1" w:rsidR="00322996" w:rsidRDefault="00322996" w:rsidP="0030266C">
      <w:pPr>
        <w:ind w:left="0" w:firstLine="425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Kada smo </w:t>
      </w:r>
      <w:r w:rsidR="0030266C">
        <w:rPr>
          <w:rFonts w:ascii="Arial" w:hAnsi="Arial" w:cs="Arial"/>
          <w:sz w:val="24"/>
          <w:szCs w:val="24"/>
          <w:lang w:val="hr-HR"/>
        </w:rPr>
        <w:t>počel</w:t>
      </w:r>
      <w:r>
        <w:rPr>
          <w:rFonts w:ascii="Arial" w:hAnsi="Arial" w:cs="Arial"/>
          <w:sz w:val="24"/>
          <w:szCs w:val="24"/>
          <w:lang w:val="hr-HR"/>
        </w:rPr>
        <w:t xml:space="preserve">i s izradom strategije, imali smo na umu to da smanjimo broj starih predmeta, odnosno predmeta inicarnih ranije. </w:t>
      </w:r>
      <w:r w:rsidR="0030266C">
        <w:rPr>
          <w:rFonts w:ascii="Arial" w:hAnsi="Arial" w:cs="Arial"/>
          <w:sz w:val="24"/>
          <w:szCs w:val="24"/>
          <w:lang w:val="hr-HR"/>
        </w:rPr>
        <w:t>Ovaj cilj se uklapa i u globalni strategiju pravosuđa, gdje je cilj smanjiti broj predmeta iniciranih ranijeh godina, a čime se i krši pravo na suđenje u razumnom roku. Upravo zato to nam je bio jedan od osnovnih ciljeva.</w:t>
      </w:r>
    </w:p>
    <w:p w14:paraId="46B26721" w14:textId="452B2D89" w:rsidR="0030266C" w:rsidRDefault="0030266C" w:rsidP="0030266C">
      <w:pPr>
        <w:ind w:left="0" w:firstLine="425"/>
        <w:rPr>
          <w:rFonts w:ascii="Arial" w:hAnsi="Arial" w:cs="Arial"/>
          <w:sz w:val="24"/>
          <w:szCs w:val="24"/>
          <w:lang w:val="hr-HR"/>
        </w:rPr>
      </w:pPr>
    </w:p>
    <w:p w14:paraId="247EC4BA" w14:textId="573BD207" w:rsidR="0030266C" w:rsidRDefault="0030266C" w:rsidP="005803E5">
      <w:pPr>
        <w:ind w:left="0" w:firstLine="425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Strate</w:t>
      </w:r>
      <w:r w:rsidR="005803E5">
        <w:rPr>
          <w:rFonts w:ascii="Arial" w:hAnsi="Arial" w:cs="Arial"/>
          <w:sz w:val="24"/>
          <w:szCs w:val="24"/>
          <w:lang w:val="hr-HR"/>
        </w:rPr>
        <w:t xml:space="preserve">ški cilj 1.2. je smanjenje broja izvršnih predmeta. Zašto izvršnih predmeta? Zbog toga što postoje i objektivni razlozi za veliki broj izvršnih predmeta. Naime, postoji </w:t>
      </w:r>
      <w:r w:rsidR="00AC426D">
        <w:rPr>
          <w:rFonts w:ascii="Arial" w:hAnsi="Arial" w:cs="Arial"/>
          <w:sz w:val="24"/>
          <w:szCs w:val="24"/>
          <w:lang w:val="hr-HR"/>
        </w:rPr>
        <w:t>određen</w:t>
      </w:r>
      <w:r w:rsidR="005803E5">
        <w:rPr>
          <w:rFonts w:ascii="Arial" w:hAnsi="Arial" w:cs="Arial"/>
          <w:sz w:val="24"/>
          <w:szCs w:val="24"/>
          <w:lang w:val="hr-HR"/>
        </w:rPr>
        <w:t xml:space="preserve"> broj izvršnih predmeta koji su došli na nadležnost iz Osnovnog suda u Prijedoru, a već tu su bili u radu neko vrijeme (nekoliko godina), te su došli u rad u naš sudu. S tim u vezi odlučeno je da se fokus stavi na izvršne predmete, kako bi se taj dio predmeta što prije završio.</w:t>
      </w:r>
    </w:p>
    <w:p w14:paraId="0CF490C3" w14:textId="78CC3AB0" w:rsidR="005803E5" w:rsidRDefault="005803E5" w:rsidP="005803E5">
      <w:pPr>
        <w:ind w:left="0" w:firstLine="425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Vezano za strateški cilj 2.1 a to je povećanje transparentnosti u radu suda</w:t>
      </w:r>
      <w:r w:rsidR="00E216EE">
        <w:rPr>
          <w:rFonts w:ascii="Arial" w:hAnsi="Arial" w:cs="Arial"/>
          <w:sz w:val="24"/>
          <w:szCs w:val="24"/>
          <w:lang w:val="hr-HR"/>
        </w:rPr>
        <w:t xml:space="preserve">. I ovaj </w:t>
      </w:r>
    </w:p>
    <w:p w14:paraId="4842A0B0" w14:textId="088A6B80" w:rsidR="0030266C" w:rsidRPr="00322996" w:rsidRDefault="00AC426D" w:rsidP="00AC426D">
      <w:pPr>
        <w:ind w:left="0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cilj smatramo veoma značajnim, posebno zbog činjenice da je percepcija pravosuđa u javnosti na nezavidnom nivou. Stoga smo se odlučili na ovaj cilj ne bismo približili rad suda građanima, a samim time bar dijelom popravili percepciju javnosti o pravosuđu.</w:t>
      </w:r>
    </w:p>
    <w:p w14:paraId="6422AEA7" w14:textId="77777777" w:rsidR="00310B8D" w:rsidRDefault="00310B8D" w:rsidP="004B6F87">
      <w:pPr>
        <w:spacing w:line="276" w:lineRule="auto"/>
        <w:ind w:left="0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46538A26" w14:textId="77777777" w:rsidR="00310B8D" w:rsidRDefault="00310B8D" w:rsidP="004B6F87">
      <w:pPr>
        <w:spacing w:line="276" w:lineRule="auto"/>
        <w:ind w:left="0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ab/>
        <w:t xml:space="preserve">U realizaciji ovih ciljeva najviše se oslanjamo na vlastite resurse, prvenstveno na koordinaciju Predsjednika suda i sudija u sudu, posebno kod održavanja stručnih kolegija. </w:t>
      </w:r>
    </w:p>
    <w:p w14:paraId="0BEF3E36" w14:textId="77777777" w:rsidR="008034B8" w:rsidRDefault="00310B8D" w:rsidP="004B6F87">
      <w:pPr>
        <w:spacing w:line="276" w:lineRule="auto"/>
        <w:ind w:left="0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ab/>
        <w:t>Kod nekih ciljeva to je saradnja Predsjednika suda s osobom za Odnose s javnošću, a u nekim aktivnostima riječ je o saradnji s sudovima iz prijedora (Okružni i Osnovni sud).</w:t>
      </w:r>
    </w:p>
    <w:p w14:paraId="75CA0EB8" w14:textId="4EF81991" w:rsidR="00A15EC6" w:rsidRPr="009336F9" w:rsidRDefault="008034B8" w:rsidP="004B6F87">
      <w:pPr>
        <w:spacing w:line="276" w:lineRule="auto"/>
        <w:ind w:left="0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ab/>
        <w:t>Ovdje ćemo istaći da smo aktivnost „Izrada biltena i publikacija“ koja je bila u planu za prošlu godinu  zamijenili s aktivnošću „Organizovanje dana otvorenih vrata“ čime nastojimo aktivnosti našeg suda još više približiti građanima.</w:t>
      </w:r>
      <w:r w:rsidR="006F492A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 Ovo i iz razloga što smo iz iskustva vidjeli da pomenutu aktivnost „Izrada biltena i publikacija“ ne bismo mogli u potpunosti realizovati bez dodatnih materijalnih stredstava, a kojih, na žalost, nemamo na rasopolaganju.</w:t>
      </w:r>
      <w:r w:rsidR="00A15EC6" w:rsidRPr="009336F9">
        <w:rPr>
          <w:rFonts w:ascii="Arial" w:eastAsia="Calibri" w:hAnsi="Arial" w:cs="Arial"/>
          <w:w w:val="95"/>
          <w:sz w:val="24"/>
          <w:szCs w:val="24"/>
          <w:lang w:val="hr-HR"/>
        </w:rPr>
        <w:br w:type="page"/>
      </w:r>
    </w:p>
    <w:p w14:paraId="63A3AA18" w14:textId="457F3AB6" w:rsidR="00850FF6" w:rsidRPr="009336F9" w:rsidRDefault="0031411E" w:rsidP="00A222AE">
      <w:pPr>
        <w:pStyle w:val="Heading1"/>
        <w:rPr>
          <w:rFonts w:eastAsia="Calibri"/>
        </w:rPr>
      </w:pPr>
      <w:bookmarkStart w:id="22" w:name="_Toc91766455"/>
      <w:r>
        <w:lastRenderedPageBreak/>
        <w:t>4)</w:t>
      </w:r>
      <w:r>
        <w:tab/>
      </w:r>
      <w:r w:rsidR="00850FF6" w:rsidRPr="009336F9">
        <w:rPr>
          <w:rFonts w:eastAsia="Calibri"/>
        </w:rPr>
        <w:t>Analiza unut</w:t>
      </w:r>
      <w:r>
        <w:rPr>
          <w:rFonts w:eastAsia="Calibri"/>
        </w:rPr>
        <w:t>a</w:t>
      </w:r>
      <w:r w:rsidR="00850FF6" w:rsidRPr="009336F9">
        <w:rPr>
          <w:rFonts w:eastAsia="Calibri"/>
        </w:rPr>
        <w:t>rnjeg i vanjskog okruženja u kojem radi sud</w:t>
      </w:r>
      <w:bookmarkEnd w:id="22"/>
    </w:p>
    <w:p w14:paraId="18C1414C" w14:textId="5DEA0295" w:rsidR="00850FF6" w:rsidRDefault="00850FF6" w:rsidP="004B6F87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7571EF15" w14:textId="5FE747B7" w:rsidR="00147DD8" w:rsidRPr="009336F9" w:rsidRDefault="00147DD8" w:rsidP="004B6F87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52558E4C" w14:textId="3740CBE2" w:rsidR="00924DF7" w:rsidRDefault="00924DF7" w:rsidP="004B6F87">
      <w:pPr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5EDEEDB5" w14:textId="77777777" w:rsidR="00924DF7" w:rsidRPr="00850FF6" w:rsidRDefault="00924DF7" w:rsidP="00924DF7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6D9F1"/>
        <w:tblLook w:val="01E0" w:firstRow="1" w:lastRow="1" w:firstColumn="1" w:lastColumn="1" w:noHBand="0" w:noVBand="0"/>
      </w:tblPr>
      <w:tblGrid>
        <w:gridCol w:w="4678"/>
        <w:gridCol w:w="4678"/>
      </w:tblGrid>
      <w:tr w:rsidR="00924DF7" w:rsidRPr="00850FF6" w14:paraId="0691F0C4" w14:textId="77777777" w:rsidTr="00FB6536">
        <w:trPr>
          <w:trHeight w:val="670"/>
        </w:trPr>
        <w:tc>
          <w:tcPr>
            <w:tcW w:w="4678" w:type="dxa"/>
            <w:shd w:val="clear" w:color="auto" w:fill="0070C0"/>
            <w:vAlign w:val="center"/>
          </w:tcPr>
          <w:p w14:paraId="29522986" w14:textId="77777777" w:rsidR="00924DF7" w:rsidRPr="00850FF6" w:rsidRDefault="00924DF7" w:rsidP="00FB6536">
            <w:pPr>
              <w:ind w:left="0"/>
              <w:jc w:val="center"/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</w:pPr>
            <w:r w:rsidRPr="00850FF6"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  <w:t>SNAGE</w:t>
            </w:r>
          </w:p>
        </w:tc>
        <w:tc>
          <w:tcPr>
            <w:tcW w:w="4678" w:type="dxa"/>
            <w:shd w:val="clear" w:color="auto" w:fill="0070C0"/>
            <w:vAlign w:val="center"/>
          </w:tcPr>
          <w:p w14:paraId="500FBB51" w14:textId="77777777" w:rsidR="00924DF7" w:rsidRPr="00850FF6" w:rsidRDefault="00924DF7" w:rsidP="00FB6536">
            <w:pPr>
              <w:ind w:left="0"/>
              <w:jc w:val="center"/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</w:pPr>
            <w:r w:rsidRPr="00850FF6"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  <w:t>SLABOSTI</w:t>
            </w:r>
          </w:p>
        </w:tc>
      </w:tr>
      <w:tr w:rsidR="00924DF7" w:rsidRPr="00850FF6" w14:paraId="0481D816" w14:textId="77777777" w:rsidTr="00FB6536">
        <w:trPr>
          <w:trHeight w:val="274"/>
        </w:trPr>
        <w:tc>
          <w:tcPr>
            <w:tcW w:w="4678" w:type="dxa"/>
            <w:shd w:val="clear" w:color="auto" w:fill="FFFFFF"/>
          </w:tcPr>
          <w:p w14:paraId="27CE369E" w14:textId="77777777" w:rsidR="00924DF7" w:rsidRPr="000C7AC4" w:rsidRDefault="00924DF7" w:rsidP="00FB6536">
            <w:pPr>
              <w:spacing w:after="60"/>
              <w:ind w:left="357"/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bs-Latn-BA"/>
              </w:rPr>
            </w:pPr>
            <w:r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bs-Latn-BA"/>
              </w:rPr>
              <w:t>-</w:t>
            </w:r>
            <w:r w:rsidRPr="000C7AC4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bs-Latn-BA"/>
              </w:rPr>
              <w:t>Mlad, profesionalan i stručan kadar</w:t>
            </w:r>
          </w:p>
          <w:p w14:paraId="2D1213B5" w14:textId="77777777" w:rsidR="00924DF7" w:rsidRPr="000C7AC4" w:rsidRDefault="00924DF7" w:rsidP="00FB6536">
            <w:pPr>
              <w:spacing w:after="60"/>
              <w:ind w:left="357"/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</w:pPr>
            <w:r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bs-Latn-BA"/>
              </w:rPr>
              <w:t>-</w:t>
            </w:r>
            <w:r w:rsidRPr="000C7AC4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bs-Latn-BA"/>
              </w:rPr>
              <w:t>O</w:t>
            </w:r>
            <w:r w:rsidRPr="000C7AC4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>dlični materijalno-tehnički uslovi</w:t>
            </w:r>
          </w:p>
          <w:p w14:paraId="298AC519" w14:textId="77777777" w:rsidR="00924DF7" w:rsidRDefault="00924DF7" w:rsidP="00FB6536">
            <w:pPr>
              <w:spacing w:after="60"/>
              <w:ind w:left="357"/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</w:pPr>
            <w:r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>-D</w:t>
            </w:r>
            <w:r w:rsidRPr="000C7AC4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>obra atmosfera i međuljudski odnosi</w:t>
            </w:r>
          </w:p>
          <w:p w14:paraId="4BB8085A" w14:textId="77777777" w:rsidR="00924DF7" w:rsidRDefault="00924DF7" w:rsidP="00FB6536">
            <w:pPr>
              <w:spacing w:after="60"/>
              <w:ind w:left="357"/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</w:pPr>
            <w:r w:rsidRPr="000C7AC4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>-Bezbjednost suda, unaopređena kroz nadograđeni video nadzor</w:t>
            </w:r>
          </w:p>
          <w:p w14:paraId="6E254E57" w14:textId="77777777" w:rsidR="00924DF7" w:rsidRPr="000C7AC4" w:rsidRDefault="00924DF7" w:rsidP="00FB6536">
            <w:pPr>
              <w:spacing w:after="60"/>
              <w:ind w:left="357"/>
              <w:rPr>
                <w:rFonts w:ascii="Arial" w:eastAsia="Calibri" w:hAnsi="Arial" w:cs="Arial"/>
                <w:noProof/>
                <w:sz w:val="18"/>
                <w:szCs w:val="18"/>
                <w:lang w:val="sr-Latn-BA"/>
              </w:rPr>
            </w:pPr>
            <w:r w:rsidRPr="000C7AC4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>-Fleksibilnost ostalih zaposlenih u sudu</w:t>
            </w:r>
          </w:p>
        </w:tc>
        <w:tc>
          <w:tcPr>
            <w:tcW w:w="4678" w:type="dxa"/>
            <w:shd w:val="clear" w:color="auto" w:fill="FFFFFF"/>
          </w:tcPr>
          <w:p w14:paraId="283B6428" w14:textId="77777777" w:rsidR="00924DF7" w:rsidRPr="009567B6" w:rsidRDefault="00924DF7" w:rsidP="00FB6536">
            <w:pPr>
              <w:spacing w:after="60"/>
              <w:ind w:left="0"/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</w:pPr>
            <w:r w:rsidRPr="009567B6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 xml:space="preserve">-Nepostojanje plana i programa stručnog usavršavanja </w:t>
            </w:r>
            <w:r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 xml:space="preserve">svih </w:t>
            </w:r>
            <w:r w:rsidRPr="009567B6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>zaposlenih</w:t>
            </w:r>
          </w:p>
          <w:p w14:paraId="097E1273" w14:textId="77777777" w:rsidR="00924DF7" w:rsidRPr="009567B6" w:rsidRDefault="00924DF7" w:rsidP="00FB6536">
            <w:pPr>
              <w:spacing w:after="60"/>
              <w:ind w:left="0"/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</w:pPr>
            <w:r w:rsidRPr="009567B6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>-Nemogućnost stručnog usavršavanja</w:t>
            </w:r>
          </w:p>
          <w:p w14:paraId="449676EE" w14:textId="77777777" w:rsidR="00924DF7" w:rsidRPr="009567B6" w:rsidRDefault="00924DF7" w:rsidP="00FB6536">
            <w:pPr>
              <w:spacing w:after="60"/>
              <w:ind w:left="0"/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</w:pPr>
            <w:r w:rsidRPr="009567B6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>-Iskustvo radu u pravosuđu</w:t>
            </w:r>
            <w:r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 xml:space="preserve"> svih zaposlenih, ali i NPF</w:t>
            </w:r>
          </w:p>
          <w:p w14:paraId="5B5D684B" w14:textId="77777777" w:rsidR="00924DF7" w:rsidRPr="009567B6" w:rsidRDefault="00924DF7" w:rsidP="00FB6536">
            <w:pPr>
              <w:spacing w:after="60"/>
              <w:ind w:left="0"/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</w:pPr>
            <w:r w:rsidRPr="009567B6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>-</w:t>
            </w:r>
            <w:r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>Nedostatak m</w:t>
            </w:r>
            <w:r w:rsidRPr="009567B6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>otivacija i nemogućnost uticaja na istu</w:t>
            </w:r>
          </w:p>
          <w:p w14:paraId="2976EB4D" w14:textId="77777777" w:rsidR="00924DF7" w:rsidRPr="009567B6" w:rsidRDefault="00924DF7" w:rsidP="00FB6536">
            <w:pPr>
              <w:spacing w:after="60"/>
              <w:ind w:left="0"/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</w:pPr>
            <w:r w:rsidRPr="009567B6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>-Potreba unapređenja u segmentu strateškog planiranja</w:t>
            </w:r>
          </w:p>
          <w:p w14:paraId="522DAB95" w14:textId="77777777" w:rsidR="00924DF7" w:rsidRDefault="00924DF7" w:rsidP="00FB6536">
            <w:pPr>
              <w:spacing w:after="60"/>
              <w:ind w:left="357"/>
              <w:rPr>
                <w:rFonts w:ascii="Calibri" w:eastAsia="Calibri" w:hAnsi="Calibri" w:cs="Times New Roman"/>
                <w:noProof/>
                <w:sz w:val="20"/>
                <w:szCs w:val="20"/>
                <w:lang w:val="sr-Cyrl-CS"/>
              </w:rPr>
            </w:pPr>
          </w:p>
          <w:p w14:paraId="3D1C5F53" w14:textId="77777777" w:rsidR="00924DF7" w:rsidRPr="00850FF6" w:rsidRDefault="00924DF7" w:rsidP="00FB6536">
            <w:pPr>
              <w:spacing w:after="60"/>
              <w:ind w:left="357"/>
              <w:rPr>
                <w:rFonts w:ascii="Calibri" w:eastAsia="Calibri" w:hAnsi="Calibri" w:cs="Times New Roman"/>
                <w:noProof/>
                <w:sz w:val="20"/>
                <w:szCs w:val="20"/>
                <w:lang w:val="sr-Cyrl-CS"/>
              </w:rPr>
            </w:pPr>
          </w:p>
        </w:tc>
      </w:tr>
      <w:tr w:rsidR="00924DF7" w:rsidRPr="00850FF6" w14:paraId="1A550A93" w14:textId="77777777" w:rsidTr="00FB6536">
        <w:trPr>
          <w:trHeight w:val="608"/>
        </w:trPr>
        <w:tc>
          <w:tcPr>
            <w:tcW w:w="4678" w:type="dxa"/>
            <w:shd w:val="clear" w:color="auto" w:fill="0070C0"/>
            <w:vAlign w:val="center"/>
          </w:tcPr>
          <w:p w14:paraId="044B6ACF" w14:textId="77777777" w:rsidR="00924DF7" w:rsidRPr="00850FF6" w:rsidRDefault="00924DF7" w:rsidP="00FB6536">
            <w:pPr>
              <w:ind w:left="0"/>
              <w:jc w:val="center"/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</w:pPr>
            <w:r w:rsidRPr="00850FF6"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  <w:t>PRILIKE</w:t>
            </w:r>
          </w:p>
        </w:tc>
        <w:tc>
          <w:tcPr>
            <w:tcW w:w="4678" w:type="dxa"/>
            <w:shd w:val="clear" w:color="auto" w:fill="0070C0"/>
            <w:vAlign w:val="center"/>
          </w:tcPr>
          <w:p w14:paraId="5C4D3E1F" w14:textId="77777777" w:rsidR="00924DF7" w:rsidRPr="00850FF6" w:rsidRDefault="00924DF7" w:rsidP="00FB6536">
            <w:pPr>
              <w:spacing w:after="120"/>
              <w:ind w:left="0"/>
              <w:jc w:val="center"/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</w:pPr>
            <w:r w:rsidRPr="00850FF6"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  <w:t>PRIJETNJE</w:t>
            </w:r>
          </w:p>
        </w:tc>
      </w:tr>
      <w:tr w:rsidR="00924DF7" w:rsidRPr="00850FF6" w14:paraId="18587105" w14:textId="77777777" w:rsidTr="00FB6536">
        <w:trPr>
          <w:trHeight w:val="395"/>
        </w:trPr>
        <w:tc>
          <w:tcPr>
            <w:tcW w:w="4678" w:type="dxa"/>
            <w:shd w:val="clear" w:color="auto" w:fill="FFFFFF"/>
          </w:tcPr>
          <w:p w14:paraId="4B835EAD" w14:textId="77777777" w:rsidR="00924DF7" w:rsidRPr="0027690E" w:rsidRDefault="00924DF7" w:rsidP="00FB6536">
            <w:pPr>
              <w:spacing w:after="60"/>
              <w:ind w:left="0"/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</w:pPr>
            <w:r w:rsidRPr="0027690E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 xml:space="preserve">-Mogućnost realizacije projekata </w:t>
            </w:r>
            <w:r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>u pomoć</w:t>
            </w:r>
            <w:r w:rsidRPr="0027690E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 xml:space="preserve"> E</w:t>
            </w:r>
            <w:r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>U</w:t>
            </w:r>
            <w:r w:rsidRPr="0027690E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 xml:space="preserve"> u saradnji sa VSTV</w:t>
            </w:r>
          </w:p>
          <w:p w14:paraId="09D3F24F" w14:textId="77777777" w:rsidR="00924DF7" w:rsidRPr="0027690E" w:rsidRDefault="00924DF7" w:rsidP="00FB6536">
            <w:pPr>
              <w:spacing w:after="60"/>
              <w:ind w:left="0"/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</w:pPr>
            <w:r w:rsidRPr="0027690E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>-Unapređenje odnosa s medijima</w:t>
            </w:r>
          </w:p>
          <w:p w14:paraId="230383E9" w14:textId="77777777" w:rsidR="00924DF7" w:rsidRPr="009567B6" w:rsidRDefault="00924DF7" w:rsidP="00FB6536">
            <w:pPr>
              <w:spacing w:after="60"/>
              <w:ind w:left="0"/>
              <w:rPr>
                <w:rFonts w:ascii="Calibri" w:eastAsia="Calibri" w:hAnsi="Calibri" w:cs="Times New Roman"/>
                <w:noProof/>
                <w:sz w:val="20"/>
                <w:szCs w:val="20"/>
                <w:lang w:val="sr-Latn-BA"/>
              </w:rPr>
            </w:pPr>
            <w:r w:rsidRPr="0027690E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>-Unapređenje pravne sigurnosti i jednakosti pred zakonom</w:t>
            </w:r>
          </w:p>
        </w:tc>
        <w:tc>
          <w:tcPr>
            <w:tcW w:w="4678" w:type="dxa"/>
            <w:shd w:val="clear" w:color="auto" w:fill="FFFFFF"/>
          </w:tcPr>
          <w:p w14:paraId="58E858DC" w14:textId="77777777" w:rsidR="00924DF7" w:rsidRPr="003A0DBD" w:rsidRDefault="00924DF7" w:rsidP="00FB6536">
            <w:pPr>
              <w:spacing w:after="60"/>
              <w:ind w:left="0"/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</w:pPr>
            <w:r w:rsidRPr="003A0DBD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>-Loša percepcija pravosuđa u javnosti</w:t>
            </w:r>
          </w:p>
          <w:p w14:paraId="64A5DA3E" w14:textId="77777777" w:rsidR="00924DF7" w:rsidRPr="003A0DBD" w:rsidRDefault="00924DF7" w:rsidP="00FB6536">
            <w:pPr>
              <w:spacing w:after="60"/>
              <w:ind w:left="0"/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</w:pPr>
            <w:r w:rsidRPr="003A0DBD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>-Uticaj politike na samostalnost sudova</w:t>
            </w:r>
          </w:p>
          <w:p w14:paraId="49B2730F" w14:textId="77777777" w:rsidR="00924DF7" w:rsidRPr="003A0DBD" w:rsidRDefault="00924DF7" w:rsidP="00FB6536">
            <w:pPr>
              <w:spacing w:after="60"/>
              <w:ind w:left="0"/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</w:pPr>
            <w:r w:rsidRPr="003A0DBD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>-Uticaj pandemije covid-19  na rad suda</w:t>
            </w:r>
          </w:p>
          <w:p w14:paraId="5DF4EDEC" w14:textId="77777777" w:rsidR="00924DF7" w:rsidRPr="0027690E" w:rsidRDefault="00924DF7" w:rsidP="00FB6536">
            <w:pPr>
              <w:spacing w:after="60"/>
              <w:ind w:left="0"/>
              <w:rPr>
                <w:rFonts w:ascii="Calibri" w:eastAsia="Calibri" w:hAnsi="Calibri" w:cs="Times New Roman"/>
                <w:noProof/>
                <w:color w:val="FF0000"/>
                <w:sz w:val="20"/>
                <w:szCs w:val="20"/>
                <w:lang w:val="sr-Latn-BA"/>
              </w:rPr>
            </w:pPr>
            <w:r w:rsidRPr="003A0DBD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val="sr-Latn-BA"/>
              </w:rPr>
              <w:t>-Nedosatna finansijska sredstva</w:t>
            </w:r>
          </w:p>
        </w:tc>
      </w:tr>
    </w:tbl>
    <w:p w14:paraId="4BDA6183" w14:textId="13DBB236" w:rsidR="00924DF7" w:rsidRDefault="00924DF7" w:rsidP="004B6F87">
      <w:pPr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6E50905D" w14:textId="23BF3C51" w:rsidR="00924DF7" w:rsidRDefault="00924DF7" w:rsidP="004B6F87">
      <w:pPr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2573EA81" w14:textId="77777777" w:rsidR="004A2D5A" w:rsidRPr="001F0ED8" w:rsidRDefault="004A2D5A" w:rsidP="004A2D5A">
      <w:pPr>
        <w:pStyle w:val="ListParagraph"/>
        <w:shd w:val="clear" w:color="auto" w:fill="FFFFFF"/>
        <w:spacing w:line="276" w:lineRule="auto"/>
        <w:ind w:left="142" w:right="146" w:firstLine="992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1F0ED8">
        <w:rPr>
          <w:rFonts w:ascii="Arial" w:eastAsia="Calibri" w:hAnsi="Arial" w:cs="Arial"/>
          <w:w w:val="95"/>
          <w:sz w:val="24"/>
          <w:szCs w:val="24"/>
          <w:lang w:val="hr-HR"/>
        </w:rPr>
        <w:t>Ono što je potrebno istaći je da je rekonstrukcija zgrade Osnovnog suda u Kozarskoj Dubici završena prošle godne, te su stvoreni jako dobri materijalno tehnički preduslovi za rad svih zaposlenih, kao i izvršavanje svih postavljenih zadataka. Osim toga kolektiv suda je relativno mlad i stručan kolektiv, spreman da se uhvati u koštac sa svim postavljenim zadacima. U toku same rekonstrukcije zgrade urađeno je proširenje postojećeg video nadzora, pa je samim tim i bezbjednost suda podignuta na zavidan nivo.  Ovdje moramo istaći i dobru radnu atmosferu i međuljudske odnose koje vladaju u kolektivu.</w:t>
      </w:r>
    </w:p>
    <w:p w14:paraId="6AF82576" w14:textId="77777777" w:rsidR="004A2D5A" w:rsidRPr="001F0ED8" w:rsidRDefault="004A2D5A" w:rsidP="004A2D5A">
      <w:pPr>
        <w:pStyle w:val="ListParagraph"/>
        <w:shd w:val="clear" w:color="auto" w:fill="FFFFFF"/>
        <w:spacing w:line="276" w:lineRule="auto"/>
        <w:ind w:left="142" w:right="146" w:firstLine="992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1F0ED8">
        <w:rPr>
          <w:rFonts w:ascii="Arial" w:eastAsia="Calibri" w:hAnsi="Arial" w:cs="Arial"/>
          <w:w w:val="95"/>
          <w:sz w:val="24"/>
          <w:szCs w:val="24"/>
          <w:lang w:val="hr-HR"/>
        </w:rPr>
        <w:t>Sama ideja da se radi strateško planiranje proizilazi iz činjenice da je ovo stvarna potreba, te da ona realno postoji.Problem koji se javlja izražen je u vidu nemogućnosti ili ograničenog stručnog usavršavanja zaposlenika kao i nepostojanje plana i programa za stručno usavršavanje. Isto tako, možemo reći da imamo nosioce pravosudnih institucija s manjim iskustvom u radu u pravosuđu, te bi dodatne obuke i seminari bili poželjni. Ono što je problem kod vjerujemo, većine rukovodilaca pravosudnih institucija, je nemogućnost dodatne motivacije zaposlenih, u prvom redu materijalne stimulacije.</w:t>
      </w:r>
    </w:p>
    <w:p w14:paraId="4CC20E76" w14:textId="77777777" w:rsidR="004A2D5A" w:rsidRPr="001F0ED8" w:rsidRDefault="004A2D5A" w:rsidP="004A2D5A">
      <w:pPr>
        <w:pStyle w:val="ListParagraph"/>
        <w:shd w:val="clear" w:color="auto" w:fill="FFFFFF"/>
        <w:spacing w:line="276" w:lineRule="auto"/>
        <w:ind w:left="142" w:right="146" w:firstLine="851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1F0ED8">
        <w:rPr>
          <w:rFonts w:ascii="Arial" w:eastAsia="Calibri" w:hAnsi="Arial" w:cs="Arial"/>
          <w:w w:val="95"/>
          <w:sz w:val="24"/>
          <w:szCs w:val="24"/>
          <w:lang w:val="hr-HR"/>
        </w:rPr>
        <w:t>Mogućnost realizacije projekata u saradnji sa EU, naravno uz koordinaciju sa VSTV-om je mogućnost koju bi trebalo iskoristiti. Komunikacija s medijima, te način kak rad pravosuđa približiti građanima je jedna od stvari koje bi se mogle uraditi u budućnosti.</w:t>
      </w:r>
    </w:p>
    <w:p w14:paraId="4BB1A29A" w14:textId="77777777" w:rsidR="004A2D5A" w:rsidRDefault="004A2D5A" w:rsidP="004A2D5A">
      <w:pPr>
        <w:pStyle w:val="ListParagraph"/>
        <w:shd w:val="clear" w:color="auto" w:fill="FFFFFF"/>
        <w:spacing w:line="276" w:lineRule="auto"/>
        <w:ind w:left="142" w:right="146" w:firstLine="851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1F0E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Činjenica je da svi zaposleni u pravosuđu, a posebno nosioci pravosudnih funkcija „nose teret“ loše percepcije pravosuđa u javnosti, koja je prisutna, svakako je </w:t>
      </w:r>
      <w:r w:rsidRPr="001F0ED8">
        <w:rPr>
          <w:rFonts w:ascii="Arial" w:eastAsia="Calibri" w:hAnsi="Arial" w:cs="Arial"/>
          <w:w w:val="95"/>
          <w:sz w:val="24"/>
          <w:szCs w:val="24"/>
          <w:lang w:val="hr-HR"/>
        </w:rPr>
        <w:lastRenderedPageBreak/>
        <w:t xml:space="preserve">na ovo uticalo i utiče i uticaj politike na pravosudni sistem u Bosni i Hercegovini. Nedostatna materijalna sredstva, te periodična nabavka tehnike neiophodne za nesmetan rad je takođe prisutna. </w:t>
      </w:r>
    </w:p>
    <w:p w14:paraId="78B7D0B3" w14:textId="77777777" w:rsidR="004A2D5A" w:rsidRPr="001F0ED8" w:rsidRDefault="004A2D5A" w:rsidP="004A2D5A">
      <w:pPr>
        <w:pStyle w:val="ListParagraph"/>
        <w:shd w:val="clear" w:color="auto" w:fill="FFFFFF"/>
        <w:spacing w:line="276" w:lineRule="auto"/>
        <w:ind w:left="142" w:right="146" w:firstLine="851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>Činjenica da je u toku p</w:t>
      </w:r>
      <w:r w:rsidRPr="001F0ED8">
        <w:rPr>
          <w:rFonts w:ascii="Arial" w:eastAsia="Calibri" w:hAnsi="Arial" w:cs="Arial"/>
          <w:w w:val="95"/>
          <w:sz w:val="24"/>
          <w:szCs w:val="24"/>
          <w:lang w:val="hr-HR"/>
        </w:rPr>
        <w:t>andemija virusa covid-19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, pa</w:t>
      </w:r>
      <w:r w:rsidRPr="001F0E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osim što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 xml:space="preserve">ostavlja nesagledive posljedice na cijeli svijet i svjetsku ekonomiju, utiče i na rad pravosudnih institucija, konkretno sudova. Ovo se odnosi na sam proces zakazivanja i održavanja ročišta, rasprava i suđenja, a tako i za samo pridržavanje i poštovanje epidemioloških mjera, te nabavke materijalnih sredstava neophodnih za provođenje istih. </w:t>
      </w:r>
    </w:p>
    <w:p w14:paraId="7A79C511" w14:textId="2C8A0E9E" w:rsidR="00924DF7" w:rsidRDefault="00924DF7" w:rsidP="004B6F87">
      <w:pPr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475F9D89" w14:textId="3A2B7E51" w:rsidR="00924DF7" w:rsidRDefault="00924DF7" w:rsidP="004B6F87">
      <w:pPr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3839C628" w14:textId="730BFBBA" w:rsidR="00850FF6" w:rsidRPr="009336F9" w:rsidRDefault="00850FF6" w:rsidP="00C80EA6">
      <w:pPr>
        <w:pStyle w:val="Heading1"/>
        <w:rPr>
          <w:sz w:val="24"/>
          <w:szCs w:val="24"/>
        </w:rPr>
      </w:pPr>
      <w:bookmarkStart w:id="23" w:name="_Toc29479786"/>
      <w:bookmarkStart w:id="24" w:name="_Toc39666948"/>
    </w:p>
    <w:p w14:paraId="1B73B417" w14:textId="077D245E" w:rsidR="00850FF6" w:rsidRPr="00A222AE" w:rsidRDefault="00C80EA6" w:rsidP="00A222AE">
      <w:pPr>
        <w:pStyle w:val="Heading1"/>
      </w:pPr>
      <w:bookmarkStart w:id="25" w:name="_Toc91766456"/>
      <w:r>
        <w:t>B. Pregled ciljeva</w:t>
      </w:r>
      <w:r w:rsidR="00850FF6" w:rsidRPr="00A222AE">
        <w:t xml:space="preserve"> i </w:t>
      </w:r>
      <w:r>
        <w:t xml:space="preserve">godišnjih </w:t>
      </w:r>
      <w:r w:rsidR="00850FF6" w:rsidRPr="00A222AE">
        <w:t>aktivnosti po strateškim</w:t>
      </w:r>
      <w:r w:rsidR="00F04805">
        <w:t xml:space="preserve"> i trogodišnjim</w:t>
      </w:r>
      <w:r w:rsidR="00850FF6" w:rsidRPr="00A222AE">
        <w:t xml:space="preserve"> ciljevima</w:t>
      </w:r>
      <w:bookmarkEnd w:id="23"/>
      <w:bookmarkEnd w:id="24"/>
      <w:bookmarkEnd w:id="25"/>
    </w:p>
    <w:p w14:paraId="40D09BBD" w14:textId="616542D3" w:rsidR="00850FF6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1EF4AB8C" w14:textId="2B65EB4F" w:rsidR="00924DF7" w:rsidRDefault="00924DF7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4FBE9946" w14:textId="77777777" w:rsidR="006A20D8" w:rsidRPr="00850FF6" w:rsidRDefault="006A20D8" w:rsidP="006A20D8">
      <w:pPr>
        <w:keepNext/>
        <w:keepLines/>
        <w:spacing w:before="40"/>
        <w:outlineLvl w:val="2"/>
        <w:rPr>
          <w:rFonts w:ascii="Arial" w:eastAsia="Times New Roman" w:hAnsi="Arial" w:cs="Arial"/>
          <w:w w:val="95"/>
          <w:lang w:val="hr-HR"/>
        </w:rPr>
      </w:pPr>
    </w:p>
    <w:p w14:paraId="5E0AE1B4" w14:textId="77777777" w:rsidR="006A20D8" w:rsidRPr="00850FF6" w:rsidRDefault="006A20D8" w:rsidP="006A20D8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7"/>
        <w:gridCol w:w="2052"/>
        <w:gridCol w:w="2483"/>
        <w:gridCol w:w="410"/>
        <w:gridCol w:w="1208"/>
        <w:gridCol w:w="1612"/>
      </w:tblGrid>
      <w:tr w:rsidR="006A20D8" w:rsidRPr="00850FF6" w14:paraId="5CD0945B" w14:textId="77777777" w:rsidTr="00FB6536">
        <w:tc>
          <w:tcPr>
            <w:tcW w:w="3349" w:type="dxa"/>
            <w:gridSpan w:val="2"/>
            <w:shd w:val="clear" w:color="auto" w:fill="8EAADB"/>
          </w:tcPr>
          <w:p w14:paraId="628196F9" w14:textId="77777777" w:rsidR="006A20D8" w:rsidRPr="00C1228F" w:rsidRDefault="006A20D8" w:rsidP="00FB653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C1228F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Strateški cilj 1</w:t>
            </w:r>
          </w:p>
        </w:tc>
        <w:tc>
          <w:tcPr>
            <w:tcW w:w="5713" w:type="dxa"/>
            <w:gridSpan w:val="4"/>
            <w:shd w:val="clear" w:color="auto" w:fill="8EAADB"/>
            <w:vAlign w:val="center"/>
          </w:tcPr>
          <w:p w14:paraId="2089AD78" w14:textId="77777777" w:rsidR="006A20D8" w:rsidRPr="00C1228F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b/>
                <w:i/>
                <w:color w:val="FF0000"/>
                <w:w w:val="95"/>
                <w:sz w:val="18"/>
                <w:szCs w:val="18"/>
                <w:lang w:val="hr-HR"/>
              </w:rPr>
            </w:pPr>
            <w:r w:rsidRPr="00C1228F">
              <w:rPr>
                <w:rFonts w:ascii="Arial" w:hAnsi="Arial" w:cs="Arial"/>
                <w:b/>
                <w:i/>
                <w:iCs/>
                <w:color w:val="FF0000"/>
                <w:sz w:val="18"/>
                <w:szCs w:val="18"/>
                <w:lang w:val="hr-HR"/>
              </w:rPr>
              <w:t>Povećanje efikasnosti rada suda</w:t>
            </w:r>
          </w:p>
        </w:tc>
      </w:tr>
      <w:tr w:rsidR="006A20D8" w:rsidRPr="00850FF6" w14:paraId="2C475535" w14:textId="77777777" w:rsidTr="00FB6536">
        <w:tc>
          <w:tcPr>
            <w:tcW w:w="3349" w:type="dxa"/>
            <w:gridSpan w:val="2"/>
            <w:shd w:val="clear" w:color="auto" w:fill="8EAADB"/>
          </w:tcPr>
          <w:p w14:paraId="48D85700" w14:textId="77777777" w:rsidR="006A20D8" w:rsidRPr="00C1228F" w:rsidRDefault="006A20D8" w:rsidP="00FB653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C1228F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1.1.</w:t>
            </w:r>
          </w:p>
        </w:tc>
        <w:tc>
          <w:tcPr>
            <w:tcW w:w="5713" w:type="dxa"/>
            <w:gridSpan w:val="4"/>
            <w:shd w:val="clear" w:color="auto" w:fill="8EAADB"/>
            <w:vAlign w:val="center"/>
          </w:tcPr>
          <w:p w14:paraId="2E8E8314" w14:textId="77777777" w:rsidR="006A20D8" w:rsidRPr="006E6979" w:rsidRDefault="006A20D8" w:rsidP="00FB6536">
            <w:pPr>
              <w:spacing w:line="276" w:lineRule="auto"/>
              <w:jc w:val="center"/>
              <w:rPr>
                <w:rFonts w:ascii="Arial" w:hAnsi="Arial" w:cs="Arial"/>
                <w:b/>
                <w:i/>
                <w:iCs/>
                <w:color w:val="FF0000"/>
                <w:sz w:val="18"/>
                <w:szCs w:val="18"/>
                <w:lang w:val="hr-HR"/>
              </w:rPr>
            </w:pPr>
            <w:r>
              <w:rPr>
                <w:rFonts w:ascii="Arial" w:hAnsi="Arial" w:cs="Arial"/>
                <w:b/>
                <w:i/>
                <w:iCs/>
                <w:color w:val="FF0000"/>
                <w:sz w:val="18"/>
                <w:szCs w:val="18"/>
                <w:lang w:val="hr-HR"/>
              </w:rPr>
              <w:t>Smanjenje broja starih nerješenih predmeta</w:t>
            </w:r>
          </w:p>
        </w:tc>
      </w:tr>
      <w:tr w:rsidR="006A20D8" w:rsidRPr="00850FF6" w14:paraId="0D640B56" w14:textId="77777777" w:rsidTr="00FB6536">
        <w:tc>
          <w:tcPr>
            <w:tcW w:w="3349" w:type="dxa"/>
            <w:gridSpan w:val="2"/>
            <w:vMerge w:val="restart"/>
            <w:shd w:val="clear" w:color="auto" w:fill="8EAADB"/>
          </w:tcPr>
          <w:p w14:paraId="479C9BE9" w14:textId="77777777" w:rsidR="006A20D8" w:rsidRPr="00C1228F" w:rsidRDefault="006A20D8" w:rsidP="00FB653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C1228F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Pokazatelji za izlazne rezultate</w:t>
            </w:r>
          </w:p>
        </w:tc>
        <w:tc>
          <w:tcPr>
            <w:tcW w:w="5713" w:type="dxa"/>
            <w:gridSpan w:val="4"/>
            <w:shd w:val="clear" w:color="auto" w:fill="8EAADB"/>
            <w:vAlign w:val="center"/>
          </w:tcPr>
          <w:p w14:paraId="5E160253" w14:textId="77777777" w:rsidR="006A20D8" w:rsidRPr="00C1228F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C1228F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Očekivani rezultati po godinama</w:t>
            </w:r>
          </w:p>
        </w:tc>
      </w:tr>
      <w:tr w:rsidR="006A20D8" w:rsidRPr="00850FF6" w14:paraId="21ABCBFD" w14:textId="77777777" w:rsidTr="00FB6536">
        <w:tc>
          <w:tcPr>
            <w:tcW w:w="3349" w:type="dxa"/>
            <w:gridSpan w:val="2"/>
            <w:vMerge/>
            <w:shd w:val="clear" w:color="auto" w:fill="8EAADB"/>
          </w:tcPr>
          <w:p w14:paraId="5213AC45" w14:textId="77777777" w:rsidR="006A20D8" w:rsidRPr="00C1228F" w:rsidRDefault="006A20D8" w:rsidP="00FB653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  <w:tc>
          <w:tcPr>
            <w:tcW w:w="2483" w:type="dxa"/>
            <w:shd w:val="clear" w:color="auto" w:fill="D9E2F3"/>
            <w:vAlign w:val="center"/>
          </w:tcPr>
          <w:p w14:paraId="57C4BE96" w14:textId="3ADC0ECF" w:rsidR="006A20D8" w:rsidRPr="00C1228F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C1228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</w:t>
            </w:r>
            <w:r w:rsidR="003E7144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</w:t>
            </w:r>
            <w:r w:rsidRPr="00C1228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(n)</w:t>
            </w:r>
          </w:p>
        </w:tc>
        <w:tc>
          <w:tcPr>
            <w:tcW w:w="1618" w:type="dxa"/>
            <w:gridSpan w:val="2"/>
            <w:shd w:val="clear" w:color="auto" w:fill="D9E2F3"/>
            <w:vAlign w:val="center"/>
          </w:tcPr>
          <w:p w14:paraId="31D0736F" w14:textId="1B357DD1" w:rsidR="006A20D8" w:rsidRPr="00C1228F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C1228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</w:t>
            </w:r>
            <w:r w:rsidR="003E7144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3</w:t>
            </w:r>
            <w:r w:rsidRPr="00C1228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(n+1)</w:t>
            </w:r>
          </w:p>
        </w:tc>
        <w:tc>
          <w:tcPr>
            <w:tcW w:w="1612" w:type="dxa"/>
            <w:shd w:val="clear" w:color="auto" w:fill="D9E2F3"/>
            <w:vAlign w:val="center"/>
          </w:tcPr>
          <w:p w14:paraId="24E9353B" w14:textId="2347F2C0" w:rsidR="006A20D8" w:rsidRPr="00C1228F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C1228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</w:t>
            </w:r>
            <w:r w:rsidR="003E7144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4</w:t>
            </w:r>
            <w:r w:rsidRPr="00C1228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(n+2)</w:t>
            </w:r>
          </w:p>
        </w:tc>
      </w:tr>
      <w:tr w:rsidR="006A20D8" w:rsidRPr="00850FF6" w14:paraId="3CEB1A9E" w14:textId="77777777" w:rsidTr="00FB6536">
        <w:tc>
          <w:tcPr>
            <w:tcW w:w="3349" w:type="dxa"/>
            <w:gridSpan w:val="2"/>
          </w:tcPr>
          <w:p w14:paraId="56BD5B30" w14:textId="77777777" w:rsidR="006A20D8" w:rsidRPr="003D6EB3" w:rsidRDefault="006A20D8" w:rsidP="00FB6536">
            <w:pPr>
              <w:rPr>
                <w:rFonts w:ascii="Arial" w:hAnsi="Arial" w:cs="Arial"/>
                <w:b/>
                <w:bCs/>
                <w:w w:val="95"/>
                <w:sz w:val="18"/>
                <w:szCs w:val="18"/>
                <w:lang w:val="hr-HR"/>
              </w:rPr>
            </w:pPr>
            <w:r w:rsidRPr="003D6EB3">
              <w:rPr>
                <w:rFonts w:ascii="Arial" w:eastAsia="Calibri" w:hAnsi="Arial" w:cs="Arial"/>
                <w:b/>
                <w:bCs/>
                <w:w w:val="95"/>
                <w:sz w:val="18"/>
                <w:szCs w:val="18"/>
                <w:lang w:val="hr-HR"/>
              </w:rPr>
              <w:t>Smanjenje broja nerješenih predmeta starijih od pet godina</w:t>
            </w:r>
          </w:p>
        </w:tc>
        <w:tc>
          <w:tcPr>
            <w:tcW w:w="2483" w:type="dxa"/>
            <w:vAlign w:val="center"/>
          </w:tcPr>
          <w:p w14:paraId="396015B5" w14:textId="77777777" w:rsidR="006A20D8" w:rsidRPr="00C1228F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1%</w:t>
            </w:r>
          </w:p>
        </w:tc>
        <w:tc>
          <w:tcPr>
            <w:tcW w:w="1618" w:type="dxa"/>
            <w:gridSpan w:val="2"/>
            <w:vAlign w:val="center"/>
          </w:tcPr>
          <w:p w14:paraId="362D8F5B" w14:textId="77777777" w:rsidR="006A20D8" w:rsidRPr="00C1228F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1%</w:t>
            </w:r>
          </w:p>
        </w:tc>
        <w:tc>
          <w:tcPr>
            <w:tcW w:w="1612" w:type="dxa"/>
            <w:vAlign w:val="center"/>
          </w:tcPr>
          <w:p w14:paraId="0CE15E4B" w14:textId="77777777" w:rsidR="006A20D8" w:rsidRPr="00C1228F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1%</w:t>
            </w:r>
          </w:p>
        </w:tc>
      </w:tr>
      <w:tr w:rsidR="006A20D8" w:rsidRPr="00850FF6" w14:paraId="5B929858" w14:textId="77777777" w:rsidTr="00FB6536">
        <w:tc>
          <w:tcPr>
            <w:tcW w:w="1297" w:type="dxa"/>
            <w:shd w:val="clear" w:color="auto" w:fill="D9E2F3"/>
          </w:tcPr>
          <w:p w14:paraId="22690228" w14:textId="77777777" w:rsidR="006A20D8" w:rsidRPr="00C1228F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C1228F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2052" w:type="dxa"/>
            <w:shd w:val="clear" w:color="auto" w:fill="D9E2F3"/>
          </w:tcPr>
          <w:p w14:paraId="31847B72" w14:textId="7515D851" w:rsidR="006A20D8" w:rsidRPr="00C1228F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C1228F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Naziv aktivnosti za 202</w:t>
            </w:r>
            <w:r w:rsidR="005E061C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2</w:t>
            </w:r>
            <w:r w:rsidRPr="00C1228F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 godinu</w:t>
            </w:r>
          </w:p>
        </w:tc>
        <w:tc>
          <w:tcPr>
            <w:tcW w:w="2893" w:type="dxa"/>
            <w:gridSpan w:val="2"/>
            <w:shd w:val="clear" w:color="auto" w:fill="D9E2F3"/>
          </w:tcPr>
          <w:p w14:paraId="42807FC2" w14:textId="77777777" w:rsidR="006A20D8" w:rsidRPr="00C1228F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C1228F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Rok izvršenja </w:t>
            </w:r>
          </w:p>
          <w:p w14:paraId="56B209EB" w14:textId="61122F88" w:rsidR="006A20D8" w:rsidRPr="00C1228F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C1228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(po kvartalima u 202</w:t>
            </w:r>
            <w:r w:rsidR="005E061C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</w:t>
            </w:r>
            <w:r w:rsidRPr="00C1228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. godini)</w:t>
            </w:r>
          </w:p>
        </w:tc>
        <w:tc>
          <w:tcPr>
            <w:tcW w:w="2820" w:type="dxa"/>
            <w:gridSpan w:val="2"/>
            <w:shd w:val="clear" w:color="auto" w:fill="D9E2F3"/>
          </w:tcPr>
          <w:p w14:paraId="0733716A" w14:textId="77777777" w:rsidR="006A20D8" w:rsidRPr="00C1228F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C1228F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Nosilac </w:t>
            </w:r>
            <w:r w:rsidRPr="00C1228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(najmanji organizacioni dio)</w:t>
            </w:r>
          </w:p>
        </w:tc>
      </w:tr>
      <w:tr w:rsidR="006A20D8" w:rsidRPr="00850FF6" w14:paraId="78FB286C" w14:textId="77777777" w:rsidTr="00FB6536">
        <w:tc>
          <w:tcPr>
            <w:tcW w:w="1297" w:type="dxa"/>
          </w:tcPr>
          <w:p w14:paraId="21EB4196" w14:textId="77777777" w:rsidR="006A20D8" w:rsidRPr="00C1228F" w:rsidRDefault="006A20D8" w:rsidP="009C19C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</w:p>
          <w:p w14:paraId="593FD442" w14:textId="77777777" w:rsidR="006A20D8" w:rsidRPr="00C1228F" w:rsidRDefault="006A20D8" w:rsidP="009C19C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C1228F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1.</w:t>
            </w:r>
          </w:p>
        </w:tc>
        <w:tc>
          <w:tcPr>
            <w:tcW w:w="2052" w:type="dxa"/>
          </w:tcPr>
          <w:p w14:paraId="00BECDBC" w14:textId="77777777" w:rsidR="006A20D8" w:rsidRPr="00C1228F" w:rsidRDefault="006A20D8" w:rsidP="00FB6536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C1228F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 xml:space="preserve">Održavanje mjesečnih i tromjesečnih kolegija radi praćenja realizacije </w:t>
            </w:r>
          </w:p>
        </w:tc>
        <w:tc>
          <w:tcPr>
            <w:tcW w:w="2893" w:type="dxa"/>
            <w:gridSpan w:val="2"/>
            <w:vAlign w:val="center"/>
          </w:tcPr>
          <w:p w14:paraId="32E74C09" w14:textId="77777777" w:rsidR="006A20D8" w:rsidRPr="00C1228F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C1228F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I-IV</w:t>
            </w:r>
          </w:p>
        </w:tc>
        <w:tc>
          <w:tcPr>
            <w:tcW w:w="2820" w:type="dxa"/>
            <w:gridSpan w:val="2"/>
            <w:vAlign w:val="center"/>
          </w:tcPr>
          <w:p w14:paraId="6E5CCB96" w14:textId="77777777" w:rsidR="006A20D8" w:rsidRPr="00C1228F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C1228F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Predsjednik suda</w:t>
            </w:r>
          </w:p>
        </w:tc>
      </w:tr>
      <w:tr w:rsidR="006A20D8" w:rsidRPr="00850FF6" w14:paraId="0DC182C2" w14:textId="77777777" w:rsidTr="00FB6536">
        <w:tc>
          <w:tcPr>
            <w:tcW w:w="1297" w:type="dxa"/>
          </w:tcPr>
          <w:p w14:paraId="564AA142" w14:textId="77777777" w:rsidR="006A20D8" w:rsidRPr="00C1228F" w:rsidRDefault="006A20D8" w:rsidP="009C19C6">
            <w:pPr>
              <w:widowControl w:val="0"/>
              <w:autoSpaceDE w:val="0"/>
              <w:autoSpaceDN w:val="0"/>
              <w:spacing w:before="101" w:line="276" w:lineRule="auto"/>
              <w:ind w:left="1080"/>
              <w:jc w:val="center"/>
              <w:rPr>
                <w:rFonts w:ascii="Arial" w:eastAsia="Trebuchet MS" w:hAnsi="Arial" w:cs="Arial"/>
                <w:color w:val="FF0000"/>
                <w:w w:val="95"/>
                <w:sz w:val="18"/>
                <w:szCs w:val="18"/>
                <w:lang w:val="hr-HR"/>
              </w:rPr>
            </w:pPr>
          </w:p>
          <w:p w14:paraId="08193BB8" w14:textId="77777777" w:rsidR="006A20D8" w:rsidRPr="00C1228F" w:rsidRDefault="006A20D8" w:rsidP="009C19C6">
            <w:pPr>
              <w:jc w:val="center"/>
              <w:rPr>
                <w:rFonts w:ascii="Arial" w:eastAsia="Trebuchet MS" w:hAnsi="Arial" w:cs="Arial"/>
                <w:color w:val="FF0000"/>
                <w:sz w:val="18"/>
                <w:szCs w:val="18"/>
                <w:lang w:val="hr-HR"/>
              </w:rPr>
            </w:pPr>
            <w:r w:rsidRPr="00C1228F">
              <w:rPr>
                <w:rFonts w:ascii="Arial" w:eastAsia="Trebuchet MS" w:hAnsi="Arial" w:cs="Arial"/>
                <w:color w:val="FF0000"/>
                <w:sz w:val="18"/>
                <w:szCs w:val="18"/>
                <w:lang w:val="hr-HR"/>
              </w:rPr>
              <w:t>2.</w:t>
            </w:r>
          </w:p>
        </w:tc>
        <w:tc>
          <w:tcPr>
            <w:tcW w:w="2052" w:type="dxa"/>
          </w:tcPr>
          <w:p w14:paraId="4B14B40C" w14:textId="77777777" w:rsidR="006A20D8" w:rsidRPr="00C1228F" w:rsidRDefault="006A20D8" w:rsidP="00FB6536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Izrada analiza radi sagledavanja stanja u sudu</w:t>
            </w:r>
          </w:p>
        </w:tc>
        <w:tc>
          <w:tcPr>
            <w:tcW w:w="2893" w:type="dxa"/>
            <w:gridSpan w:val="2"/>
            <w:vAlign w:val="center"/>
          </w:tcPr>
          <w:p w14:paraId="744BFEA8" w14:textId="77777777" w:rsidR="006A20D8" w:rsidRPr="00C1228F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C1228F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I-IV</w:t>
            </w:r>
          </w:p>
        </w:tc>
        <w:tc>
          <w:tcPr>
            <w:tcW w:w="2820" w:type="dxa"/>
            <w:gridSpan w:val="2"/>
            <w:vAlign w:val="center"/>
          </w:tcPr>
          <w:p w14:paraId="22756C1E" w14:textId="77777777" w:rsidR="006A20D8" w:rsidRPr="00C1228F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Predsjednik suda/</w:t>
            </w:r>
            <w:r w:rsidRPr="00C1228F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Zadužene sudije</w:t>
            </w:r>
          </w:p>
        </w:tc>
      </w:tr>
      <w:tr w:rsidR="006A20D8" w:rsidRPr="00850FF6" w14:paraId="4B50F9A2" w14:textId="77777777" w:rsidTr="00FB6536">
        <w:tc>
          <w:tcPr>
            <w:tcW w:w="1297" w:type="dxa"/>
          </w:tcPr>
          <w:p w14:paraId="53C2075F" w14:textId="77777777" w:rsidR="006A20D8" w:rsidRPr="00C1228F" w:rsidRDefault="006A20D8" w:rsidP="009C19C6">
            <w:pPr>
              <w:widowControl w:val="0"/>
              <w:autoSpaceDE w:val="0"/>
              <w:autoSpaceDN w:val="0"/>
              <w:spacing w:before="101" w:line="276" w:lineRule="auto"/>
              <w:ind w:left="1080"/>
              <w:jc w:val="center"/>
              <w:rPr>
                <w:rFonts w:ascii="Arial" w:eastAsia="Trebuchet MS" w:hAnsi="Arial" w:cs="Arial"/>
                <w:color w:val="FF0000"/>
                <w:w w:val="95"/>
                <w:sz w:val="18"/>
                <w:szCs w:val="18"/>
                <w:lang w:val="hr-HR"/>
              </w:rPr>
            </w:pPr>
          </w:p>
          <w:p w14:paraId="55A19882" w14:textId="77777777" w:rsidR="006A20D8" w:rsidRPr="00C1228F" w:rsidRDefault="006A20D8" w:rsidP="009C19C6">
            <w:pPr>
              <w:jc w:val="center"/>
              <w:rPr>
                <w:rFonts w:ascii="Arial" w:eastAsia="Trebuchet MS" w:hAnsi="Arial" w:cs="Arial"/>
                <w:color w:val="FF0000"/>
                <w:sz w:val="18"/>
                <w:szCs w:val="18"/>
                <w:lang w:val="hr-HR"/>
              </w:rPr>
            </w:pPr>
            <w:r w:rsidRPr="00C1228F">
              <w:rPr>
                <w:rFonts w:ascii="Arial" w:eastAsia="Trebuchet MS" w:hAnsi="Arial" w:cs="Arial"/>
                <w:color w:val="FF0000"/>
                <w:sz w:val="18"/>
                <w:szCs w:val="18"/>
                <w:lang w:val="hr-HR"/>
              </w:rPr>
              <w:t>3.</w:t>
            </w:r>
          </w:p>
        </w:tc>
        <w:tc>
          <w:tcPr>
            <w:tcW w:w="2052" w:type="dxa"/>
          </w:tcPr>
          <w:p w14:paraId="33649AA1" w14:textId="77777777" w:rsidR="006A20D8" w:rsidRPr="00C1228F" w:rsidRDefault="006A20D8" w:rsidP="00FB6536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Analiza zaduženosti predmeta prema starosti i po sudijama</w:t>
            </w:r>
          </w:p>
        </w:tc>
        <w:tc>
          <w:tcPr>
            <w:tcW w:w="2893" w:type="dxa"/>
            <w:gridSpan w:val="2"/>
            <w:vAlign w:val="center"/>
          </w:tcPr>
          <w:p w14:paraId="358CDF71" w14:textId="77777777" w:rsidR="006A20D8" w:rsidRPr="00C1228F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C1228F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I-IV</w:t>
            </w:r>
          </w:p>
        </w:tc>
        <w:tc>
          <w:tcPr>
            <w:tcW w:w="2820" w:type="dxa"/>
            <w:gridSpan w:val="2"/>
            <w:vAlign w:val="center"/>
          </w:tcPr>
          <w:p w14:paraId="7864BA6E" w14:textId="77777777" w:rsidR="006A20D8" w:rsidRPr="00C1228F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Predsjednik suda/</w:t>
            </w:r>
            <w:r w:rsidRPr="00C1228F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Zadužene sudije</w:t>
            </w:r>
          </w:p>
        </w:tc>
      </w:tr>
      <w:tr w:rsidR="006E504B" w:rsidRPr="00C1228F" w14:paraId="78CF1203" w14:textId="77777777" w:rsidTr="006E504B">
        <w:tc>
          <w:tcPr>
            <w:tcW w:w="1297" w:type="dxa"/>
          </w:tcPr>
          <w:p w14:paraId="64F59891" w14:textId="77777777" w:rsidR="006E504B" w:rsidRPr="00C1228F" w:rsidRDefault="006E504B" w:rsidP="009C19C6">
            <w:pPr>
              <w:widowControl w:val="0"/>
              <w:autoSpaceDE w:val="0"/>
              <w:autoSpaceDN w:val="0"/>
              <w:spacing w:before="101" w:line="276" w:lineRule="auto"/>
              <w:ind w:left="1080"/>
              <w:jc w:val="center"/>
              <w:rPr>
                <w:rFonts w:ascii="Arial" w:eastAsia="Trebuchet MS" w:hAnsi="Arial" w:cs="Arial"/>
                <w:color w:val="FF0000"/>
                <w:w w:val="95"/>
                <w:sz w:val="18"/>
                <w:szCs w:val="18"/>
                <w:lang w:val="hr-HR"/>
              </w:rPr>
            </w:pPr>
          </w:p>
          <w:p w14:paraId="3CEADAD4" w14:textId="34C516C4" w:rsidR="006E504B" w:rsidRPr="00C1228F" w:rsidRDefault="006E504B" w:rsidP="009C19C6">
            <w:pPr>
              <w:spacing w:line="480" w:lineRule="auto"/>
              <w:jc w:val="center"/>
              <w:rPr>
                <w:rFonts w:ascii="Arial" w:eastAsia="Trebuchet MS" w:hAnsi="Arial" w:cs="Arial"/>
                <w:color w:val="FF0000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color w:val="FF0000"/>
                <w:sz w:val="18"/>
                <w:szCs w:val="18"/>
                <w:lang w:val="hr-HR"/>
              </w:rPr>
              <w:t>4</w:t>
            </w:r>
            <w:r w:rsidRPr="00C1228F">
              <w:rPr>
                <w:rFonts w:ascii="Arial" w:eastAsia="Trebuchet MS" w:hAnsi="Arial" w:cs="Arial"/>
                <w:color w:val="FF0000"/>
                <w:sz w:val="18"/>
                <w:szCs w:val="18"/>
                <w:lang w:val="hr-HR"/>
              </w:rPr>
              <w:t>.</w:t>
            </w:r>
          </w:p>
        </w:tc>
        <w:tc>
          <w:tcPr>
            <w:tcW w:w="2052" w:type="dxa"/>
          </w:tcPr>
          <w:p w14:paraId="18D9BCED" w14:textId="7742A7B4" w:rsidR="006E504B" w:rsidRPr="00C1228F" w:rsidRDefault="006E504B" w:rsidP="006E504B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Praćenje rada od strane Predsjednika suda</w:t>
            </w:r>
          </w:p>
        </w:tc>
        <w:tc>
          <w:tcPr>
            <w:tcW w:w="2893" w:type="dxa"/>
            <w:gridSpan w:val="2"/>
          </w:tcPr>
          <w:p w14:paraId="54CE65E7" w14:textId="77777777" w:rsidR="00283121" w:rsidRDefault="00283121" w:rsidP="006E303C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</w:p>
          <w:p w14:paraId="743195A1" w14:textId="4D6FCB13" w:rsidR="006E504B" w:rsidRPr="00C1228F" w:rsidRDefault="006E504B" w:rsidP="006E303C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C1228F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I-IV</w:t>
            </w:r>
          </w:p>
        </w:tc>
        <w:tc>
          <w:tcPr>
            <w:tcW w:w="2820" w:type="dxa"/>
            <w:gridSpan w:val="2"/>
          </w:tcPr>
          <w:p w14:paraId="641370C1" w14:textId="77777777" w:rsidR="00283121" w:rsidRDefault="00283121" w:rsidP="006E303C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</w:p>
          <w:p w14:paraId="2D4630E8" w14:textId="1D1C5C73" w:rsidR="006E504B" w:rsidRPr="00C1228F" w:rsidRDefault="006E504B" w:rsidP="006E303C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Predsjednik suda</w:t>
            </w:r>
          </w:p>
        </w:tc>
      </w:tr>
      <w:tr w:rsidR="006E504B" w:rsidRPr="00C1228F" w14:paraId="42320184" w14:textId="77777777" w:rsidTr="006E504B">
        <w:tc>
          <w:tcPr>
            <w:tcW w:w="1297" w:type="dxa"/>
          </w:tcPr>
          <w:p w14:paraId="11E22E09" w14:textId="54833A5B" w:rsidR="00283121" w:rsidRDefault="00283121" w:rsidP="009C19C6">
            <w:pPr>
              <w:widowControl w:val="0"/>
              <w:autoSpaceDE w:val="0"/>
              <w:autoSpaceDN w:val="0"/>
              <w:spacing w:before="101" w:line="276" w:lineRule="auto"/>
              <w:ind w:left="284"/>
              <w:jc w:val="center"/>
              <w:rPr>
                <w:rFonts w:ascii="Arial" w:eastAsia="Trebuchet MS" w:hAnsi="Arial" w:cs="Arial"/>
                <w:color w:val="FF0000"/>
                <w:w w:val="95"/>
                <w:sz w:val="18"/>
                <w:szCs w:val="18"/>
                <w:lang w:val="hr-HR"/>
              </w:rPr>
            </w:pPr>
          </w:p>
          <w:p w14:paraId="4050F99C" w14:textId="4FD7A35F" w:rsidR="006E504B" w:rsidRPr="00C1228F" w:rsidRDefault="009C19C6" w:rsidP="009C19C6">
            <w:pPr>
              <w:widowControl w:val="0"/>
              <w:autoSpaceDE w:val="0"/>
              <w:autoSpaceDN w:val="0"/>
              <w:spacing w:before="101" w:line="276" w:lineRule="auto"/>
              <w:ind w:left="284"/>
              <w:rPr>
                <w:rFonts w:ascii="Arial" w:eastAsia="Trebuchet MS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color w:val="FF0000"/>
                <w:w w:val="95"/>
                <w:sz w:val="18"/>
                <w:szCs w:val="18"/>
                <w:lang w:val="hr-HR"/>
              </w:rPr>
              <w:t xml:space="preserve">     </w:t>
            </w:r>
            <w:r w:rsidR="006E504B">
              <w:rPr>
                <w:rFonts w:ascii="Arial" w:eastAsia="Trebuchet MS" w:hAnsi="Arial" w:cs="Arial"/>
                <w:color w:val="FF0000"/>
                <w:w w:val="95"/>
                <w:sz w:val="18"/>
                <w:szCs w:val="18"/>
                <w:lang w:val="hr-HR"/>
              </w:rPr>
              <w:t>5.</w:t>
            </w:r>
          </w:p>
          <w:p w14:paraId="7D84BAE6" w14:textId="078128AE" w:rsidR="006E504B" w:rsidRPr="00C1228F" w:rsidRDefault="006E504B" w:rsidP="009C19C6">
            <w:pPr>
              <w:jc w:val="center"/>
              <w:rPr>
                <w:rFonts w:ascii="Arial" w:eastAsia="Trebuchet MS" w:hAnsi="Arial" w:cs="Arial"/>
                <w:color w:val="FF0000"/>
                <w:sz w:val="18"/>
                <w:szCs w:val="18"/>
                <w:lang w:val="hr-HR"/>
              </w:rPr>
            </w:pPr>
          </w:p>
        </w:tc>
        <w:tc>
          <w:tcPr>
            <w:tcW w:w="2052" w:type="dxa"/>
          </w:tcPr>
          <w:p w14:paraId="6802F29A" w14:textId="68FAE665" w:rsidR="006E504B" w:rsidRPr="00C1228F" w:rsidRDefault="00283121" w:rsidP="006E303C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Praćenje pravovremenog i adekvatng iskazivanja predmeta završenim</w:t>
            </w:r>
          </w:p>
        </w:tc>
        <w:tc>
          <w:tcPr>
            <w:tcW w:w="2893" w:type="dxa"/>
            <w:gridSpan w:val="2"/>
          </w:tcPr>
          <w:p w14:paraId="41A28AEF" w14:textId="77777777" w:rsidR="00283121" w:rsidRDefault="00283121" w:rsidP="006E303C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</w:p>
          <w:p w14:paraId="04400072" w14:textId="77777777" w:rsidR="00283121" w:rsidRDefault="00283121" w:rsidP="006E303C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</w:p>
          <w:p w14:paraId="5421F142" w14:textId="753EC607" w:rsidR="006E504B" w:rsidRPr="00C1228F" w:rsidRDefault="006E504B" w:rsidP="006E303C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C1228F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I-IV</w:t>
            </w:r>
          </w:p>
        </w:tc>
        <w:tc>
          <w:tcPr>
            <w:tcW w:w="2820" w:type="dxa"/>
            <w:gridSpan w:val="2"/>
          </w:tcPr>
          <w:p w14:paraId="3CBE98B0" w14:textId="77777777" w:rsidR="00283121" w:rsidRDefault="00283121" w:rsidP="006E303C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</w:p>
          <w:p w14:paraId="35315FB9" w14:textId="415A3561" w:rsidR="006E504B" w:rsidRPr="00C1228F" w:rsidRDefault="00283121" w:rsidP="006E303C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Predsjednik suda</w:t>
            </w:r>
          </w:p>
        </w:tc>
      </w:tr>
    </w:tbl>
    <w:p w14:paraId="0000FA30" w14:textId="202DFC27" w:rsidR="00924DF7" w:rsidRDefault="00924DF7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1F2F2CDA" w14:textId="11304FBE" w:rsidR="00791FFB" w:rsidRDefault="00791FFB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056FF8FB" w14:textId="33AF5734" w:rsidR="00A9468C" w:rsidRDefault="00A9468C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68B12B32" w14:textId="6FD31E0A" w:rsidR="00A9468C" w:rsidRDefault="00A9468C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11344FA9" w14:textId="44C241C3" w:rsidR="00A9468C" w:rsidRDefault="00A9468C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6B61B06D" w14:textId="1DBA3698" w:rsidR="00A31D53" w:rsidRDefault="00A31D53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71875469" w14:textId="77777777" w:rsidR="006A20D8" w:rsidRDefault="006A20D8" w:rsidP="006A20D8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7"/>
        <w:gridCol w:w="2052"/>
        <w:gridCol w:w="2483"/>
        <w:gridCol w:w="410"/>
        <w:gridCol w:w="1208"/>
        <w:gridCol w:w="1612"/>
      </w:tblGrid>
      <w:tr w:rsidR="006A20D8" w:rsidRPr="00E740FB" w14:paraId="5382E8F0" w14:textId="77777777" w:rsidTr="00FB6536">
        <w:tc>
          <w:tcPr>
            <w:tcW w:w="3349" w:type="dxa"/>
            <w:gridSpan w:val="2"/>
            <w:shd w:val="clear" w:color="auto" w:fill="8EAADB"/>
          </w:tcPr>
          <w:p w14:paraId="6FBE2991" w14:textId="77777777" w:rsidR="006A20D8" w:rsidRPr="00EB2654" w:rsidRDefault="006A20D8" w:rsidP="00FB653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Strateški cilj 1</w:t>
            </w:r>
          </w:p>
        </w:tc>
        <w:tc>
          <w:tcPr>
            <w:tcW w:w="5713" w:type="dxa"/>
            <w:gridSpan w:val="4"/>
            <w:shd w:val="clear" w:color="auto" w:fill="8EAADB"/>
            <w:vAlign w:val="center"/>
          </w:tcPr>
          <w:p w14:paraId="6D4D8F64" w14:textId="77777777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b/>
                <w:i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hAnsi="Arial" w:cs="Arial"/>
                <w:b/>
                <w:i/>
                <w:iCs/>
                <w:color w:val="FF0000"/>
                <w:sz w:val="18"/>
                <w:szCs w:val="18"/>
                <w:lang w:val="hr-HR"/>
              </w:rPr>
              <w:t>Povećanje efikasnosti rada suda</w:t>
            </w:r>
          </w:p>
        </w:tc>
      </w:tr>
      <w:tr w:rsidR="006A20D8" w:rsidRPr="00E740FB" w14:paraId="5C01014D" w14:textId="77777777" w:rsidTr="00FB6536">
        <w:tc>
          <w:tcPr>
            <w:tcW w:w="3349" w:type="dxa"/>
            <w:gridSpan w:val="2"/>
            <w:shd w:val="clear" w:color="auto" w:fill="8EAADB"/>
          </w:tcPr>
          <w:p w14:paraId="602F1188" w14:textId="77777777" w:rsidR="006A20D8" w:rsidRPr="00EB2654" w:rsidRDefault="006A20D8" w:rsidP="00FB653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1.2.</w:t>
            </w:r>
          </w:p>
        </w:tc>
        <w:tc>
          <w:tcPr>
            <w:tcW w:w="5713" w:type="dxa"/>
            <w:gridSpan w:val="4"/>
            <w:shd w:val="clear" w:color="auto" w:fill="8EAADB"/>
            <w:vAlign w:val="center"/>
          </w:tcPr>
          <w:p w14:paraId="08C08027" w14:textId="77777777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b/>
                <w:i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b/>
                <w:i/>
                <w:color w:val="FF0000"/>
                <w:w w:val="95"/>
                <w:sz w:val="18"/>
                <w:szCs w:val="18"/>
                <w:lang w:val="hr-HR"/>
              </w:rPr>
              <w:t xml:space="preserve">Povećanje </w:t>
            </w:r>
            <w:r>
              <w:rPr>
                <w:rFonts w:ascii="Arial" w:eastAsia="Calibri" w:hAnsi="Arial" w:cs="Arial"/>
                <w:b/>
                <w:i/>
                <w:color w:val="FF0000"/>
                <w:w w:val="95"/>
                <w:sz w:val="18"/>
                <w:szCs w:val="18"/>
                <w:lang w:val="hr-HR"/>
              </w:rPr>
              <w:t>broja</w:t>
            </w:r>
            <w:r w:rsidRPr="00EB2654">
              <w:rPr>
                <w:rFonts w:ascii="Arial" w:eastAsia="Calibri" w:hAnsi="Arial" w:cs="Arial"/>
                <w:b/>
                <w:i/>
                <w:color w:val="FF0000"/>
                <w:w w:val="95"/>
                <w:sz w:val="18"/>
                <w:szCs w:val="18"/>
                <w:lang w:val="hr-HR"/>
              </w:rPr>
              <w:t xml:space="preserve"> riješenih izvršnih predmeta</w:t>
            </w:r>
          </w:p>
        </w:tc>
      </w:tr>
      <w:tr w:rsidR="006A20D8" w:rsidRPr="00E740FB" w14:paraId="012721D8" w14:textId="77777777" w:rsidTr="00FB6536">
        <w:tc>
          <w:tcPr>
            <w:tcW w:w="3349" w:type="dxa"/>
            <w:gridSpan w:val="2"/>
            <w:vMerge w:val="restart"/>
            <w:shd w:val="clear" w:color="auto" w:fill="8EAADB"/>
          </w:tcPr>
          <w:p w14:paraId="2D9BDC76" w14:textId="77777777" w:rsidR="006A20D8" w:rsidRPr="00EB2654" w:rsidRDefault="006A20D8" w:rsidP="00FB653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Pokazatelji za izlazne rezultate</w:t>
            </w:r>
          </w:p>
        </w:tc>
        <w:tc>
          <w:tcPr>
            <w:tcW w:w="5713" w:type="dxa"/>
            <w:gridSpan w:val="4"/>
            <w:shd w:val="clear" w:color="auto" w:fill="8EAADB"/>
            <w:vAlign w:val="center"/>
          </w:tcPr>
          <w:p w14:paraId="4F656D83" w14:textId="77777777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Očekivani rezultati po godinama</w:t>
            </w:r>
          </w:p>
        </w:tc>
      </w:tr>
      <w:tr w:rsidR="006A20D8" w:rsidRPr="00E740FB" w14:paraId="79E4B85D" w14:textId="77777777" w:rsidTr="00FB6536">
        <w:tc>
          <w:tcPr>
            <w:tcW w:w="3349" w:type="dxa"/>
            <w:gridSpan w:val="2"/>
            <w:vMerge/>
            <w:shd w:val="clear" w:color="auto" w:fill="8EAADB"/>
          </w:tcPr>
          <w:p w14:paraId="554A1A7C" w14:textId="77777777" w:rsidR="006A20D8" w:rsidRPr="00EB2654" w:rsidRDefault="006A20D8" w:rsidP="00FB653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  <w:tc>
          <w:tcPr>
            <w:tcW w:w="2483" w:type="dxa"/>
            <w:shd w:val="clear" w:color="auto" w:fill="D9E2F3"/>
            <w:vAlign w:val="center"/>
          </w:tcPr>
          <w:p w14:paraId="16E6D7AC" w14:textId="7FF5C349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</w:t>
            </w:r>
            <w:r w:rsidR="00E6253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</w:t>
            </w:r>
            <w:r w:rsidRPr="00EB2654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(n)</w:t>
            </w:r>
          </w:p>
        </w:tc>
        <w:tc>
          <w:tcPr>
            <w:tcW w:w="1618" w:type="dxa"/>
            <w:gridSpan w:val="2"/>
            <w:shd w:val="clear" w:color="auto" w:fill="D9E2F3"/>
            <w:vAlign w:val="center"/>
          </w:tcPr>
          <w:p w14:paraId="30ECB182" w14:textId="6833C142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</w:t>
            </w:r>
            <w:r w:rsidR="00E6253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3</w:t>
            </w:r>
            <w:r w:rsidRPr="00EB2654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(n+1)</w:t>
            </w:r>
          </w:p>
        </w:tc>
        <w:tc>
          <w:tcPr>
            <w:tcW w:w="1612" w:type="dxa"/>
            <w:shd w:val="clear" w:color="auto" w:fill="D9E2F3"/>
            <w:vAlign w:val="center"/>
          </w:tcPr>
          <w:p w14:paraId="0362A1C5" w14:textId="5D42348C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</w:t>
            </w:r>
            <w:r w:rsidR="00E6253E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4</w:t>
            </w:r>
            <w:r w:rsidRPr="00EB2654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(n+2)</w:t>
            </w:r>
          </w:p>
        </w:tc>
      </w:tr>
      <w:tr w:rsidR="006A20D8" w:rsidRPr="00E740FB" w14:paraId="79F0FB7D" w14:textId="77777777" w:rsidTr="00FB6536">
        <w:tc>
          <w:tcPr>
            <w:tcW w:w="3349" w:type="dxa"/>
            <w:gridSpan w:val="2"/>
          </w:tcPr>
          <w:p w14:paraId="5681B1A8" w14:textId="77777777" w:rsidR="006A20D8" w:rsidRPr="00EB2654" w:rsidRDefault="006A20D8" w:rsidP="00FB6536">
            <w:pPr>
              <w:rPr>
                <w:rFonts w:ascii="Arial" w:hAnsi="Arial" w:cs="Arial"/>
                <w:b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hAnsi="Arial" w:cs="Arial"/>
                <w:b/>
                <w:w w:val="95"/>
                <w:sz w:val="18"/>
                <w:szCs w:val="18"/>
                <w:lang w:val="hr-HR"/>
              </w:rPr>
              <w:t xml:space="preserve">Povećanje </w:t>
            </w:r>
            <w:r>
              <w:rPr>
                <w:rFonts w:ascii="Arial" w:hAnsi="Arial" w:cs="Arial"/>
                <w:b/>
                <w:w w:val="95"/>
                <w:sz w:val="18"/>
                <w:szCs w:val="18"/>
                <w:lang w:val="hr-HR"/>
              </w:rPr>
              <w:t>broja</w:t>
            </w:r>
            <w:r w:rsidRPr="00EB2654">
              <w:rPr>
                <w:rFonts w:ascii="Arial" w:hAnsi="Arial" w:cs="Arial"/>
                <w:b/>
                <w:w w:val="95"/>
                <w:sz w:val="18"/>
                <w:szCs w:val="18"/>
                <w:lang w:val="hr-HR"/>
              </w:rPr>
              <w:t xml:space="preserve"> riješenih izvršnih predmeta</w:t>
            </w:r>
          </w:p>
        </w:tc>
        <w:tc>
          <w:tcPr>
            <w:tcW w:w="2483" w:type="dxa"/>
            <w:vAlign w:val="center"/>
          </w:tcPr>
          <w:p w14:paraId="48896D32" w14:textId="77777777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1%</w:t>
            </w:r>
          </w:p>
        </w:tc>
        <w:tc>
          <w:tcPr>
            <w:tcW w:w="1618" w:type="dxa"/>
            <w:gridSpan w:val="2"/>
            <w:vAlign w:val="center"/>
          </w:tcPr>
          <w:p w14:paraId="5B2EF7F8" w14:textId="77777777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1%</w:t>
            </w:r>
          </w:p>
        </w:tc>
        <w:tc>
          <w:tcPr>
            <w:tcW w:w="1612" w:type="dxa"/>
            <w:vAlign w:val="center"/>
          </w:tcPr>
          <w:p w14:paraId="33EBD902" w14:textId="77777777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1%</w:t>
            </w:r>
          </w:p>
        </w:tc>
      </w:tr>
      <w:tr w:rsidR="006A20D8" w:rsidRPr="00E740FB" w14:paraId="2AA2809F" w14:textId="77777777" w:rsidTr="00FB6536">
        <w:tc>
          <w:tcPr>
            <w:tcW w:w="1297" w:type="dxa"/>
            <w:shd w:val="clear" w:color="auto" w:fill="D9E2F3"/>
          </w:tcPr>
          <w:p w14:paraId="2CECDB7A" w14:textId="77777777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2052" w:type="dxa"/>
            <w:shd w:val="clear" w:color="auto" w:fill="D9E2F3"/>
          </w:tcPr>
          <w:p w14:paraId="15ACB4E9" w14:textId="5EBBF320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Naziv aktivnosti za 202</w:t>
            </w:r>
            <w:r w:rsidR="00E6253E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2</w:t>
            </w:r>
            <w:r w:rsidRPr="00EB2654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 godinu</w:t>
            </w:r>
          </w:p>
        </w:tc>
        <w:tc>
          <w:tcPr>
            <w:tcW w:w="2893" w:type="dxa"/>
            <w:gridSpan w:val="2"/>
            <w:shd w:val="clear" w:color="auto" w:fill="D9E2F3"/>
          </w:tcPr>
          <w:p w14:paraId="1DA4FD1A" w14:textId="77777777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Rok izvršenja </w:t>
            </w:r>
          </w:p>
          <w:p w14:paraId="5D8E9999" w14:textId="1D7F4F0C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(po kvartalima u 202</w:t>
            </w:r>
            <w:r w:rsidR="005E061C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</w:t>
            </w:r>
            <w:r w:rsidRPr="00EB2654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. godini)</w:t>
            </w:r>
          </w:p>
        </w:tc>
        <w:tc>
          <w:tcPr>
            <w:tcW w:w="2820" w:type="dxa"/>
            <w:gridSpan w:val="2"/>
            <w:shd w:val="clear" w:color="auto" w:fill="D9E2F3"/>
          </w:tcPr>
          <w:p w14:paraId="42A7638A" w14:textId="77777777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Nosilac </w:t>
            </w:r>
            <w:r w:rsidRPr="00EB2654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(najmanji organizacioni dio)</w:t>
            </w:r>
          </w:p>
        </w:tc>
      </w:tr>
      <w:tr w:rsidR="006A20D8" w:rsidRPr="00E740FB" w14:paraId="540141F6" w14:textId="77777777" w:rsidTr="00FB6536">
        <w:tc>
          <w:tcPr>
            <w:tcW w:w="1297" w:type="dxa"/>
          </w:tcPr>
          <w:p w14:paraId="372D2549" w14:textId="77777777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</w:p>
          <w:p w14:paraId="59FC2CF9" w14:textId="77777777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1.</w:t>
            </w:r>
          </w:p>
        </w:tc>
        <w:tc>
          <w:tcPr>
            <w:tcW w:w="2052" w:type="dxa"/>
          </w:tcPr>
          <w:p w14:paraId="3A5622ED" w14:textId="77777777" w:rsidR="006A20D8" w:rsidRPr="00EB2654" w:rsidRDefault="006A20D8" w:rsidP="00FB6536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Ravnomjerna preraspodjela predmeta unutar izvršnog referata</w:t>
            </w:r>
          </w:p>
        </w:tc>
        <w:tc>
          <w:tcPr>
            <w:tcW w:w="2893" w:type="dxa"/>
            <w:gridSpan w:val="2"/>
            <w:vAlign w:val="center"/>
          </w:tcPr>
          <w:p w14:paraId="1586A91B" w14:textId="77777777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I</w:t>
            </w:r>
          </w:p>
        </w:tc>
        <w:tc>
          <w:tcPr>
            <w:tcW w:w="2820" w:type="dxa"/>
            <w:gridSpan w:val="2"/>
            <w:vAlign w:val="center"/>
          </w:tcPr>
          <w:p w14:paraId="6A121D77" w14:textId="77777777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Predsjednik suda</w:t>
            </w:r>
          </w:p>
        </w:tc>
      </w:tr>
      <w:tr w:rsidR="006A20D8" w:rsidRPr="00E740FB" w14:paraId="4D8D3664" w14:textId="77777777" w:rsidTr="00FB6536">
        <w:tc>
          <w:tcPr>
            <w:tcW w:w="1297" w:type="dxa"/>
          </w:tcPr>
          <w:p w14:paraId="4F4C4B24" w14:textId="77777777" w:rsidR="006A20D8" w:rsidRPr="00EB2654" w:rsidRDefault="006A20D8" w:rsidP="00FB6536">
            <w:pPr>
              <w:widowControl w:val="0"/>
              <w:autoSpaceDE w:val="0"/>
              <w:autoSpaceDN w:val="0"/>
              <w:spacing w:before="101" w:line="276" w:lineRule="auto"/>
              <w:ind w:left="1080"/>
              <w:jc w:val="both"/>
              <w:rPr>
                <w:rFonts w:ascii="Arial" w:eastAsia="Trebuchet MS" w:hAnsi="Arial" w:cs="Arial"/>
                <w:color w:val="FF0000"/>
                <w:w w:val="95"/>
                <w:sz w:val="18"/>
                <w:szCs w:val="18"/>
                <w:lang w:val="hr-HR"/>
              </w:rPr>
            </w:pPr>
          </w:p>
          <w:p w14:paraId="3CEB7693" w14:textId="77777777" w:rsidR="006A20D8" w:rsidRPr="00EB2654" w:rsidRDefault="006A20D8" w:rsidP="00FB6536">
            <w:pPr>
              <w:jc w:val="center"/>
              <w:rPr>
                <w:rFonts w:ascii="Arial" w:eastAsia="Trebuchet MS" w:hAnsi="Arial" w:cs="Arial"/>
                <w:color w:val="FF0000"/>
                <w:sz w:val="18"/>
                <w:szCs w:val="18"/>
                <w:lang w:val="hr-HR"/>
              </w:rPr>
            </w:pPr>
            <w:r w:rsidRPr="00EB2654">
              <w:rPr>
                <w:rFonts w:ascii="Arial" w:eastAsia="Trebuchet MS" w:hAnsi="Arial" w:cs="Arial"/>
                <w:color w:val="FF0000"/>
                <w:sz w:val="18"/>
                <w:szCs w:val="18"/>
                <w:lang w:val="hr-HR"/>
              </w:rPr>
              <w:t>2.</w:t>
            </w:r>
          </w:p>
        </w:tc>
        <w:tc>
          <w:tcPr>
            <w:tcW w:w="2052" w:type="dxa"/>
          </w:tcPr>
          <w:p w14:paraId="3030BEB8" w14:textId="77777777" w:rsidR="006A20D8" w:rsidRPr="00EB2654" w:rsidRDefault="006A20D8" w:rsidP="00FB6536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Učešće na obukama i edukacijama iz građanske oblasti</w:t>
            </w:r>
          </w:p>
        </w:tc>
        <w:tc>
          <w:tcPr>
            <w:tcW w:w="2893" w:type="dxa"/>
            <w:gridSpan w:val="2"/>
            <w:vAlign w:val="center"/>
          </w:tcPr>
          <w:p w14:paraId="59116019" w14:textId="77777777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I-IV</w:t>
            </w:r>
          </w:p>
        </w:tc>
        <w:tc>
          <w:tcPr>
            <w:tcW w:w="2820" w:type="dxa"/>
            <w:gridSpan w:val="2"/>
            <w:vAlign w:val="center"/>
          </w:tcPr>
          <w:p w14:paraId="0AA09553" w14:textId="77777777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Zadužene sudije</w:t>
            </w:r>
          </w:p>
        </w:tc>
      </w:tr>
      <w:tr w:rsidR="006A20D8" w:rsidRPr="00E740FB" w14:paraId="209FEEA0" w14:textId="77777777" w:rsidTr="00FB6536">
        <w:tc>
          <w:tcPr>
            <w:tcW w:w="1297" w:type="dxa"/>
          </w:tcPr>
          <w:p w14:paraId="3D6C7EBC" w14:textId="77777777" w:rsidR="006A20D8" w:rsidRPr="00EB2654" w:rsidRDefault="006A20D8" w:rsidP="00FB6536">
            <w:pPr>
              <w:widowControl w:val="0"/>
              <w:autoSpaceDE w:val="0"/>
              <w:autoSpaceDN w:val="0"/>
              <w:spacing w:before="101" w:line="276" w:lineRule="auto"/>
              <w:ind w:left="1080"/>
              <w:jc w:val="both"/>
              <w:rPr>
                <w:rFonts w:ascii="Arial" w:eastAsia="Trebuchet MS" w:hAnsi="Arial" w:cs="Arial"/>
                <w:color w:val="FF0000"/>
                <w:w w:val="95"/>
                <w:sz w:val="18"/>
                <w:szCs w:val="18"/>
                <w:lang w:val="hr-HR"/>
              </w:rPr>
            </w:pPr>
          </w:p>
          <w:p w14:paraId="0646B510" w14:textId="7DC32236" w:rsidR="006A20D8" w:rsidRPr="00EB2654" w:rsidRDefault="00C0501F" w:rsidP="00FB6536">
            <w:pPr>
              <w:tabs>
                <w:tab w:val="left" w:pos="480"/>
                <w:tab w:val="center" w:pos="540"/>
              </w:tabs>
              <w:rPr>
                <w:rFonts w:ascii="Arial" w:eastAsia="Trebuchet MS" w:hAnsi="Arial" w:cs="Arial"/>
                <w:color w:val="FF0000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color w:val="FF0000"/>
                <w:sz w:val="18"/>
                <w:szCs w:val="18"/>
                <w:lang w:val="hr-HR"/>
              </w:rPr>
              <w:tab/>
              <w:t>3</w:t>
            </w:r>
            <w:r w:rsidR="006A20D8" w:rsidRPr="00EB2654">
              <w:rPr>
                <w:rFonts w:ascii="Arial" w:eastAsia="Trebuchet MS" w:hAnsi="Arial" w:cs="Arial"/>
                <w:color w:val="FF0000"/>
                <w:sz w:val="18"/>
                <w:szCs w:val="18"/>
                <w:lang w:val="hr-HR"/>
              </w:rPr>
              <w:t>.</w:t>
            </w:r>
          </w:p>
        </w:tc>
        <w:tc>
          <w:tcPr>
            <w:tcW w:w="2052" w:type="dxa"/>
          </w:tcPr>
          <w:p w14:paraId="619CD438" w14:textId="77777777" w:rsidR="006A20D8" w:rsidRPr="00EB2654" w:rsidRDefault="006A20D8" w:rsidP="00FB6536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Održavanje sastanaka sa  Osnovnim sudom u Prijedoru, vezamo za izvršne predmete koji dolaze na nadležnost</w:t>
            </w:r>
          </w:p>
        </w:tc>
        <w:tc>
          <w:tcPr>
            <w:tcW w:w="2893" w:type="dxa"/>
            <w:gridSpan w:val="2"/>
          </w:tcPr>
          <w:p w14:paraId="58864507" w14:textId="77777777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I-IV</w:t>
            </w:r>
          </w:p>
        </w:tc>
        <w:tc>
          <w:tcPr>
            <w:tcW w:w="2820" w:type="dxa"/>
            <w:gridSpan w:val="2"/>
          </w:tcPr>
          <w:p w14:paraId="321311D5" w14:textId="77777777" w:rsidR="006A20D8" w:rsidRPr="00EB2654" w:rsidRDefault="006A20D8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Predsjednik suda</w:t>
            </w:r>
          </w:p>
        </w:tc>
      </w:tr>
    </w:tbl>
    <w:p w14:paraId="771EBEB6" w14:textId="77777777" w:rsidR="006A20D8" w:rsidRDefault="006A20D8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07EDD9EA" w14:textId="1EA66DDC" w:rsidR="00CA438A" w:rsidRDefault="00CA438A" w:rsidP="00CA438A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71D1521B" w14:textId="0647D710" w:rsidR="005E061C" w:rsidRDefault="005E061C" w:rsidP="00CA438A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1DC297B0" w14:textId="4D41EE56" w:rsidR="005E061C" w:rsidRDefault="005E061C" w:rsidP="00CA438A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7C21423A" w14:textId="22F6B072" w:rsidR="005E061C" w:rsidRDefault="005E061C" w:rsidP="00CA438A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6CDBC52D" w14:textId="46283F4A" w:rsidR="005E061C" w:rsidRDefault="005E061C" w:rsidP="00CA438A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1110E21C" w14:textId="4FBF190C" w:rsidR="005E061C" w:rsidRDefault="005E061C" w:rsidP="00CA438A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7130C922" w14:textId="77777777" w:rsidR="005E061C" w:rsidRDefault="005E061C" w:rsidP="00CA438A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4ACDA1E0" w14:textId="77777777" w:rsidR="00CA438A" w:rsidRDefault="00CA438A" w:rsidP="00CA438A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0"/>
        <w:gridCol w:w="2043"/>
        <w:gridCol w:w="2463"/>
        <w:gridCol w:w="408"/>
        <w:gridCol w:w="1206"/>
        <w:gridCol w:w="1608"/>
      </w:tblGrid>
      <w:tr w:rsidR="00CA438A" w:rsidRPr="00850FF6" w14:paraId="2EB131BC" w14:textId="77777777" w:rsidTr="00FB6536">
        <w:tc>
          <w:tcPr>
            <w:tcW w:w="3603" w:type="dxa"/>
            <w:gridSpan w:val="2"/>
            <w:shd w:val="clear" w:color="auto" w:fill="8EAADB"/>
          </w:tcPr>
          <w:p w14:paraId="4DC7ED3C" w14:textId="77777777" w:rsidR="00CA438A" w:rsidRPr="00EB2654" w:rsidRDefault="00CA438A" w:rsidP="00FB653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Strateški cilj 2</w:t>
            </w:r>
          </w:p>
        </w:tc>
        <w:tc>
          <w:tcPr>
            <w:tcW w:w="5685" w:type="dxa"/>
            <w:gridSpan w:val="4"/>
            <w:shd w:val="clear" w:color="auto" w:fill="8EAADB"/>
            <w:vAlign w:val="center"/>
          </w:tcPr>
          <w:p w14:paraId="09E4EEFE" w14:textId="77777777" w:rsidR="00CA438A" w:rsidRPr="00EB2654" w:rsidRDefault="00CA438A" w:rsidP="00FB6536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</w:pPr>
            <w:proofErr w:type="spellStart"/>
            <w:r w:rsidRPr="00EB2654">
              <w:rPr>
                <w:rStyle w:val="fontstyle01"/>
                <w:rFonts w:ascii="Arial" w:hAnsi="Arial" w:cs="Arial"/>
                <w:b/>
                <w:i/>
                <w:color w:val="FF0000"/>
                <w:sz w:val="18"/>
                <w:szCs w:val="18"/>
              </w:rPr>
              <w:t>Unapređenje</w:t>
            </w:r>
            <w:proofErr w:type="spellEnd"/>
            <w:r w:rsidRPr="00EB2654">
              <w:rPr>
                <w:rStyle w:val="fontstyle01"/>
                <w:rFonts w:ascii="Arial" w:hAnsi="Arial" w:cs="Arial"/>
                <w:b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B2654">
              <w:rPr>
                <w:rStyle w:val="fontstyle01"/>
                <w:rFonts w:ascii="Arial" w:hAnsi="Arial" w:cs="Arial"/>
                <w:b/>
                <w:i/>
                <w:color w:val="FF0000"/>
                <w:sz w:val="18"/>
                <w:szCs w:val="18"/>
              </w:rPr>
              <w:t>transparentnosti</w:t>
            </w:r>
            <w:proofErr w:type="spellEnd"/>
            <w:r w:rsidRPr="00EB2654">
              <w:rPr>
                <w:rStyle w:val="fontstyle01"/>
                <w:rFonts w:ascii="Arial" w:hAnsi="Arial" w:cs="Arial"/>
                <w:b/>
                <w:i/>
                <w:color w:val="FF0000"/>
                <w:sz w:val="18"/>
                <w:szCs w:val="18"/>
              </w:rPr>
              <w:t xml:space="preserve"> i </w:t>
            </w:r>
            <w:proofErr w:type="spellStart"/>
            <w:r w:rsidRPr="00EB2654">
              <w:rPr>
                <w:rStyle w:val="fontstyle01"/>
                <w:rFonts w:ascii="Arial" w:hAnsi="Arial" w:cs="Arial"/>
                <w:b/>
                <w:i/>
                <w:color w:val="FF0000"/>
                <w:sz w:val="18"/>
                <w:szCs w:val="18"/>
              </w:rPr>
              <w:t>otvorenosti</w:t>
            </w:r>
            <w:proofErr w:type="spellEnd"/>
            <w:r w:rsidRPr="00EB2654">
              <w:rPr>
                <w:rStyle w:val="fontstyle01"/>
                <w:rFonts w:ascii="Arial" w:hAnsi="Arial" w:cs="Arial"/>
                <w:b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B2654">
              <w:rPr>
                <w:rStyle w:val="fontstyle01"/>
                <w:rFonts w:ascii="Arial" w:hAnsi="Arial" w:cs="Arial"/>
                <w:b/>
                <w:i/>
                <w:color w:val="FF0000"/>
                <w:sz w:val="18"/>
                <w:szCs w:val="18"/>
              </w:rPr>
              <w:t>rada</w:t>
            </w:r>
            <w:proofErr w:type="spellEnd"/>
            <w:r w:rsidRPr="00EB2654">
              <w:rPr>
                <w:rStyle w:val="fontstyle01"/>
                <w:rFonts w:ascii="Arial" w:hAnsi="Arial" w:cs="Arial"/>
                <w:b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B2654">
              <w:rPr>
                <w:rStyle w:val="fontstyle01"/>
                <w:rFonts w:ascii="Arial" w:hAnsi="Arial" w:cs="Arial"/>
                <w:b/>
                <w:i/>
                <w:color w:val="FF0000"/>
                <w:sz w:val="18"/>
                <w:szCs w:val="18"/>
              </w:rPr>
              <w:t>suda</w:t>
            </w:r>
            <w:proofErr w:type="spellEnd"/>
          </w:p>
        </w:tc>
      </w:tr>
      <w:tr w:rsidR="00CA438A" w:rsidRPr="00850FF6" w14:paraId="6D1BD6A7" w14:textId="77777777" w:rsidTr="00FB6536">
        <w:tc>
          <w:tcPr>
            <w:tcW w:w="3603" w:type="dxa"/>
            <w:gridSpan w:val="2"/>
            <w:shd w:val="clear" w:color="auto" w:fill="8EAADB"/>
          </w:tcPr>
          <w:p w14:paraId="5ECDBA42" w14:textId="77777777" w:rsidR="00CA438A" w:rsidRPr="00EB2654" w:rsidRDefault="00CA438A" w:rsidP="00FB653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2.1.</w:t>
            </w:r>
          </w:p>
        </w:tc>
        <w:tc>
          <w:tcPr>
            <w:tcW w:w="5685" w:type="dxa"/>
            <w:gridSpan w:val="4"/>
            <w:shd w:val="clear" w:color="auto" w:fill="8EAADB"/>
            <w:vAlign w:val="center"/>
          </w:tcPr>
          <w:p w14:paraId="156F6253" w14:textId="77777777" w:rsidR="00CA438A" w:rsidRPr="00EB2654" w:rsidRDefault="00CA438A" w:rsidP="00FB6536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proofErr w:type="spellStart"/>
            <w:r w:rsidRPr="00EB2654">
              <w:rPr>
                <w:rStyle w:val="fontstyle01"/>
                <w:rFonts w:ascii="Arial" w:hAnsi="Arial" w:cs="Arial"/>
                <w:b/>
                <w:i/>
                <w:color w:val="FF0000"/>
                <w:sz w:val="18"/>
                <w:szCs w:val="18"/>
              </w:rPr>
              <w:t>Povećanje</w:t>
            </w:r>
            <w:proofErr w:type="spellEnd"/>
            <w:r w:rsidRPr="00EB2654">
              <w:rPr>
                <w:rStyle w:val="fontstyle01"/>
                <w:rFonts w:ascii="Arial" w:hAnsi="Arial" w:cs="Arial"/>
                <w:b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B2654">
              <w:rPr>
                <w:rStyle w:val="fontstyle01"/>
                <w:rFonts w:ascii="Arial" w:hAnsi="Arial" w:cs="Arial"/>
                <w:b/>
                <w:i/>
                <w:color w:val="FF0000"/>
                <w:sz w:val="18"/>
                <w:szCs w:val="18"/>
              </w:rPr>
              <w:t>komunikacije</w:t>
            </w:r>
            <w:proofErr w:type="spellEnd"/>
            <w:r w:rsidRPr="00EB2654">
              <w:rPr>
                <w:rStyle w:val="fontstyle01"/>
                <w:rFonts w:ascii="Arial" w:hAnsi="Arial" w:cs="Arial"/>
                <w:b/>
                <w:i/>
                <w:color w:val="FF0000"/>
                <w:sz w:val="18"/>
                <w:szCs w:val="18"/>
              </w:rPr>
              <w:t xml:space="preserve"> s </w:t>
            </w:r>
            <w:proofErr w:type="spellStart"/>
            <w:r w:rsidRPr="00EB2654">
              <w:rPr>
                <w:rStyle w:val="fontstyle01"/>
                <w:rFonts w:ascii="Arial" w:hAnsi="Arial" w:cs="Arial"/>
                <w:b/>
                <w:i/>
                <w:color w:val="FF0000"/>
                <w:sz w:val="18"/>
                <w:szCs w:val="18"/>
              </w:rPr>
              <w:t>javnosti</w:t>
            </w:r>
            <w:proofErr w:type="spellEnd"/>
          </w:p>
        </w:tc>
      </w:tr>
      <w:tr w:rsidR="00CA438A" w:rsidRPr="00850FF6" w14:paraId="49215B78" w14:textId="77777777" w:rsidTr="00FB6536">
        <w:tc>
          <w:tcPr>
            <w:tcW w:w="3603" w:type="dxa"/>
            <w:gridSpan w:val="2"/>
            <w:vMerge w:val="restart"/>
            <w:shd w:val="clear" w:color="auto" w:fill="8EAADB"/>
          </w:tcPr>
          <w:p w14:paraId="6006AFF7" w14:textId="77777777" w:rsidR="00CA438A" w:rsidRPr="00EB2654" w:rsidRDefault="00CA438A" w:rsidP="00FB653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Pokazatelji za izlazne rezultate</w:t>
            </w:r>
          </w:p>
        </w:tc>
        <w:tc>
          <w:tcPr>
            <w:tcW w:w="5685" w:type="dxa"/>
            <w:gridSpan w:val="4"/>
            <w:shd w:val="clear" w:color="auto" w:fill="8EAADB"/>
            <w:vAlign w:val="center"/>
          </w:tcPr>
          <w:p w14:paraId="7B9974C3" w14:textId="77777777" w:rsidR="00CA438A" w:rsidRPr="00EB2654" w:rsidRDefault="00CA438A" w:rsidP="00FB653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Očekivani rezultati po godinama</w:t>
            </w:r>
          </w:p>
        </w:tc>
      </w:tr>
      <w:tr w:rsidR="00CA438A" w:rsidRPr="00850FF6" w14:paraId="36EE3DC3" w14:textId="77777777" w:rsidTr="00FB6536">
        <w:tc>
          <w:tcPr>
            <w:tcW w:w="3603" w:type="dxa"/>
            <w:gridSpan w:val="2"/>
            <w:vMerge/>
            <w:shd w:val="clear" w:color="auto" w:fill="8EAADB"/>
          </w:tcPr>
          <w:p w14:paraId="1FBEE389" w14:textId="77777777" w:rsidR="00CA438A" w:rsidRPr="00EB2654" w:rsidRDefault="00CA438A" w:rsidP="00FB653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  <w:tc>
          <w:tcPr>
            <w:tcW w:w="2463" w:type="dxa"/>
            <w:shd w:val="clear" w:color="auto" w:fill="D9E2F3"/>
            <w:vAlign w:val="center"/>
          </w:tcPr>
          <w:p w14:paraId="792BC98B" w14:textId="0EC43881" w:rsidR="00CA438A" w:rsidRPr="00EB2654" w:rsidRDefault="00CA438A" w:rsidP="00FB653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</w:t>
            </w:r>
            <w:r w:rsidRPr="00EB2654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(n)</w:t>
            </w:r>
          </w:p>
        </w:tc>
        <w:tc>
          <w:tcPr>
            <w:tcW w:w="1614" w:type="dxa"/>
            <w:gridSpan w:val="2"/>
            <w:shd w:val="clear" w:color="auto" w:fill="D9E2F3"/>
            <w:vAlign w:val="center"/>
          </w:tcPr>
          <w:p w14:paraId="1FDFE457" w14:textId="75EA090A" w:rsidR="00CA438A" w:rsidRPr="00EB2654" w:rsidRDefault="00CA438A" w:rsidP="00FB653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3</w:t>
            </w:r>
            <w:r w:rsidRPr="00EB2654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(n+1)</w:t>
            </w:r>
          </w:p>
        </w:tc>
        <w:tc>
          <w:tcPr>
            <w:tcW w:w="1608" w:type="dxa"/>
            <w:shd w:val="clear" w:color="auto" w:fill="D9E2F3"/>
            <w:vAlign w:val="center"/>
          </w:tcPr>
          <w:p w14:paraId="6B47A768" w14:textId="29C8420A" w:rsidR="00CA438A" w:rsidRPr="00EB2654" w:rsidRDefault="00CA438A" w:rsidP="00FB653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4</w:t>
            </w:r>
            <w:r w:rsidRPr="00EB2654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(n+2)</w:t>
            </w:r>
          </w:p>
        </w:tc>
      </w:tr>
      <w:tr w:rsidR="00CA438A" w:rsidRPr="00850FF6" w14:paraId="0A4EC51C" w14:textId="77777777" w:rsidTr="00FB6536">
        <w:tc>
          <w:tcPr>
            <w:tcW w:w="3603" w:type="dxa"/>
            <w:gridSpan w:val="2"/>
          </w:tcPr>
          <w:p w14:paraId="6CC43AC7" w14:textId="77777777" w:rsidR="00CA438A" w:rsidRPr="00EB2654" w:rsidRDefault="00CA438A" w:rsidP="00FB653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Broj objava na Web stranici suda povećan za 20%</w:t>
            </w:r>
          </w:p>
        </w:tc>
        <w:tc>
          <w:tcPr>
            <w:tcW w:w="2463" w:type="dxa"/>
            <w:vAlign w:val="center"/>
          </w:tcPr>
          <w:p w14:paraId="3F0FD56F" w14:textId="77777777" w:rsidR="00CA438A" w:rsidRPr="00EB2654" w:rsidRDefault="00CA438A" w:rsidP="00FB653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20</w:t>
            </w:r>
          </w:p>
        </w:tc>
        <w:tc>
          <w:tcPr>
            <w:tcW w:w="1614" w:type="dxa"/>
            <w:gridSpan w:val="2"/>
            <w:vAlign w:val="center"/>
          </w:tcPr>
          <w:p w14:paraId="5D7BE7F4" w14:textId="77777777" w:rsidR="00CA438A" w:rsidRPr="00EB2654" w:rsidRDefault="00CA438A" w:rsidP="00FB653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24</w:t>
            </w:r>
          </w:p>
        </w:tc>
        <w:tc>
          <w:tcPr>
            <w:tcW w:w="1608" w:type="dxa"/>
            <w:vAlign w:val="center"/>
          </w:tcPr>
          <w:p w14:paraId="757E534E" w14:textId="77777777" w:rsidR="00CA438A" w:rsidRPr="00EB2654" w:rsidRDefault="00CA438A" w:rsidP="00FB653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28</w:t>
            </w:r>
          </w:p>
        </w:tc>
      </w:tr>
      <w:tr w:rsidR="00CA438A" w:rsidRPr="00850FF6" w14:paraId="4CCB6426" w14:textId="77777777" w:rsidTr="00FB6536">
        <w:tc>
          <w:tcPr>
            <w:tcW w:w="3603" w:type="dxa"/>
            <w:gridSpan w:val="2"/>
          </w:tcPr>
          <w:p w14:paraId="0AEC7AB3" w14:textId="77777777" w:rsidR="00CA438A" w:rsidRPr="00EB2654" w:rsidRDefault="00CA438A" w:rsidP="00FB653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  <w:tc>
          <w:tcPr>
            <w:tcW w:w="2463" w:type="dxa"/>
            <w:vAlign w:val="center"/>
          </w:tcPr>
          <w:p w14:paraId="2D2BC8FF" w14:textId="77777777" w:rsidR="00CA438A" w:rsidRPr="00EB2654" w:rsidRDefault="00CA438A" w:rsidP="00FB653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  <w:tc>
          <w:tcPr>
            <w:tcW w:w="1614" w:type="dxa"/>
            <w:gridSpan w:val="2"/>
            <w:vAlign w:val="center"/>
          </w:tcPr>
          <w:p w14:paraId="03CA994F" w14:textId="77777777" w:rsidR="00CA438A" w:rsidRPr="00EB2654" w:rsidRDefault="00CA438A" w:rsidP="00FB653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  <w:tc>
          <w:tcPr>
            <w:tcW w:w="1608" w:type="dxa"/>
            <w:vAlign w:val="center"/>
          </w:tcPr>
          <w:p w14:paraId="0E6827CC" w14:textId="77777777" w:rsidR="00CA438A" w:rsidRPr="00EB2654" w:rsidRDefault="00CA438A" w:rsidP="00FB653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</w:tr>
      <w:tr w:rsidR="00CA438A" w:rsidRPr="00850FF6" w14:paraId="2DA72D20" w14:textId="77777777" w:rsidTr="00FB6536">
        <w:tc>
          <w:tcPr>
            <w:tcW w:w="1560" w:type="dxa"/>
            <w:shd w:val="clear" w:color="auto" w:fill="D9E2F3"/>
          </w:tcPr>
          <w:p w14:paraId="31CDD1A2" w14:textId="77777777" w:rsidR="00CA438A" w:rsidRPr="00EB2654" w:rsidRDefault="00CA438A" w:rsidP="00FB653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2043" w:type="dxa"/>
            <w:shd w:val="clear" w:color="auto" w:fill="D9E2F3"/>
          </w:tcPr>
          <w:p w14:paraId="3FF006CC" w14:textId="738C12A2" w:rsidR="00CA438A" w:rsidRPr="00EB2654" w:rsidRDefault="00CA438A" w:rsidP="00FB653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Naziv aktivnosti za 202</w:t>
            </w: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2</w:t>
            </w:r>
            <w:r w:rsidRPr="00EB2654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 godinu</w:t>
            </w:r>
          </w:p>
        </w:tc>
        <w:tc>
          <w:tcPr>
            <w:tcW w:w="2871" w:type="dxa"/>
            <w:gridSpan w:val="2"/>
            <w:shd w:val="clear" w:color="auto" w:fill="D9E2F3"/>
          </w:tcPr>
          <w:p w14:paraId="76419CDE" w14:textId="77777777" w:rsidR="00CA438A" w:rsidRPr="00EB2654" w:rsidRDefault="00CA438A" w:rsidP="00FB653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Rok izvršenja </w:t>
            </w:r>
          </w:p>
          <w:p w14:paraId="4E2BEBE8" w14:textId="77777777" w:rsidR="00CA438A" w:rsidRPr="00EB2654" w:rsidRDefault="00CA438A" w:rsidP="00FB653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(po kvartalima u 2021. godini)</w:t>
            </w:r>
          </w:p>
        </w:tc>
        <w:tc>
          <w:tcPr>
            <w:tcW w:w="2814" w:type="dxa"/>
            <w:gridSpan w:val="2"/>
            <w:shd w:val="clear" w:color="auto" w:fill="D9E2F3"/>
          </w:tcPr>
          <w:p w14:paraId="0605F57B" w14:textId="77777777" w:rsidR="00CA438A" w:rsidRPr="00EB2654" w:rsidRDefault="00CA438A" w:rsidP="00FB653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Nosilac </w:t>
            </w:r>
            <w:r w:rsidRPr="00EB2654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(najmanji organizacioni dio)</w:t>
            </w:r>
          </w:p>
        </w:tc>
      </w:tr>
      <w:tr w:rsidR="00CA438A" w:rsidRPr="00850FF6" w14:paraId="37E3C4EF" w14:textId="77777777" w:rsidTr="00FB6536">
        <w:tc>
          <w:tcPr>
            <w:tcW w:w="1560" w:type="dxa"/>
          </w:tcPr>
          <w:p w14:paraId="017AFC5F" w14:textId="77777777" w:rsidR="00CA438A" w:rsidRPr="00EB2654" w:rsidRDefault="00CA438A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</w:p>
          <w:p w14:paraId="66307085" w14:textId="77777777" w:rsidR="00CA438A" w:rsidRPr="00EB2654" w:rsidRDefault="00CA438A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1.</w:t>
            </w:r>
          </w:p>
        </w:tc>
        <w:tc>
          <w:tcPr>
            <w:tcW w:w="2043" w:type="dxa"/>
          </w:tcPr>
          <w:p w14:paraId="6B599E5E" w14:textId="77777777" w:rsidR="00CA438A" w:rsidRPr="00EB2654" w:rsidRDefault="00CA438A" w:rsidP="00FB6536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Redovna ažuriranje Web stranice</w:t>
            </w:r>
          </w:p>
        </w:tc>
        <w:tc>
          <w:tcPr>
            <w:tcW w:w="2871" w:type="dxa"/>
            <w:gridSpan w:val="2"/>
            <w:vAlign w:val="center"/>
          </w:tcPr>
          <w:p w14:paraId="681D71B5" w14:textId="77777777" w:rsidR="00CA438A" w:rsidRPr="00EB2654" w:rsidRDefault="00CA438A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I-IV</w:t>
            </w:r>
          </w:p>
        </w:tc>
        <w:tc>
          <w:tcPr>
            <w:tcW w:w="2814" w:type="dxa"/>
            <w:gridSpan w:val="2"/>
            <w:vAlign w:val="center"/>
          </w:tcPr>
          <w:p w14:paraId="4CA02CCE" w14:textId="77777777" w:rsidR="00CA438A" w:rsidRPr="00EB2654" w:rsidRDefault="00CA438A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Osoba za odnose s javnošću</w:t>
            </w:r>
          </w:p>
        </w:tc>
      </w:tr>
      <w:tr w:rsidR="00CA438A" w:rsidRPr="00850FF6" w14:paraId="209A888D" w14:textId="77777777" w:rsidTr="00FB6536">
        <w:tc>
          <w:tcPr>
            <w:tcW w:w="1560" w:type="dxa"/>
          </w:tcPr>
          <w:p w14:paraId="3806E675" w14:textId="77777777" w:rsidR="00CA438A" w:rsidRPr="00EB2654" w:rsidRDefault="00CA438A" w:rsidP="00FB6536">
            <w:pPr>
              <w:widowControl w:val="0"/>
              <w:autoSpaceDE w:val="0"/>
              <w:autoSpaceDN w:val="0"/>
              <w:spacing w:before="101" w:line="276" w:lineRule="auto"/>
              <w:ind w:left="1080"/>
              <w:jc w:val="both"/>
              <w:rPr>
                <w:rFonts w:ascii="Arial" w:eastAsia="Trebuchet MS" w:hAnsi="Arial" w:cs="Arial"/>
                <w:color w:val="FF0000"/>
                <w:w w:val="95"/>
                <w:sz w:val="18"/>
                <w:szCs w:val="18"/>
                <w:lang w:val="hr-HR"/>
              </w:rPr>
            </w:pPr>
          </w:p>
          <w:p w14:paraId="7BC3E3FA" w14:textId="77777777" w:rsidR="00CA438A" w:rsidRPr="00EB2654" w:rsidRDefault="00CA438A" w:rsidP="00FB6536">
            <w:pPr>
              <w:jc w:val="center"/>
              <w:rPr>
                <w:rFonts w:ascii="Arial" w:eastAsia="Trebuchet MS" w:hAnsi="Arial" w:cs="Arial"/>
                <w:color w:val="FF0000"/>
                <w:sz w:val="18"/>
                <w:szCs w:val="18"/>
                <w:lang w:val="hr-HR"/>
              </w:rPr>
            </w:pPr>
            <w:r w:rsidRPr="00EB2654">
              <w:rPr>
                <w:rFonts w:ascii="Arial" w:eastAsia="Trebuchet MS" w:hAnsi="Arial" w:cs="Arial"/>
                <w:color w:val="FF0000"/>
                <w:sz w:val="18"/>
                <w:szCs w:val="18"/>
                <w:lang w:val="hr-HR"/>
              </w:rPr>
              <w:t>2.</w:t>
            </w:r>
          </w:p>
        </w:tc>
        <w:tc>
          <w:tcPr>
            <w:tcW w:w="2043" w:type="dxa"/>
          </w:tcPr>
          <w:p w14:paraId="250DE6FB" w14:textId="77777777" w:rsidR="00CA438A" w:rsidRPr="00EB2654" w:rsidRDefault="00CA438A" w:rsidP="00FB6536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Obuke iz oblasti odnosa s javnošću</w:t>
            </w:r>
          </w:p>
        </w:tc>
        <w:tc>
          <w:tcPr>
            <w:tcW w:w="2871" w:type="dxa"/>
            <w:gridSpan w:val="2"/>
            <w:vAlign w:val="center"/>
          </w:tcPr>
          <w:p w14:paraId="2162FA16" w14:textId="77777777" w:rsidR="00CA438A" w:rsidRPr="00EB2654" w:rsidRDefault="00CA438A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I-IV</w:t>
            </w:r>
          </w:p>
        </w:tc>
        <w:tc>
          <w:tcPr>
            <w:tcW w:w="2814" w:type="dxa"/>
            <w:gridSpan w:val="2"/>
            <w:vAlign w:val="center"/>
          </w:tcPr>
          <w:p w14:paraId="6D20DBBB" w14:textId="77777777" w:rsidR="00CA438A" w:rsidRPr="00EB2654" w:rsidRDefault="00CA438A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Osoba za odnose s javnošću/Predsjednik suda</w:t>
            </w:r>
          </w:p>
        </w:tc>
      </w:tr>
      <w:tr w:rsidR="00CA438A" w:rsidRPr="00EB2654" w14:paraId="560F319F" w14:textId="77777777" w:rsidTr="00FB6536">
        <w:tc>
          <w:tcPr>
            <w:tcW w:w="1560" w:type="dxa"/>
          </w:tcPr>
          <w:p w14:paraId="63754730" w14:textId="77777777" w:rsidR="00CA438A" w:rsidRPr="00EB2654" w:rsidRDefault="00CA438A" w:rsidP="00FB6536">
            <w:pPr>
              <w:widowControl w:val="0"/>
              <w:autoSpaceDE w:val="0"/>
              <w:autoSpaceDN w:val="0"/>
              <w:spacing w:before="101" w:line="276" w:lineRule="auto"/>
              <w:ind w:left="1080"/>
              <w:jc w:val="both"/>
              <w:rPr>
                <w:rFonts w:ascii="Arial" w:eastAsia="Trebuchet MS" w:hAnsi="Arial" w:cs="Arial"/>
                <w:color w:val="FF0000"/>
                <w:w w:val="95"/>
                <w:sz w:val="18"/>
                <w:szCs w:val="18"/>
                <w:lang w:val="hr-HR"/>
              </w:rPr>
            </w:pPr>
          </w:p>
          <w:p w14:paraId="2538DE98" w14:textId="77777777" w:rsidR="00CA438A" w:rsidRPr="00EB2654" w:rsidRDefault="00CA438A" w:rsidP="00FB6536">
            <w:pPr>
              <w:jc w:val="center"/>
              <w:rPr>
                <w:rFonts w:ascii="Arial" w:eastAsia="Trebuchet MS" w:hAnsi="Arial" w:cs="Arial"/>
                <w:color w:val="FF0000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color w:val="FF0000"/>
                <w:sz w:val="18"/>
                <w:szCs w:val="18"/>
                <w:lang w:val="hr-HR"/>
              </w:rPr>
              <w:t>3</w:t>
            </w:r>
            <w:r w:rsidRPr="00EB2654">
              <w:rPr>
                <w:rFonts w:ascii="Arial" w:eastAsia="Trebuchet MS" w:hAnsi="Arial" w:cs="Arial"/>
                <w:color w:val="FF0000"/>
                <w:sz w:val="18"/>
                <w:szCs w:val="18"/>
                <w:lang w:val="hr-HR"/>
              </w:rPr>
              <w:t>.</w:t>
            </w:r>
          </w:p>
        </w:tc>
        <w:tc>
          <w:tcPr>
            <w:tcW w:w="2043" w:type="dxa"/>
          </w:tcPr>
          <w:p w14:paraId="11C0451D" w14:textId="0C948B16" w:rsidR="00CA438A" w:rsidRPr="00EB2654" w:rsidRDefault="006A2426" w:rsidP="00FB6536">
            <w:pPr>
              <w:spacing w:line="276" w:lineRule="auto"/>
              <w:jc w:val="both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Organizovanje „Dana otvorenih vrata“ u sudu</w:t>
            </w:r>
          </w:p>
        </w:tc>
        <w:tc>
          <w:tcPr>
            <w:tcW w:w="2871" w:type="dxa"/>
            <w:gridSpan w:val="2"/>
          </w:tcPr>
          <w:p w14:paraId="18281F7C" w14:textId="77777777" w:rsidR="00CA438A" w:rsidRPr="00EB2654" w:rsidRDefault="00CA438A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I-IV</w:t>
            </w:r>
          </w:p>
        </w:tc>
        <w:tc>
          <w:tcPr>
            <w:tcW w:w="2814" w:type="dxa"/>
            <w:gridSpan w:val="2"/>
          </w:tcPr>
          <w:p w14:paraId="564CA97E" w14:textId="77777777" w:rsidR="00CA438A" w:rsidRPr="00EB2654" w:rsidRDefault="00CA438A" w:rsidP="00FB653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</w:pPr>
            <w:r w:rsidRPr="00EB2654">
              <w:rPr>
                <w:rFonts w:ascii="Arial" w:eastAsia="Calibri" w:hAnsi="Arial" w:cs="Arial"/>
                <w:color w:val="FF0000"/>
                <w:w w:val="95"/>
                <w:sz w:val="18"/>
                <w:szCs w:val="18"/>
                <w:lang w:val="hr-HR"/>
              </w:rPr>
              <w:t>Osoba za odnose s javnošću/Predsjednik suda</w:t>
            </w:r>
          </w:p>
        </w:tc>
      </w:tr>
    </w:tbl>
    <w:p w14:paraId="6F4BB636" w14:textId="469A29E8" w:rsidR="00924DF7" w:rsidRDefault="00924DF7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23467F87" w14:textId="62971424" w:rsidR="00924DF7" w:rsidRDefault="00924DF7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58EC8876" w14:textId="550ED5BD" w:rsidR="00924DF7" w:rsidRDefault="00924DF7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352AA687" w14:textId="40434DFA" w:rsidR="008034B8" w:rsidRDefault="008034B8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71134DDA" w14:textId="77777777" w:rsidR="008034B8" w:rsidRDefault="008034B8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68DE724B" w14:textId="38D39132" w:rsidR="00924DF7" w:rsidRDefault="00924DF7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2775FEDC" w14:textId="74BF13A3" w:rsidR="00924DF7" w:rsidRDefault="00924DF7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5D2C297C" w14:textId="2E44A793" w:rsidR="00850FF6" w:rsidRPr="009336F9" w:rsidRDefault="00C80EA6" w:rsidP="00A222AE">
      <w:pPr>
        <w:pStyle w:val="Heading1"/>
      </w:pPr>
      <w:bookmarkStart w:id="26" w:name="_Toc29479787"/>
      <w:bookmarkStart w:id="27" w:name="_Toc39666949"/>
      <w:bookmarkStart w:id="28" w:name="_Toc91766457"/>
      <w:r>
        <w:t>C</w:t>
      </w:r>
      <w:r w:rsidR="00741F1F">
        <w:t>.</w:t>
      </w:r>
      <w:r w:rsidR="00741F1F">
        <w:tab/>
      </w:r>
      <w:r w:rsidR="00850FF6" w:rsidRPr="009336F9">
        <w:t>Godišnji plan rješavanja sudskih predmeta</w:t>
      </w:r>
      <w:bookmarkEnd w:id="26"/>
      <w:bookmarkEnd w:id="27"/>
      <w:bookmarkEnd w:id="28"/>
    </w:p>
    <w:p w14:paraId="02405577" w14:textId="77777777" w:rsidR="00850FF6" w:rsidRPr="009701D8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31C4B9ED" w14:textId="77777777" w:rsidR="00924DF7" w:rsidRPr="00924DF7" w:rsidRDefault="00924DF7" w:rsidP="00924DF7">
      <w:pPr>
        <w:pStyle w:val="ListParagrap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924DF7">
        <w:rPr>
          <w:rFonts w:ascii="Arial" w:eastAsia="Calibri" w:hAnsi="Arial" w:cs="Arial"/>
          <w:w w:val="95"/>
          <w:sz w:val="24"/>
          <w:szCs w:val="24"/>
          <w:lang w:val="hr-HR"/>
        </w:rPr>
        <w:t>Plan rješavanja predmeta u sudovima se izrađen u skladu sa važećim Uputstvom za izradu planova rješavanja predmeta i usvojen je od strane VSTV-a.</w:t>
      </w:r>
    </w:p>
    <w:p w14:paraId="2968B0D0" w14:textId="20B7B210" w:rsidR="00850FF6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48DD726A" w14:textId="1724B6C3" w:rsidR="00C850D9" w:rsidRDefault="00C850D9" w:rsidP="00A05165">
      <w:pPr>
        <w:spacing w:before="40" w:line="276" w:lineRule="auto"/>
        <w:ind w:left="0"/>
        <w:jc w:val="both"/>
        <w:rPr>
          <w:rFonts w:ascii="Arial" w:hAnsi="Arial" w:cs="Arial"/>
          <w:w w:val="95"/>
          <w:sz w:val="14"/>
          <w:szCs w:val="14"/>
          <w:lang w:val="hr-HR"/>
        </w:rPr>
      </w:pPr>
    </w:p>
    <w:p w14:paraId="22E3381D" w14:textId="57CC0C02" w:rsidR="005D4799" w:rsidRDefault="009A011D" w:rsidP="009A011D">
      <w:pPr>
        <w:pStyle w:val="Heading1"/>
      </w:pPr>
      <w:bookmarkStart w:id="29" w:name="_Toc91766458"/>
      <w:r>
        <w:t>D. Ostale informacije</w:t>
      </w:r>
      <w:bookmarkEnd w:id="29"/>
      <w:r>
        <w:t xml:space="preserve"> </w:t>
      </w:r>
    </w:p>
    <w:p w14:paraId="49F5881C" w14:textId="6B737CC6" w:rsidR="00AF5D0F" w:rsidRDefault="00AF5D0F" w:rsidP="00AF5D0F">
      <w:pPr>
        <w:rPr>
          <w:lang w:val="hr-HR"/>
        </w:rPr>
      </w:pPr>
    </w:p>
    <w:p w14:paraId="4886B9A1" w14:textId="738C3F82" w:rsidR="00AF5D0F" w:rsidRDefault="00AF5D0F" w:rsidP="00AF5D0F">
      <w:pPr>
        <w:rPr>
          <w:lang w:val="hr-HR"/>
        </w:rPr>
      </w:pPr>
    </w:p>
    <w:p w14:paraId="666D5F40" w14:textId="0CEC125D" w:rsidR="00AF5D0F" w:rsidRDefault="00AF5D0F" w:rsidP="00AF5D0F">
      <w:pPr>
        <w:rPr>
          <w:lang w:val="hr-HR"/>
        </w:rPr>
      </w:pPr>
    </w:p>
    <w:p w14:paraId="578933C7" w14:textId="47869E65" w:rsidR="00AF5D0F" w:rsidRPr="008034B8" w:rsidRDefault="008034B8" w:rsidP="00AF5D0F">
      <w:pPr>
        <w:rPr>
          <w:rFonts w:ascii="Arial" w:hAnsi="Arial" w:cs="Arial"/>
          <w:sz w:val="24"/>
          <w:szCs w:val="24"/>
          <w:lang w:val="hr-HR"/>
        </w:rPr>
      </w:pPr>
      <w:r w:rsidRPr="008034B8">
        <w:rPr>
          <w:rFonts w:ascii="Arial" w:hAnsi="Arial" w:cs="Arial"/>
          <w:sz w:val="24"/>
          <w:szCs w:val="24"/>
          <w:lang w:val="hr-HR"/>
        </w:rPr>
        <w:t>Kadrovska struktura zaposlenih u sudu:</w:t>
      </w:r>
    </w:p>
    <w:p w14:paraId="3CD95198" w14:textId="77777777" w:rsidR="008034B8" w:rsidRPr="00AF5D0F" w:rsidRDefault="008034B8" w:rsidP="00AF5D0F">
      <w:pPr>
        <w:rPr>
          <w:lang w:val="hr-HR"/>
        </w:rPr>
      </w:pPr>
    </w:p>
    <w:p w14:paraId="5B72F3EE" w14:textId="36D8A5D7" w:rsidR="00D4078B" w:rsidRDefault="00D4078B" w:rsidP="00997940">
      <w:pPr>
        <w:spacing w:before="40" w:line="276" w:lineRule="auto"/>
        <w:ind w:left="0" w:firstLine="708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>U sudu je ukupno zaposleno 23 radnika</w:t>
      </w:r>
      <w:r w:rsidR="00DE1A1E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(uključujući nosioce pravosudnih funkcija)</w:t>
      </w:r>
    </w:p>
    <w:p w14:paraId="491D9F58" w14:textId="6E0308C2" w:rsidR="00D4078B" w:rsidRDefault="00D4078B" w:rsidP="00A05165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 xml:space="preserve">Struktura </w:t>
      </w:r>
      <w:r w:rsidR="009E68F0">
        <w:rPr>
          <w:rFonts w:ascii="Arial" w:eastAsia="Calibri" w:hAnsi="Arial" w:cs="Arial"/>
          <w:w w:val="95"/>
          <w:sz w:val="24"/>
          <w:szCs w:val="24"/>
          <w:lang w:val="hr-HR"/>
        </w:rPr>
        <w:t>zaposlenih prema stručnoj spremi izgleda ovako:</w:t>
      </w:r>
    </w:p>
    <w:p w14:paraId="0573FA3C" w14:textId="47685929" w:rsidR="009E68F0" w:rsidRDefault="009E68F0" w:rsidP="00A05165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>-11 zaposlenih sa završenom VSS</w:t>
      </w:r>
    </w:p>
    <w:p w14:paraId="0931572F" w14:textId="34354C3D" w:rsidR="009E68F0" w:rsidRDefault="009E68F0" w:rsidP="00A05165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>-1 zaposleni sa završenom VŠS</w:t>
      </w:r>
    </w:p>
    <w:p w14:paraId="10B96A72" w14:textId="0781937B" w:rsidR="009E68F0" w:rsidRDefault="009E68F0" w:rsidP="00A05165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>-10 sa završenom SSS</w:t>
      </w:r>
    </w:p>
    <w:p w14:paraId="1103991F" w14:textId="057A3CC3" w:rsidR="009E68F0" w:rsidRDefault="009E68F0" w:rsidP="00A05165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>-1 sa zaposleni sa NSS</w:t>
      </w:r>
    </w:p>
    <w:p w14:paraId="3D79C847" w14:textId="383E2FF3" w:rsidR="00372560" w:rsidRDefault="00372560" w:rsidP="00997940">
      <w:pPr>
        <w:spacing w:before="40" w:line="276" w:lineRule="auto"/>
        <w:ind w:left="0" w:firstLine="708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>Inače</w:t>
      </w:r>
      <w:r w:rsidR="00246854">
        <w:rPr>
          <w:rFonts w:ascii="Arial" w:eastAsia="Calibri" w:hAnsi="Arial" w:cs="Arial"/>
          <w:w w:val="95"/>
          <w:sz w:val="24"/>
          <w:szCs w:val="24"/>
          <w:lang w:val="hr-HR"/>
        </w:rPr>
        <w:t>,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u sudu imamo 5 nosilaca pravosudnih funkcija</w:t>
      </w:r>
      <w:r w:rsidR="00A31D5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(</w:t>
      </w:r>
      <w:r w:rsidR="00246854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sudija),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uključujući i predsjednika suda</w:t>
      </w:r>
      <w:r w:rsidR="00246854">
        <w:rPr>
          <w:rFonts w:ascii="Arial" w:eastAsia="Calibri" w:hAnsi="Arial" w:cs="Arial"/>
          <w:w w:val="95"/>
          <w:sz w:val="24"/>
          <w:szCs w:val="24"/>
          <w:lang w:val="hr-HR"/>
        </w:rPr>
        <w:t>.</w:t>
      </w:r>
    </w:p>
    <w:p w14:paraId="680DD221" w14:textId="77777777" w:rsidR="00372560" w:rsidRPr="005D4799" w:rsidRDefault="00372560" w:rsidP="00A05165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sectPr w:rsidR="00372560" w:rsidRPr="005D4799" w:rsidSect="003E7538">
      <w:headerReference w:type="default" r:id="rId8"/>
      <w:footerReference w:type="default" r:id="rId9"/>
      <w:pgSz w:w="11906" w:h="16838" w:code="9"/>
      <w:pgMar w:top="1417" w:right="1417" w:bottom="1417" w:left="1417" w:header="709" w:footer="425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7456B3" w14:textId="77777777" w:rsidR="00392EDC" w:rsidRDefault="00392EDC" w:rsidP="00850FF6">
      <w:r>
        <w:separator/>
      </w:r>
    </w:p>
  </w:endnote>
  <w:endnote w:type="continuationSeparator" w:id="0">
    <w:p w14:paraId="141408DC" w14:textId="77777777" w:rsidR="00392EDC" w:rsidRDefault="00392EDC" w:rsidP="00850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single" w:sz="12" w:space="0" w:color="0070C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217"/>
      <w:gridCol w:w="845"/>
    </w:tblGrid>
    <w:tr w:rsidR="005C06EF" w14:paraId="5143724E" w14:textId="77777777" w:rsidTr="003E7538">
      <w:tc>
        <w:tcPr>
          <w:tcW w:w="8217" w:type="dxa"/>
        </w:tcPr>
        <w:p w14:paraId="40C14D6E" w14:textId="77777777" w:rsidR="005C06EF" w:rsidRDefault="005C06EF" w:rsidP="003E7538">
          <w:pPr>
            <w:pStyle w:val="Footer"/>
          </w:pPr>
        </w:p>
      </w:tc>
      <w:tc>
        <w:tcPr>
          <w:tcW w:w="845" w:type="dxa"/>
          <w:shd w:val="clear" w:color="auto" w:fill="C00000"/>
          <w:vAlign w:val="center"/>
        </w:tcPr>
        <w:p w14:paraId="52C456D1" w14:textId="2AB240C0" w:rsidR="005C06EF" w:rsidRPr="003E7538" w:rsidRDefault="005C06EF" w:rsidP="003E7538">
          <w:pPr>
            <w:pStyle w:val="Footer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 w:rsidRPr="003E7538">
            <w:rPr>
              <w:rFonts w:ascii="Arial" w:hAnsi="Arial" w:cs="Arial"/>
              <w:b/>
              <w:bCs/>
            </w:rPr>
            <w:fldChar w:fldCharType="begin"/>
          </w:r>
          <w:r w:rsidRPr="003E7538">
            <w:rPr>
              <w:rFonts w:ascii="Arial" w:hAnsi="Arial" w:cs="Arial"/>
              <w:b/>
              <w:bCs/>
              <w:sz w:val="22"/>
              <w:szCs w:val="22"/>
            </w:rPr>
            <w:instrText>PAGE   \* MERGEFORMAT</w:instrText>
          </w:r>
          <w:r w:rsidRPr="003E7538">
            <w:rPr>
              <w:rFonts w:ascii="Arial" w:hAnsi="Arial" w:cs="Arial"/>
              <w:b/>
              <w:bCs/>
            </w:rPr>
            <w:fldChar w:fldCharType="separate"/>
          </w:r>
          <w:r w:rsidR="00EB3D0C" w:rsidRPr="00EB3D0C">
            <w:rPr>
              <w:rFonts w:ascii="Arial" w:hAnsi="Arial" w:cs="Arial"/>
              <w:b/>
              <w:bCs/>
              <w:noProof/>
              <w:sz w:val="22"/>
              <w:szCs w:val="22"/>
              <w:lang w:val="hr-HR"/>
            </w:rPr>
            <w:t>10</w:t>
          </w:r>
          <w:r w:rsidRPr="003E7538">
            <w:rPr>
              <w:rFonts w:ascii="Arial" w:hAnsi="Arial" w:cs="Arial"/>
              <w:b/>
              <w:bCs/>
            </w:rPr>
            <w:fldChar w:fldCharType="end"/>
          </w:r>
        </w:p>
      </w:tc>
    </w:tr>
  </w:tbl>
  <w:p w14:paraId="7AB0D90B" w14:textId="4384996B" w:rsidR="005C06EF" w:rsidRDefault="005C06EF" w:rsidP="003E7538">
    <w:pPr>
      <w:pStyle w:val="Footer"/>
      <w:ind w:left="0"/>
    </w:pPr>
  </w:p>
  <w:p w14:paraId="139B5E86" w14:textId="77777777" w:rsidR="005C06EF" w:rsidRDefault="005C06E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972A99" w14:textId="77777777" w:rsidR="00392EDC" w:rsidRDefault="00392EDC" w:rsidP="00850FF6">
      <w:r>
        <w:separator/>
      </w:r>
    </w:p>
  </w:footnote>
  <w:footnote w:type="continuationSeparator" w:id="0">
    <w:p w14:paraId="0E015BD3" w14:textId="77777777" w:rsidR="00392EDC" w:rsidRDefault="00392EDC" w:rsidP="00850F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49A566" w14:textId="77777777" w:rsidR="005C06EF" w:rsidRDefault="005C06EF" w:rsidP="008301DD">
    <w:pPr>
      <w:pStyle w:val="Header"/>
      <w:ind w:left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84014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50050"/>
    <w:multiLevelType w:val="hybridMultilevel"/>
    <w:tmpl w:val="49AE11FC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8FA0E84"/>
    <w:multiLevelType w:val="hybridMultilevel"/>
    <w:tmpl w:val="2A72B5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B00407A"/>
    <w:multiLevelType w:val="hybridMultilevel"/>
    <w:tmpl w:val="84228E76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CA254F0"/>
    <w:multiLevelType w:val="hybridMultilevel"/>
    <w:tmpl w:val="49E06F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14055E"/>
    <w:multiLevelType w:val="hybridMultilevel"/>
    <w:tmpl w:val="3648CD1C"/>
    <w:lvl w:ilvl="0" w:tplc="557E3AC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48" w:hanging="360"/>
      </w:pPr>
    </w:lvl>
    <w:lvl w:ilvl="2" w:tplc="101A001B" w:tentative="1">
      <w:start w:val="1"/>
      <w:numFmt w:val="lowerRoman"/>
      <w:lvlText w:val="%3."/>
      <w:lvlJc w:val="right"/>
      <w:pPr>
        <w:ind w:left="2868" w:hanging="180"/>
      </w:pPr>
    </w:lvl>
    <w:lvl w:ilvl="3" w:tplc="101A000F" w:tentative="1">
      <w:start w:val="1"/>
      <w:numFmt w:val="decimal"/>
      <w:lvlText w:val="%4."/>
      <w:lvlJc w:val="left"/>
      <w:pPr>
        <w:ind w:left="3588" w:hanging="360"/>
      </w:pPr>
    </w:lvl>
    <w:lvl w:ilvl="4" w:tplc="101A0019" w:tentative="1">
      <w:start w:val="1"/>
      <w:numFmt w:val="lowerLetter"/>
      <w:lvlText w:val="%5."/>
      <w:lvlJc w:val="left"/>
      <w:pPr>
        <w:ind w:left="4308" w:hanging="360"/>
      </w:pPr>
    </w:lvl>
    <w:lvl w:ilvl="5" w:tplc="101A001B" w:tentative="1">
      <w:start w:val="1"/>
      <w:numFmt w:val="lowerRoman"/>
      <w:lvlText w:val="%6."/>
      <w:lvlJc w:val="right"/>
      <w:pPr>
        <w:ind w:left="5028" w:hanging="180"/>
      </w:pPr>
    </w:lvl>
    <w:lvl w:ilvl="6" w:tplc="101A000F" w:tentative="1">
      <w:start w:val="1"/>
      <w:numFmt w:val="decimal"/>
      <w:lvlText w:val="%7."/>
      <w:lvlJc w:val="left"/>
      <w:pPr>
        <w:ind w:left="5748" w:hanging="360"/>
      </w:pPr>
    </w:lvl>
    <w:lvl w:ilvl="7" w:tplc="101A0019" w:tentative="1">
      <w:start w:val="1"/>
      <w:numFmt w:val="lowerLetter"/>
      <w:lvlText w:val="%8."/>
      <w:lvlJc w:val="left"/>
      <w:pPr>
        <w:ind w:left="6468" w:hanging="360"/>
      </w:pPr>
    </w:lvl>
    <w:lvl w:ilvl="8" w:tplc="10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133B7E4B"/>
    <w:multiLevelType w:val="hybridMultilevel"/>
    <w:tmpl w:val="B0682B66"/>
    <w:lvl w:ilvl="0" w:tplc="181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4F705F5"/>
    <w:multiLevelType w:val="hybridMultilevel"/>
    <w:tmpl w:val="747C552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6F560E1"/>
    <w:multiLevelType w:val="hybridMultilevel"/>
    <w:tmpl w:val="0C44F008"/>
    <w:lvl w:ilvl="0" w:tplc="37C289EE">
      <w:start w:val="1"/>
      <w:numFmt w:val="decimal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A410B3"/>
    <w:multiLevelType w:val="hybridMultilevel"/>
    <w:tmpl w:val="BE6E0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F41D61"/>
    <w:multiLevelType w:val="hybridMultilevel"/>
    <w:tmpl w:val="83F6007E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4EE71AE"/>
    <w:multiLevelType w:val="hybridMultilevel"/>
    <w:tmpl w:val="608C709E"/>
    <w:lvl w:ilvl="0" w:tplc="849CD3C0">
      <w:start w:val="1"/>
      <w:numFmt w:val="bullet"/>
      <w:lvlText w:val="-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26705D02"/>
    <w:multiLevelType w:val="hybridMultilevel"/>
    <w:tmpl w:val="2994623E"/>
    <w:lvl w:ilvl="0" w:tplc="35A8C70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60" w:hanging="360"/>
      </w:pPr>
    </w:lvl>
    <w:lvl w:ilvl="2" w:tplc="101A001B" w:tentative="1">
      <w:start w:val="1"/>
      <w:numFmt w:val="lowerRoman"/>
      <w:lvlText w:val="%3."/>
      <w:lvlJc w:val="right"/>
      <w:pPr>
        <w:ind w:left="2880" w:hanging="180"/>
      </w:pPr>
    </w:lvl>
    <w:lvl w:ilvl="3" w:tplc="101A000F" w:tentative="1">
      <w:start w:val="1"/>
      <w:numFmt w:val="decimal"/>
      <w:lvlText w:val="%4."/>
      <w:lvlJc w:val="left"/>
      <w:pPr>
        <w:ind w:left="3600" w:hanging="360"/>
      </w:pPr>
    </w:lvl>
    <w:lvl w:ilvl="4" w:tplc="101A0019" w:tentative="1">
      <w:start w:val="1"/>
      <w:numFmt w:val="lowerLetter"/>
      <w:lvlText w:val="%5."/>
      <w:lvlJc w:val="left"/>
      <w:pPr>
        <w:ind w:left="4320" w:hanging="360"/>
      </w:pPr>
    </w:lvl>
    <w:lvl w:ilvl="5" w:tplc="101A001B" w:tentative="1">
      <w:start w:val="1"/>
      <w:numFmt w:val="lowerRoman"/>
      <w:lvlText w:val="%6."/>
      <w:lvlJc w:val="right"/>
      <w:pPr>
        <w:ind w:left="5040" w:hanging="180"/>
      </w:pPr>
    </w:lvl>
    <w:lvl w:ilvl="6" w:tplc="101A000F" w:tentative="1">
      <w:start w:val="1"/>
      <w:numFmt w:val="decimal"/>
      <w:lvlText w:val="%7."/>
      <w:lvlJc w:val="left"/>
      <w:pPr>
        <w:ind w:left="5760" w:hanging="360"/>
      </w:pPr>
    </w:lvl>
    <w:lvl w:ilvl="7" w:tplc="101A0019" w:tentative="1">
      <w:start w:val="1"/>
      <w:numFmt w:val="lowerLetter"/>
      <w:lvlText w:val="%8."/>
      <w:lvlJc w:val="left"/>
      <w:pPr>
        <w:ind w:left="6480" w:hanging="360"/>
      </w:pPr>
    </w:lvl>
    <w:lvl w:ilvl="8" w:tplc="10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6C17447"/>
    <w:multiLevelType w:val="hybridMultilevel"/>
    <w:tmpl w:val="7E5E612C"/>
    <w:lvl w:ilvl="0" w:tplc="101A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788" w:hanging="360"/>
      </w:pPr>
    </w:lvl>
    <w:lvl w:ilvl="2" w:tplc="101A001B" w:tentative="1">
      <w:start w:val="1"/>
      <w:numFmt w:val="lowerRoman"/>
      <w:lvlText w:val="%3."/>
      <w:lvlJc w:val="right"/>
      <w:pPr>
        <w:ind w:left="2508" w:hanging="180"/>
      </w:pPr>
    </w:lvl>
    <w:lvl w:ilvl="3" w:tplc="101A000F" w:tentative="1">
      <w:start w:val="1"/>
      <w:numFmt w:val="decimal"/>
      <w:lvlText w:val="%4."/>
      <w:lvlJc w:val="left"/>
      <w:pPr>
        <w:ind w:left="3228" w:hanging="360"/>
      </w:pPr>
    </w:lvl>
    <w:lvl w:ilvl="4" w:tplc="101A0019" w:tentative="1">
      <w:start w:val="1"/>
      <w:numFmt w:val="lowerLetter"/>
      <w:lvlText w:val="%5."/>
      <w:lvlJc w:val="left"/>
      <w:pPr>
        <w:ind w:left="3948" w:hanging="360"/>
      </w:pPr>
    </w:lvl>
    <w:lvl w:ilvl="5" w:tplc="101A001B" w:tentative="1">
      <w:start w:val="1"/>
      <w:numFmt w:val="lowerRoman"/>
      <w:lvlText w:val="%6."/>
      <w:lvlJc w:val="right"/>
      <w:pPr>
        <w:ind w:left="4668" w:hanging="180"/>
      </w:pPr>
    </w:lvl>
    <w:lvl w:ilvl="6" w:tplc="101A000F" w:tentative="1">
      <w:start w:val="1"/>
      <w:numFmt w:val="decimal"/>
      <w:lvlText w:val="%7."/>
      <w:lvlJc w:val="left"/>
      <w:pPr>
        <w:ind w:left="5388" w:hanging="360"/>
      </w:pPr>
    </w:lvl>
    <w:lvl w:ilvl="7" w:tplc="101A0019" w:tentative="1">
      <w:start w:val="1"/>
      <w:numFmt w:val="lowerLetter"/>
      <w:lvlText w:val="%8."/>
      <w:lvlJc w:val="left"/>
      <w:pPr>
        <w:ind w:left="6108" w:hanging="360"/>
      </w:pPr>
    </w:lvl>
    <w:lvl w:ilvl="8" w:tplc="10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77D1382"/>
    <w:multiLevelType w:val="hybridMultilevel"/>
    <w:tmpl w:val="B98EF9FA"/>
    <w:lvl w:ilvl="0" w:tplc="181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AAE0C46"/>
    <w:multiLevelType w:val="hybridMultilevel"/>
    <w:tmpl w:val="F6B418D4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35523F46"/>
    <w:multiLevelType w:val="hybridMultilevel"/>
    <w:tmpl w:val="2ACE8632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72535CB"/>
    <w:multiLevelType w:val="hybridMultilevel"/>
    <w:tmpl w:val="E22C559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D90C3B"/>
    <w:multiLevelType w:val="hybridMultilevel"/>
    <w:tmpl w:val="5A280EF0"/>
    <w:lvl w:ilvl="0" w:tplc="18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4E73C2"/>
    <w:multiLevelType w:val="hybridMultilevel"/>
    <w:tmpl w:val="715AF164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4C032F"/>
    <w:multiLevelType w:val="hybridMultilevel"/>
    <w:tmpl w:val="C6CAD568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3C4E328A"/>
    <w:multiLevelType w:val="hybridMultilevel"/>
    <w:tmpl w:val="10887C4A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442471"/>
    <w:multiLevelType w:val="hybridMultilevel"/>
    <w:tmpl w:val="54C804C4"/>
    <w:lvl w:ilvl="0" w:tplc="20ACDB0E">
      <w:start w:val="1"/>
      <w:numFmt w:val="decimal"/>
      <w:lvlText w:val="%1)"/>
      <w:lvlJc w:val="left"/>
      <w:pPr>
        <w:ind w:left="1095" w:hanging="735"/>
      </w:pPr>
      <w:rPr>
        <w:rFonts w:hint="default"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251A05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1068" w:hanging="360"/>
      </w:pPr>
    </w:lvl>
    <w:lvl w:ilvl="1" w:tplc="101A0019" w:tentative="1">
      <w:start w:val="1"/>
      <w:numFmt w:val="lowerLetter"/>
      <w:lvlText w:val="%2."/>
      <w:lvlJc w:val="left"/>
      <w:pPr>
        <w:ind w:left="1788" w:hanging="360"/>
      </w:pPr>
    </w:lvl>
    <w:lvl w:ilvl="2" w:tplc="101A001B" w:tentative="1">
      <w:start w:val="1"/>
      <w:numFmt w:val="lowerRoman"/>
      <w:lvlText w:val="%3."/>
      <w:lvlJc w:val="right"/>
      <w:pPr>
        <w:ind w:left="2508" w:hanging="180"/>
      </w:pPr>
    </w:lvl>
    <w:lvl w:ilvl="3" w:tplc="101A000F" w:tentative="1">
      <w:start w:val="1"/>
      <w:numFmt w:val="decimal"/>
      <w:lvlText w:val="%4."/>
      <w:lvlJc w:val="left"/>
      <w:pPr>
        <w:ind w:left="3228" w:hanging="360"/>
      </w:pPr>
    </w:lvl>
    <w:lvl w:ilvl="4" w:tplc="101A0019" w:tentative="1">
      <w:start w:val="1"/>
      <w:numFmt w:val="lowerLetter"/>
      <w:lvlText w:val="%5."/>
      <w:lvlJc w:val="left"/>
      <w:pPr>
        <w:ind w:left="3948" w:hanging="360"/>
      </w:pPr>
    </w:lvl>
    <w:lvl w:ilvl="5" w:tplc="101A001B" w:tentative="1">
      <w:start w:val="1"/>
      <w:numFmt w:val="lowerRoman"/>
      <w:lvlText w:val="%6."/>
      <w:lvlJc w:val="right"/>
      <w:pPr>
        <w:ind w:left="4668" w:hanging="180"/>
      </w:pPr>
    </w:lvl>
    <w:lvl w:ilvl="6" w:tplc="101A000F" w:tentative="1">
      <w:start w:val="1"/>
      <w:numFmt w:val="decimal"/>
      <w:lvlText w:val="%7."/>
      <w:lvlJc w:val="left"/>
      <w:pPr>
        <w:ind w:left="5388" w:hanging="360"/>
      </w:pPr>
    </w:lvl>
    <w:lvl w:ilvl="7" w:tplc="101A0019" w:tentative="1">
      <w:start w:val="1"/>
      <w:numFmt w:val="lowerLetter"/>
      <w:lvlText w:val="%8."/>
      <w:lvlJc w:val="left"/>
      <w:pPr>
        <w:ind w:left="6108" w:hanging="360"/>
      </w:pPr>
    </w:lvl>
    <w:lvl w:ilvl="8" w:tplc="10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4F983609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5F2FE2"/>
    <w:multiLevelType w:val="hybridMultilevel"/>
    <w:tmpl w:val="69DCA9D4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E900D24"/>
    <w:multiLevelType w:val="hybridMultilevel"/>
    <w:tmpl w:val="4F027A9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007462E"/>
    <w:multiLevelType w:val="hybridMultilevel"/>
    <w:tmpl w:val="2196BE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F17BFD"/>
    <w:multiLevelType w:val="hybridMultilevel"/>
    <w:tmpl w:val="DF426262"/>
    <w:lvl w:ilvl="0" w:tplc="2264D532">
      <w:numFmt w:val="bullet"/>
      <w:lvlText w:val="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F1F4710"/>
    <w:multiLevelType w:val="hybridMultilevel"/>
    <w:tmpl w:val="D76E11E6"/>
    <w:lvl w:ilvl="0" w:tplc="730CF804">
      <w:numFmt w:val="bullet"/>
      <w:lvlText w:val="-"/>
      <w:lvlJc w:val="left"/>
      <w:pPr>
        <w:ind w:left="1080" w:hanging="720"/>
      </w:pPr>
      <w:rPr>
        <w:rFonts w:ascii="Times New Roman" w:eastAsia="Trebuchet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286E51"/>
    <w:multiLevelType w:val="hybridMultilevel"/>
    <w:tmpl w:val="F12A8DFC"/>
    <w:lvl w:ilvl="0" w:tplc="040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1">
    <w:nsid w:val="75160CD9"/>
    <w:multiLevelType w:val="hybridMultilevel"/>
    <w:tmpl w:val="37008676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>
    <w:nsid w:val="7A450AEC"/>
    <w:multiLevelType w:val="hybridMultilevel"/>
    <w:tmpl w:val="09DE0C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21547B"/>
    <w:multiLevelType w:val="hybridMultilevel"/>
    <w:tmpl w:val="068ECAD6"/>
    <w:lvl w:ilvl="0" w:tplc="788E4CD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48" w:hanging="360"/>
      </w:pPr>
    </w:lvl>
    <w:lvl w:ilvl="2" w:tplc="101A001B" w:tentative="1">
      <w:start w:val="1"/>
      <w:numFmt w:val="lowerRoman"/>
      <w:lvlText w:val="%3."/>
      <w:lvlJc w:val="right"/>
      <w:pPr>
        <w:ind w:left="2868" w:hanging="180"/>
      </w:pPr>
    </w:lvl>
    <w:lvl w:ilvl="3" w:tplc="101A000F" w:tentative="1">
      <w:start w:val="1"/>
      <w:numFmt w:val="decimal"/>
      <w:lvlText w:val="%4."/>
      <w:lvlJc w:val="left"/>
      <w:pPr>
        <w:ind w:left="3588" w:hanging="360"/>
      </w:pPr>
    </w:lvl>
    <w:lvl w:ilvl="4" w:tplc="101A0019" w:tentative="1">
      <w:start w:val="1"/>
      <w:numFmt w:val="lowerLetter"/>
      <w:lvlText w:val="%5."/>
      <w:lvlJc w:val="left"/>
      <w:pPr>
        <w:ind w:left="4308" w:hanging="360"/>
      </w:pPr>
    </w:lvl>
    <w:lvl w:ilvl="5" w:tplc="101A001B" w:tentative="1">
      <w:start w:val="1"/>
      <w:numFmt w:val="lowerRoman"/>
      <w:lvlText w:val="%6."/>
      <w:lvlJc w:val="right"/>
      <w:pPr>
        <w:ind w:left="5028" w:hanging="180"/>
      </w:pPr>
    </w:lvl>
    <w:lvl w:ilvl="6" w:tplc="101A000F" w:tentative="1">
      <w:start w:val="1"/>
      <w:numFmt w:val="decimal"/>
      <w:lvlText w:val="%7."/>
      <w:lvlJc w:val="left"/>
      <w:pPr>
        <w:ind w:left="5748" w:hanging="360"/>
      </w:pPr>
    </w:lvl>
    <w:lvl w:ilvl="7" w:tplc="101A0019" w:tentative="1">
      <w:start w:val="1"/>
      <w:numFmt w:val="lowerLetter"/>
      <w:lvlText w:val="%8."/>
      <w:lvlJc w:val="left"/>
      <w:pPr>
        <w:ind w:left="6468" w:hanging="360"/>
      </w:pPr>
    </w:lvl>
    <w:lvl w:ilvl="8" w:tplc="101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9"/>
  </w:num>
  <w:num w:numId="2">
    <w:abstractNumId w:val="27"/>
  </w:num>
  <w:num w:numId="3">
    <w:abstractNumId w:val="32"/>
  </w:num>
  <w:num w:numId="4">
    <w:abstractNumId w:val="22"/>
  </w:num>
  <w:num w:numId="5">
    <w:abstractNumId w:val="14"/>
  </w:num>
  <w:num w:numId="6">
    <w:abstractNumId w:val="28"/>
  </w:num>
  <w:num w:numId="7">
    <w:abstractNumId w:val="7"/>
  </w:num>
  <w:num w:numId="8">
    <w:abstractNumId w:val="26"/>
  </w:num>
  <w:num w:numId="9">
    <w:abstractNumId w:val="9"/>
  </w:num>
  <w:num w:numId="10">
    <w:abstractNumId w:val="4"/>
  </w:num>
  <w:num w:numId="11">
    <w:abstractNumId w:val="11"/>
  </w:num>
  <w:num w:numId="12">
    <w:abstractNumId w:val="30"/>
  </w:num>
  <w:num w:numId="13">
    <w:abstractNumId w:val="2"/>
  </w:num>
  <w:num w:numId="14">
    <w:abstractNumId w:val="24"/>
  </w:num>
  <w:num w:numId="15">
    <w:abstractNumId w:val="0"/>
  </w:num>
  <w:num w:numId="16">
    <w:abstractNumId w:val="23"/>
  </w:num>
  <w:num w:numId="17">
    <w:abstractNumId w:val="13"/>
  </w:num>
  <w:num w:numId="18">
    <w:abstractNumId w:val="12"/>
  </w:num>
  <w:num w:numId="19">
    <w:abstractNumId w:val="5"/>
  </w:num>
  <w:num w:numId="20">
    <w:abstractNumId w:val="33"/>
  </w:num>
  <w:num w:numId="21">
    <w:abstractNumId w:val="8"/>
  </w:num>
  <w:num w:numId="22">
    <w:abstractNumId w:val="16"/>
  </w:num>
  <w:num w:numId="23">
    <w:abstractNumId w:val="21"/>
  </w:num>
  <w:num w:numId="24">
    <w:abstractNumId w:val="3"/>
  </w:num>
  <w:num w:numId="25">
    <w:abstractNumId w:val="19"/>
  </w:num>
  <w:num w:numId="26">
    <w:abstractNumId w:val="25"/>
  </w:num>
  <w:num w:numId="27">
    <w:abstractNumId w:val="10"/>
  </w:num>
  <w:num w:numId="28">
    <w:abstractNumId w:val="17"/>
  </w:num>
  <w:num w:numId="29">
    <w:abstractNumId w:val="1"/>
  </w:num>
  <w:num w:numId="30">
    <w:abstractNumId w:val="20"/>
  </w:num>
  <w:num w:numId="31">
    <w:abstractNumId w:val="31"/>
  </w:num>
  <w:num w:numId="32">
    <w:abstractNumId w:val="15"/>
  </w:num>
  <w:num w:numId="33">
    <w:abstractNumId w:val="6"/>
  </w:num>
  <w:num w:numId="34">
    <w:abstractNumId w:val="18"/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FF6"/>
    <w:rsid w:val="000004FE"/>
    <w:rsid w:val="00012D44"/>
    <w:rsid w:val="00014AFF"/>
    <w:rsid w:val="00016F7B"/>
    <w:rsid w:val="00021D8C"/>
    <w:rsid w:val="00022D96"/>
    <w:rsid w:val="00023755"/>
    <w:rsid w:val="00031AAF"/>
    <w:rsid w:val="000421DF"/>
    <w:rsid w:val="00043804"/>
    <w:rsid w:val="000455E7"/>
    <w:rsid w:val="00056269"/>
    <w:rsid w:val="000639A5"/>
    <w:rsid w:val="0006547C"/>
    <w:rsid w:val="00066D4C"/>
    <w:rsid w:val="0007048D"/>
    <w:rsid w:val="000760AA"/>
    <w:rsid w:val="00081178"/>
    <w:rsid w:val="00087D0C"/>
    <w:rsid w:val="00090743"/>
    <w:rsid w:val="000A3FF8"/>
    <w:rsid w:val="000A629F"/>
    <w:rsid w:val="000B1778"/>
    <w:rsid w:val="000D00BF"/>
    <w:rsid w:val="000D4916"/>
    <w:rsid w:val="000D7707"/>
    <w:rsid w:val="000E29B0"/>
    <w:rsid w:val="000E29D5"/>
    <w:rsid w:val="000E3172"/>
    <w:rsid w:val="000E5370"/>
    <w:rsid w:val="000F0A99"/>
    <w:rsid w:val="000F3554"/>
    <w:rsid w:val="000F4A1B"/>
    <w:rsid w:val="001063D7"/>
    <w:rsid w:val="00110DE5"/>
    <w:rsid w:val="001218A9"/>
    <w:rsid w:val="00147DD8"/>
    <w:rsid w:val="00151757"/>
    <w:rsid w:val="0015486A"/>
    <w:rsid w:val="00156608"/>
    <w:rsid w:val="0015692F"/>
    <w:rsid w:val="00160105"/>
    <w:rsid w:val="00163650"/>
    <w:rsid w:val="0016733F"/>
    <w:rsid w:val="001764A9"/>
    <w:rsid w:val="001801B2"/>
    <w:rsid w:val="00195380"/>
    <w:rsid w:val="001C546B"/>
    <w:rsid w:val="001D2342"/>
    <w:rsid w:val="001D2E5C"/>
    <w:rsid w:val="001D4021"/>
    <w:rsid w:val="001D64A2"/>
    <w:rsid w:val="001D673C"/>
    <w:rsid w:val="001E1067"/>
    <w:rsid w:val="001E5A46"/>
    <w:rsid w:val="001F11F4"/>
    <w:rsid w:val="001F2A5B"/>
    <w:rsid w:val="00203808"/>
    <w:rsid w:val="00217C1D"/>
    <w:rsid w:val="00224A42"/>
    <w:rsid w:val="00227FBB"/>
    <w:rsid w:val="00231CA6"/>
    <w:rsid w:val="0024017B"/>
    <w:rsid w:val="002416BF"/>
    <w:rsid w:val="00246854"/>
    <w:rsid w:val="00253576"/>
    <w:rsid w:val="00264AFA"/>
    <w:rsid w:val="002763A5"/>
    <w:rsid w:val="00280883"/>
    <w:rsid w:val="00283121"/>
    <w:rsid w:val="00284E71"/>
    <w:rsid w:val="00294EB3"/>
    <w:rsid w:val="002961C8"/>
    <w:rsid w:val="002A271D"/>
    <w:rsid w:val="002A77F0"/>
    <w:rsid w:val="002D58E7"/>
    <w:rsid w:val="002D77B8"/>
    <w:rsid w:val="002E15CA"/>
    <w:rsid w:val="002E306B"/>
    <w:rsid w:val="002F0A05"/>
    <w:rsid w:val="002F2D2F"/>
    <w:rsid w:val="002F2DDA"/>
    <w:rsid w:val="002F3047"/>
    <w:rsid w:val="002F5A8A"/>
    <w:rsid w:val="0030266C"/>
    <w:rsid w:val="003031F1"/>
    <w:rsid w:val="00310B8D"/>
    <w:rsid w:val="0031411E"/>
    <w:rsid w:val="00322996"/>
    <w:rsid w:val="003374C4"/>
    <w:rsid w:val="00353491"/>
    <w:rsid w:val="00357F14"/>
    <w:rsid w:val="003638CB"/>
    <w:rsid w:val="0036688D"/>
    <w:rsid w:val="00372560"/>
    <w:rsid w:val="00373FDC"/>
    <w:rsid w:val="0038065D"/>
    <w:rsid w:val="0038209C"/>
    <w:rsid w:val="00385CE3"/>
    <w:rsid w:val="00386A46"/>
    <w:rsid w:val="00390222"/>
    <w:rsid w:val="00392EDC"/>
    <w:rsid w:val="00394092"/>
    <w:rsid w:val="00397C34"/>
    <w:rsid w:val="003A3785"/>
    <w:rsid w:val="003B3C6D"/>
    <w:rsid w:val="003B68EA"/>
    <w:rsid w:val="003B7433"/>
    <w:rsid w:val="003C07A1"/>
    <w:rsid w:val="003D6F16"/>
    <w:rsid w:val="003D74E2"/>
    <w:rsid w:val="003E1108"/>
    <w:rsid w:val="003E3123"/>
    <w:rsid w:val="003E7144"/>
    <w:rsid w:val="003E7538"/>
    <w:rsid w:val="003F0278"/>
    <w:rsid w:val="003F0DD3"/>
    <w:rsid w:val="003F19AD"/>
    <w:rsid w:val="003F1EEF"/>
    <w:rsid w:val="003F5AAE"/>
    <w:rsid w:val="0040408B"/>
    <w:rsid w:val="00416B85"/>
    <w:rsid w:val="00426190"/>
    <w:rsid w:val="004378E8"/>
    <w:rsid w:val="00440B35"/>
    <w:rsid w:val="00447CE5"/>
    <w:rsid w:val="004547B6"/>
    <w:rsid w:val="00460C16"/>
    <w:rsid w:val="004714FA"/>
    <w:rsid w:val="0047510E"/>
    <w:rsid w:val="004972CC"/>
    <w:rsid w:val="004A2D5A"/>
    <w:rsid w:val="004A7611"/>
    <w:rsid w:val="004B4671"/>
    <w:rsid w:val="004B624D"/>
    <w:rsid w:val="004B6F87"/>
    <w:rsid w:val="004D3BA4"/>
    <w:rsid w:val="004E3B2F"/>
    <w:rsid w:val="004E4105"/>
    <w:rsid w:val="004E4469"/>
    <w:rsid w:val="004F3788"/>
    <w:rsid w:val="004F7652"/>
    <w:rsid w:val="004F7F81"/>
    <w:rsid w:val="005226B5"/>
    <w:rsid w:val="0053565B"/>
    <w:rsid w:val="005361C0"/>
    <w:rsid w:val="00544C9F"/>
    <w:rsid w:val="00544E8A"/>
    <w:rsid w:val="00553AD6"/>
    <w:rsid w:val="0055525D"/>
    <w:rsid w:val="00561422"/>
    <w:rsid w:val="0056296C"/>
    <w:rsid w:val="00576E92"/>
    <w:rsid w:val="005803E5"/>
    <w:rsid w:val="00583996"/>
    <w:rsid w:val="00587762"/>
    <w:rsid w:val="00593496"/>
    <w:rsid w:val="00596D52"/>
    <w:rsid w:val="005B3F3D"/>
    <w:rsid w:val="005B6056"/>
    <w:rsid w:val="005C06EF"/>
    <w:rsid w:val="005C18F4"/>
    <w:rsid w:val="005C70A1"/>
    <w:rsid w:val="005D4799"/>
    <w:rsid w:val="005D4C86"/>
    <w:rsid w:val="005E061C"/>
    <w:rsid w:val="005E1BEA"/>
    <w:rsid w:val="005E2C2B"/>
    <w:rsid w:val="005E367A"/>
    <w:rsid w:val="005F572A"/>
    <w:rsid w:val="00604276"/>
    <w:rsid w:val="00612565"/>
    <w:rsid w:val="00613877"/>
    <w:rsid w:val="00637BB8"/>
    <w:rsid w:val="00641792"/>
    <w:rsid w:val="00646483"/>
    <w:rsid w:val="00651A98"/>
    <w:rsid w:val="00655921"/>
    <w:rsid w:val="00660532"/>
    <w:rsid w:val="00670470"/>
    <w:rsid w:val="00674F15"/>
    <w:rsid w:val="00677215"/>
    <w:rsid w:val="00694B7E"/>
    <w:rsid w:val="006A1FD3"/>
    <w:rsid w:val="006A20D8"/>
    <w:rsid w:val="006A2426"/>
    <w:rsid w:val="006A32B4"/>
    <w:rsid w:val="006A3995"/>
    <w:rsid w:val="006B34B8"/>
    <w:rsid w:val="006B4B3C"/>
    <w:rsid w:val="006D007D"/>
    <w:rsid w:val="006D2791"/>
    <w:rsid w:val="006D42C1"/>
    <w:rsid w:val="006D62C6"/>
    <w:rsid w:val="006D694D"/>
    <w:rsid w:val="006D7801"/>
    <w:rsid w:val="006E504B"/>
    <w:rsid w:val="006E51F2"/>
    <w:rsid w:val="006E5FE3"/>
    <w:rsid w:val="006F492A"/>
    <w:rsid w:val="00707251"/>
    <w:rsid w:val="00715348"/>
    <w:rsid w:val="00716B96"/>
    <w:rsid w:val="00724BA5"/>
    <w:rsid w:val="00734D14"/>
    <w:rsid w:val="00741047"/>
    <w:rsid w:val="00741F1F"/>
    <w:rsid w:val="00753453"/>
    <w:rsid w:val="00783E7B"/>
    <w:rsid w:val="00791FFB"/>
    <w:rsid w:val="00792BE0"/>
    <w:rsid w:val="00793C17"/>
    <w:rsid w:val="00796BE6"/>
    <w:rsid w:val="007A0EF3"/>
    <w:rsid w:val="007A3705"/>
    <w:rsid w:val="007A5997"/>
    <w:rsid w:val="007B1E9E"/>
    <w:rsid w:val="007B72CF"/>
    <w:rsid w:val="007C054A"/>
    <w:rsid w:val="007C4830"/>
    <w:rsid w:val="007C7603"/>
    <w:rsid w:val="007C76A5"/>
    <w:rsid w:val="007D28EB"/>
    <w:rsid w:val="007E1946"/>
    <w:rsid w:val="007E7EDB"/>
    <w:rsid w:val="007F76DA"/>
    <w:rsid w:val="008034B8"/>
    <w:rsid w:val="00805F21"/>
    <w:rsid w:val="00805FB6"/>
    <w:rsid w:val="008122CF"/>
    <w:rsid w:val="008146D1"/>
    <w:rsid w:val="008149B2"/>
    <w:rsid w:val="00822AE0"/>
    <w:rsid w:val="008254BE"/>
    <w:rsid w:val="00827D6D"/>
    <w:rsid w:val="008301DD"/>
    <w:rsid w:val="00846AF5"/>
    <w:rsid w:val="00850FF6"/>
    <w:rsid w:val="00865270"/>
    <w:rsid w:val="00865832"/>
    <w:rsid w:val="00867E76"/>
    <w:rsid w:val="00880F2A"/>
    <w:rsid w:val="00882F22"/>
    <w:rsid w:val="008B2834"/>
    <w:rsid w:val="008D0B21"/>
    <w:rsid w:val="008E4C14"/>
    <w:rsid w:val="008F40F0"/>
    <w:rsid w:val="008F6CE4"/>
    <w:rsid w:val="009123AF"/>
    <w:rsid w:val="00912C30"/>
    <w:rsid w:val="00914207"/>
    <w:rsid w:val="0092141C"/>
    <w:rsid w:val="00924DF7"/>
    <w:rsid w:val="00931B1B"/>
    <w:rsid w:val="009336F9"/>
    <w:rsid w:val="00933B92"/>
    <w:rsid w:val="009416D8"/>
    <w:rsid w:val="00950B35"/>
    <w:rsid w:val="009536C6"/>
    <w:rsid w:val="00956B11"/>
    <w:rsid w:val="00960C27"/>
    <w:rsid w:val="0096166C"/>
    <w:rsid w:val="009701D8"/>
    <w:rsid w:val="00970D68"/>
    <w:rsid w:val="009722C7"/>
    <w:rsid w:val="00987BEC"/>
    <w:rsid w:val="00991A39"/>
    <w:rsid w:val="00997940"/>
    <w:rsid w:val="009A011D"/>
    <w:rsid w:val="009A18AA"/>
    <w:rsid w:val="009A2AFC"/>
    <w:rsid w:val="009B262B"/>
    <w:rsid w:val="009C19C6"/>
    <w:rsid w:val="009C6502"/>
    <w:rsid w:val="009D1366"/>
    <w:rsid w:val="009D17E7"/>
    <w:rsid w:val="009D3C79"/>
    <w:rsid w:val="009D71CB"/>
    <w:rsid w:val="009E0371"/>
    <w:rsid w:val="009E2398"/>
    <w:rsid w:val="009E68F0"/>
    <w:rsid w:val="009F19D0"/>
    <w:rsid w:val="009F24CB"/>
    <w:rsid w:val="00A03C1B"/>
    <w:rsid w:val="00A05165"/>
    <w:rsid w:val="00A070E3"/>
    <w:rsid w:val="00A10CF5"/>
    <w:rsid w:val="00A15EC6"/>
    <w:rsid w:val="00A16D41"/>
    <w:rsid w:val="00A222AE"/>
    <w:rsid w:val="00A31D53"/>
    <w:rsid w:val="00A37947"/>
    <w:rsid w:val="00A37E41"/>
    <w:rsid w:val="00A42706"/>
    <w:rsid w:val="00A546DA"/>
    <w:rsid w:val="00A7597D"/>
    <w:rsid w:val="00A81B68"/>
    <w:rsid w:val="00A84E3C"/>
    <w:rsid w:val="00A90E77"/>
    <w:rsid w:val="00A91FBD"/>
    <w:rsid w:val="00A9468C"/>
    <w:rsid w:val="00A96BB2"/>
    <w:rsid w:val="00A97E0C"/>
    <w:rsid w:val="00AA6475"/>
    <w:rsid w:val="00AA716E"/>
    <w:rsid w:val="00AB48BA"/>
    <w:rsid w:val="00AB5984"/>
    <w:rsid w:val="00AC426D"/>
    <w:rsid w:val="00AC5315"/>
    <w:rsid w:val="00AD0255"/>
    <w:rsid w:val="00AD0387"/>
    <w:rsid w:val="00AD2596"/>
    <w:rsid w:val="00AE547C"/>
    <w:rsid w:val="00AE5A66"/>
    <w:rsid w:val="00AF5D0F"/>
    <w:rsid w:val="00AF64F3"/>
    <w:rsid w:val="00B05F07"/>
    <w:rsid w:val="00B12259"/>
    <w:rsid w:val="00B1319B"/>
    <w:rsid w:val="00B20D3F"/>
    <w:rsid w:val="00B226E9"/>
    <w:rsid w:val="00B22B24"/>
    <w:rsid w:val="00B23D82"/>
    <w:rsid w:val="00B27EA0"/>
    <w:rsid w:val="00B36560"/>
    <w:rsid w:val="00B36A86"/>
    <w:rsid w:val="00B42DC1"/>
    <w:rsid w:val="00B47495"/>
    <w:rsid w:val="00B520F0"/>
    <w:rsid w:val="00B61CB1"/>
    <w:rsid w:val="00B6348E"/>
    <w:rsid w:val="00B65954"/>
    <w:rsid w:val="00B66B9A"/>
    <w:rsid w:val="00B75789"/>
    <w:rsid w:val="00B829AF"/>
    <w:rsid w:val="00B90432"/>
    <w:rsid w:val="00B954CC"/>
    <w:rsid w:val="00BA255D"/>
    <w:rsid w:val="00BA4C37"/>
    <w:rsid w:val="00BB1232"/>
    <w:rsid w:val="00BB3642"/>
    <w:rsid w:val="00BC5A41"/>
    <w:rsid w:val="00BC5F04"/>
    <w:rsid w:val="00BC6557"/>
    <w:rsid w:val="00BC69D7"/>
    <w:rsid w:val="00BE2329"/>
    <w:rsid w:val="00BE6EE1"/>
    <w:rsid w:val="00BF0E32"/>
    <w:rsid w:val="00BF3C83"/>
    <w:rsid w:val="00C01951"/>
    <w:rsid w:val="00C02F83"/>
    <w:rsid w:val="00C0501F"/>
    <w:rsid w:val="00C0567F"/>
    <w:rsid w:val="00C1372F"/>
    <w:rsid w:val="00C1750D"/>
    <w:rsid w:val="00C17DF7"/>
    <w:rsid w:val="00C22875"/>
    <w:rsid w:val="00C245F9"/>
    <w:rsid w:val="00C30FFC"/>
    <w:rsid w:val="00C31264"/>
    <w:rsid w:val="00C316A9"/>
    <w:rsid w:val="00C369EB"/>
    <w:rsid w:val="00C456C4"/>
    <w:rsid w:val="00C52760"/>
    <w:rsid w:val="00C61182"/>
    <w:rsid w:val="00C77478"/>
    <w:rsid w:val="00C80453"/>
    <w:rsid w:val="00C80EA6"/>
    <w:rsid w:val="00C850D9"/>
    <w:rsid w:val="00C97C96"/>
    <w:rsid w:val="00CA438A"/>
    <w:rsid w:val="00CA50D6"/>
    <w:rsid w:val="00CB5607"/>
    <w:rsid w:val="00CB5B7F"/>
    <w:rsid w:val="00CC486D"/>
    <w:rsid w:val="00D01287"/>
    <w:rsid w:val="00D01B22"/>
    <w:rsid w:val="00D10625"/>
    <w:rsid w:val="00D1440E"/>
    <w:rsid w:val="00D16265"/>
    <w:rsid w:val="00D16CC6"/>
    <w:rsid w:val="00D175E8"/>
    <w:rsid w:val="00D247E2"/>
    <w:rsid w:val="00D271F5"/>
    <w:rsid w:val="00D30C71"/>
    <w:rsid w:val="00D32403"/>
    <w:rsid w:val="00D4078B"/>
    <w:rsid w:val="00D44CC2"/>
    <w:rsid w:val="00D51CE9"/>
    <w:rsid w:val="00D56587"/>
    <w:rsid w:val="00D62799"/>
    <w:rsid w:val="00D637B7"/>
    <w:rsid w:val="00D879E4"/>
    <w:rsid w:val="00DB25C0"/>
    <w:rsid w:val="00DC21C2"/>
    <w:rsid w:val="00DC2D9E"/>
    <w:rsid w:val="00DC4902"/>
    <w:rsid w:val="00DD2B47"/>
    <w:rsid w:val="00DD5CA8"/>
    <w:rsid w:val="00DD5FC5"/>
    <w:rsid w:val="00DE1A1E"/>
    <w:rsid w:val="00DE41CC"/>
    <w:rsid w:val="00DF1FBC"/>
    <w:rsid w:val="00DF3D61"/>
    <w:rsid w:val="00DF40FC"/>
    <w:rsid w:val="00DF721C"/>
    <w:rsid w:val="00E05AC6"/>
    <w:rsid w:val="00E11A01"/>
    <w:rsid w:val="00E12600"/>
    <w:rsid w:val="00E134BE"/>
    <w:rsid w:val="00E165D6"/>
    <w:rsid w:val="00E202FB"/>
    <w:rsid w:val="00E216EE"/>
    <w:rsid w:val="00E32502"/>
    <w:rsid w:val="00E3409F"/>
    <w:rsid w:val="00E41093"/>
    <w:rsid w:val="00E434AD"/>
    <w:rsid w:val="00E5230A"/>
    <w:rsid w:val="00E53D09"/>
    <w:rsid w:val="00E603DD"/>
    <w:rsid w:val="00E6253E"/>
    <w:rsid w:val="00E65D01"/>
    <w:rsid w:val="00E73820"/>
    <w:rsid w:val="00E7754D"/>
    <w:rsid w:val="00E80D86"/>
    <w:rsid w:val="00E837A4"/>
    <w:rsid w:val="00EB3D0C"/>
    <w:rsid w:val="00EC68AA"/>
    <w:rsid w:val="00EC76DB"/>
    <w:rsid w:val="00ED2361"/>
    <w:rsid w:val="00ED67EE"/>
    <w:rsid w:val="00EE1870"/>
    <w:rsid w:val="00EE637F"/>
    <w:rsid w:val="00EF037D"/>
    <w:rsid w:val="00EF336A"/>
    <w:rsid w:val="00F04805"/>
    <w:rsid w:val="00F04DD3"/>
    <w:rsid w:val="00F06FA4"/>
    <w:rsid w:val="00F10A95"/>
    <w:rsid w:val="00F114C9"/>
    <w:rsid w:val="00F11BF2"/>
    <w:rsid w:val="00F143CE"/>
    <w:rsid w:val="00F17399"/>
    <w:rsid w:val="00F17AF0"/>
    <w:rsid w:val="00F26998"/>
    <w:rsid w:val="00F37C3F"/>
    <w:rsid w:val="00F41884"/>
    <w:rsid w:val="00F445C3"/>
    <w:rsid w:val="00F578C4"/>
    <w:rsid w:val="00F6014C"/>
    <w:rsid w:val="00F641D4"/>
    <w:rsid w:val="00F77148"/>
    <w:rsid w:val="00F77261"/>
    <w:rsid w:val="00F80F82"/>
    <w:rsid w:val="00F90526"/>
    <w:rsid w:val="00F90B4B"/>
    <w:rsid w:val="00FA6DD7"/>
    <w:rsid w:val="00FB1E6B"/>
    <w:rsid w:val="00FC1980"/>
    <w:rsid w:val="00FD579F"/>
    <w:rsid w:val="00FE0909"/>
    <w:rsid w:val="00FF0F1F"/>
    <w:rsid w:val="00FF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65C7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22AE"/>
    <w:pPr>
      <w:keepNext/>
      <w:keepLines/>
      <w:tabs>
        <w:tab w:val="left" w:pos="426"/>
      </w:tabs>
      <w:spacing w:before="240"/>
      <w:ind w:left="0"/>
      <w:outlineLvl w:val="0"/>
    </w:pPr>
    <w:rPr>
      <w:rFonts w:ascii="Arial" w:eastAsia="Times New Roman" w:hAnsi="Arial" w:cs="Arial"/>
      <w:b/>
      <w:bCs/>
      <w:color w:val="2E74B5" w:themeColor="accent1" w:themeShade="BF"/>
      <w:w w:val="95"/>
      <w:sz w:val="28"/>
      <w:szCs w:val="28"/>
      <w:lang w:val="hr-H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7AF0"/>
    <w:pPr>
      <w:keepNext/>
      <w:keepLines/>
      <w:tabs>
        <w:tab w:val="left" w:pos="426"/>
      </w:tabs>
      <w:spacing w:before="40"/>
      <w:ind w:left="0"/>
      <w:outlineLvl w:val="1"/>
    </w:pPr>
    <w:rPr>
      <w:rFonts w:ascii="Arial" w:eastAsia="Calibri" w:hAnsi="Arial" w:cs="Arial"/>
      <w:color w:val="2E74B5" w:themeColor="accent1" w:themeShade="BF"/>
      <w:w w:val="95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850FF6"/>
    <w:pPr>
      <w:ind w:left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50FF6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850FF6"/>
    <w:rPr>
      <w:vertAlign w:val="superscript"/>
    </w:rPr>
  </w:style>
  <w:style w:type="table" w:styleId="TableGrid">
    <w:name w:val="Table Grid"/>
    <w:basedOn w:val="TableNormal"/>
    <w:uiPriority w:val="39"/>
    <w:rsid w:val="00850FF6"/>
    <w:pPr>
      <w:ind w:left="0"/>
    </w:pPr>
    <w:rPr>
      <w:sz w:val="24"/>
      <w:szCs w:val="24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50FF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222AE"/>
    <w:rPr>
      <w:rFonts w:ascii="Arial" w:eastAsia="Times New Roman" w:hAnsi="Arial" w:cs="Arial"/>
      <w:b/>
      <w:bCs/>
      <w:color w:val="2E74B5" w:themeColor="accent1" w:themeShade="BF"/>
      <w:w w:val="95"/>
      <w:sz w:val="28"/>
      <w:szCs w:val="28"/>
      <w:lang w:val="hr-HR"/>
    </w:rPr>
  </w:style>
  <w:style w:type="paragraph" w:styleId="TOCHeading">
    <w:name w:val="TOC Heading"/>
    <w:basedOn w:val="Heading1"/>
    <w:next w:val="Normal"/>
    <w:uiPriority w:val="39"/>
    <w:unhideWhenUsed/>
    <w:qFormat/>
    <w:rsid w:val="00850FF6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50FF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50FF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850FF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17AF0"/>
    <w:rPr>
      <w:rFonts w:ascii="Arial" w:eastAsia="Calibri" w:hAnsi="Arial" w:cs="Arial"/>
      <w:color w:val="2E74B5" w:themeColor="accent1" w:themeShade="BF"/>
      <w:w w:val="95"/>
      <w:sz w:val="24"/>
      <w:szCs w:val="24"/>
      <w:lang w:val="hr-HR"/>
    </w:rPr>
  </w:style>
  <w:style w:type="character" w:customStyle="1" w:styleId="fontstyle01">
    <w:name w:val="fontstyle01"/>
    <w:basedOn w:val="DefaultParagraphFont"/>
    <w:rsid w:val="009D17E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DefaultParagraphFont"/>
    <w:rsid w:val="009D17E7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CC"/>
    <w:rPr>
      <w:rFonts w:ascii="Segoe UI" w:hAnsi="Segoe UI" w:cs="Segoe UI"/>
      <w:sz w:val="18"/>
      <w:szCs w:val="18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B36A86"/>
    <w:pPr>
      <w:tabs>
        <w:tab w:val="left" w:pos="426"/>
        <w:tab w:val="right" w:leader="dot" w:pos="9062"/>
      </w:tabs>
      <w:spacing w:after="100"/>
      <w:ind w:left="0"/>
    </w:pPr>
  </w:style>
  <w:style w:type="paragraph" w:styleId="NoSpacing">
    <w:name w:val="No Spacing"/>
    <w:uiPriority w:val="1"/>
    <w:qFormat/>
    <w:rsid w:val="007C054A"/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01D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01D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01D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01DD"/>
    <w:rPr>
      <w:lang w:val="en-GB"/>
    </w:rPr>
  </w:style>
  <w:style w:type="paragraph" w:styleId="NormalWeb">
    <w:name w:val="Normal (Web)"/>
    <w:basedOn w:val="Normal"/>
    <w:uiPriority w:val="99"/>
    <w:semiHidden/>
    <w:unhideWhenUsed/>
    <w:rsid w:val="00655921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22AE"/>
    <w:pPr>
      <w:keepNext/>
      <w:keepLines/>
      <w:tabs>
        <w:tab w:val="left" w:pos="426"/>
      </w:tabs>
      <w:spacing w:before="240"/>
      <w:ind w:left="0"/>
      <w:outlineLvl w:val="0"/>
    </w:pPr>
    <w:rPr>
      <w:rFonts w:ascii="Arial" w:eastAsia="Times New Roman" w:hAnsi="Arial" w:cs="Arial"/>
      <w:b/>
      <w:bCs/>
      <w:color w:val="2E74B5" w:themeColor="accent1" w:themeShade="BF"/>
      <w:w w:val="95"/>
      <w:sz w:val="28"/>
      <w:szCs w:val="28"/>
      <w:lang w:val="hr-H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7AF0"/>
    <w:pPr>
      <w:keepNext/>
      <w:keepLines/>
      <w:tabs>
        <w:tab w:val="left" w:pos="426"/>
      </w:tabs>
      <w:spacing w:before="40"/>
      <w:ind w:left="0"/>
      <w:outlineLvl w:val="1"/>
    </w:pPr>
    <w:rPr>
      <w:rFonts w:ascii="Arial" w:eastAsia="Calibri" w:hAnsi="Arial" w:cs="Arial"/>
      <w:color w:val="2E74B5" w:themeColor="accent1" w:themeShade="BF"/>
      <w:w w:val="95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850FF6"/>
    <w:pPr>
      <w:ind w:left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50FF6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850FF6"/>
    <w:rPr>
      <w:vertAlign w:val="superscript"/>
    </w:rPr>
  </w:style>
  <w:style w:type="table" w:styleId="TableGrid">
    <w:name w:val="Table Grid"/>
    <w:basedOn w:val="TableNormal"/>
    <w:uiPriority w:val="39"/>
    <w:rsid w:val="00850FF6"/>
    <w:pPr>
      <w:ind w:left="0"/>
    </w:pPr>
    <w:rPr>
      <w:sz w:val="24"/>
      <w:szCs w:val="24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50FF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222AE"/>
    <w:rPr>
      <w:rFonts w:ascii="Arial" w:eastAsia="Times New Roman" w:hAnsi="Arial" w:cs="Arial"/>
      <w:b/>
      <w:bCs/>
      <w:color w:val="2E74B5" w:themeColor="accent1" w:themeShade="BF"/>
      <w:w w:val="95"/>
      <w:sz w:val="28"/>
      <w:szCs w:val="28"/>
      <w:lang w:val="hr-HR"/>
    </w:rPr>
  </w:style>
  <w:style w:type="paragraph" w:styleId="TOCHeading">
    <w:name w:val="TOC Heading"/>
    <w:basedOn w:val="Heading1"/>
    <w:next w:val="Normal"/>
    <w:uiPriority w:val="39"/>
    <w:unhideWhenUsed/>
    <w:qFormat/>
    <w:rsid w:val="00850FF6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50FF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50FF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850FF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17AF0"/>
    <w:rPr>
      <w:rFonts w:ascii="Arial" w:eastAsia="Calibri" w:hAnsi="Arial" w:cs="Arial"/>
      <w:color w:val="2E74B5" w:themeColor="accent1" w:themeShade="BF"/>
      <w:w w:val="95"/>
      <w:sz w:val="24"/>
      <w:szCs w:val="24"/>
      <w:lang w:val="hr-HR"/>
    </w:rPr>
  </w:style>
  <w:style w:type="character" w:customStyle="1" w:styleId="fontstyle01">
    <w:name w:val="fontstyle01"/>
    <w:basedOn w:val="DefaultParagraphFont"/>
    <w:rsid w:val="009D17E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DefaultParagraphFont"/>
    <w:rsid w:val="009D17E7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CC"/>
    <w:rPr>
      <w:rFonts w:ascii="Segoe UI" w:hAnsi="Segoe UI" w:cs="Segoe UI"/>
      <w:sz w:val="18"/>
      <w:szCs w:val="18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B36A86"/>
    <w:pPr>
      <w:tabs>
        <w:tab w:val="left" w:pos="426"/>
        <w:tab w:val="right" w:leader="dot" w:pos="9062"/>
      </w:tabs>
      <w:spacing w:after="100"/>
      <w:ind w:left="0"/>
    </w:pPr>
  </w:style>
  <w:style w:type="paragraph" w:styleId="NoSpacing">
    <w:name w:val="No Spacing"/>
    <w:uiPriority w:val="1"/>
    <w:qFormat/>
    <w:rsid w:val="007C054A"/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01D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01D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01D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01DD"/>
    <w:rPr>
      <w:lang w:val="en-GB"/>
    </w:rPr>
  </w:style>
  <w:style w:type="paragraph" w:styleId="NormalWeb">
    <w:name w:val="Normal (Web)"/>
    <w:basedOn w:val="Normal"/>
    <w:uiPriority w:val="99"/>
    <w:semiHidden/>
    <w:unhideWhenUsed/>
    <w:rsid w:val="00655921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2958</Words>
  <Characters>16865</Characters>
  <Application>Microsoft Office Word</Application>
  <DocSecurity>0</DocSecurity>
  <Lines>140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STRATEŠKI PLAN KANTONALNOG SUDA U LIVNU</vt:lpstr>
      <vt:lpstr>STRATEŠKI PLAN KANTONALNOG SUDA U LIVNU</vt:lpstr>
    </vt:vector>
  </TitlesOfParts>
  <Company/>
  <LinksUpToDate>false</LinksUpToDate>
  <CharactersWithSpaces>19784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STRATEŠKI PLAN KANTONALNOG SUDA U LIVNU</dc:title>
  <dc:creator>Josip Lovrić</dc:creator>
  <cp:lastModifiedBy>Amela</cp:lastModifiedBy>
  <cp:revision>2</cp:revision>
  <cp:lastPrinted>2021-04-15T07:27:00Z</cp:lastPrinted>
  <dcterms:created xsi:type="dcterms:W3CDTF">2022-02-22T20:41:00Z</dcterms:created>
  <dcterms:modified xsi:type="dcterms:W3CDTF">2022-02-22T20:41:00Z</dcterms:modified>
</cp:coreProperties>
</file>