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</w:rPr>
      </w:pPr>
      <w:r>
        <w:rPr>
          <w:b/>
        </w:rPr>
        <w:t>BOSNA I HERCEGOVINA</w:t>
      </w:r>
    </w:p>
    <w:p>
      <w:pPr>
        <w:pStyle w:val="Normal"/>
        <w:rPr>
          <w:b/>
          <w:b/>
        </w:rPr>
      </w:pPr>
      <w:r>
        <w:rPr>
          <w:b/>
        </w:rPr>
        <w:t>FEDERACIJA BOSNE I HERCEGOVINE</w:t>
      </w:r>
    </w:p>
    <w:p>
      <w:pPr>
        <w:pStyle w:val="Normal"/>
        <w:rPr>
          <w:b/>
          <w:b/>
        </w:rPr>
      </w:pPr>
      <w:r>
        <w:rPr>
          <w:b/>
        </w:rPr>
        <w:t xml:space="preserve">TUZLANSKI KANTON </w:t>
      </w:r>
    </w:p>
    <w:p>
      <w:pPr>
        <w:pStyle w:val="Normal"/>
        <w:rPr>
          <w:b/>
          <w:b/>
        </w:rPr>
      </w:pPr>
      <w:r>
        <w:rPr>
          <w:b/>
        </w:rPr>
        <w:t xml:space="preserve">OPĆINSKI SUD U LUKAVCU </w:t>
      </w:r>
    </w:p>
    <w:p>
      <w:pPr>
        <w:pStyle w:val="Normal"/>
        <w:rPr>
          <w:b/>
          <w:b/>
          <w:highlight w:val="yellow"/>
        </w:rPr>
      </w:pPr>
      <w:r>
        <w:rPr>
          <w:b/>
        </w:rPr>
        <w:t xml:space="preserve">Broj : 126 0 I 177644 15 I </w:t>
      </w:r>
    </w:p>
    <w:p>
      <w:pPr>
        <w:pStyle w:val="Normal"/>
        <w:rPr>
          <w:b/>
          <w:b/>
        </w:rPr>
      </w:pPr>
      <w:r>
        <w:rPr>
          <w:b/>
        </w:rPr>
        <w:t xml:space="preserve">Lukavac, 22.03.2022. godine </w:t>
      </w:r>
    </w:p>
    <w:p>
      <w:pPr>
        <w:pStyle w:val="Normal"/>
        <w:rPr>
          <w:b/>
          <w:b/>
          <w:lang w:val="hr-HR"/>
        </w:rPr>
      </w:pPr>
      <w:r>
        <w:rPr>
          <w:b/>
          <w:lang w:val="hr-HR"/>
        </w:rPr>
      </w:r>
    </w:p>
    <w:p>
      <w:pPr>
        <w:pStyle w:val="Normal"/>
        <w:jc w:val="right"/>
        <w:rPr>
          <w:lang w:val="hr-HR"/>
        </w:rPr>
      </w:pPr>
      <w:r>
        <w:rPr>
          <w:lang w:val="hr-HR"/>
        </w:rPr>
      </w:r>
    </w:p>
    <w:p>
      <w:pPr>
        <w:pStyle w:val="Normal"/>
        <w:ind w:firstLine="720"/>
        <w:jc w:val="both"/>
        <w:rPr/>
      </w:pPr>
      <w:r>
        <w:rPr>
          <w:lang w:val="hr-HR"/>
        </w:rPr>
        <w:t>Općinski sud u Lukavcu, sudija Azra Bojić, u pravnoj stvari tražioca izvršenja</w:t>
      </w:r>
      <w:r>
        <w:rPr>
          <w:lang w:val="sl-SI"/>
        </w:rPr>
        <w:t xml:space="preserve">            JP </w:t>
      </w:r>
      <w:r>
        <w:rPr/>
        <w:t xml:space="preserve">„ Elektroprivreda BiH“ </w:t>
      </w:r>
      <w:r>
        <w:rPr>
          <w:lang w:val="sl-SI"/>
        </w:rPr>
        <w:t xml:space="preserve"> d.d. Sarajevo, Podružnica </w:t>
      </w:r>
      <w:r>
        <w:rPr/>
        <w:t xml:space="preserve">„Elektrodistribucija“ Tuzla, ulica Rudarska broj 38, Tuzla, </w:t>
      </w:r>
      <w:r>
        <w:rPr>
          <w:lang w:val="hr-HR"/>
        </w:rPr>
        <w:t>protiv izvršenika D.P, ......, ....., Lukavac, radi naplate novčanog potraživanja</w:t>
      </w:r>
      <w:r>
        <w:rPr/>
        <w:t xml:space="preserve">, dana 22.03.2022. godine donio je </w:t>
      </w:r>
    </w:p>
    <w:p>
      <w:pPr>
        <w:pStyle w:val="Normal"/>
        <w:ind w:firstLine="720"/>
        <w:jc w:val="both"/>
        <w:rPr/>
      </w:pPr>
      <w:r>
        <w:rPr/>
      </w:r>
    </w:p>
    <w:p>
      <w:pPr>
        <w:pStyle w:val="Normal"/>
        <w:ind w:firstLine="720"/>
        <w:jc w:val="both"/>
        <w:rPr/>
      </w:pPr>
      <w:r>
        <w:rPr/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ind w:left="2160" w:firstLine="720"/>
        <w:jc w:val="both"/>
        <w:rPr>
          <w:b/>
          <w:b/>
          <w:lang w:val="hr-HR"/>
        </w:rPr>
      </w:pPr>
      <w:r>
        <w:rPr>
          <w:b/>
          <w:lang w:val="hr-HR"/>
        </w:rPr>
        <w:t>Z A K LJ U Č A K   O   P R O D A J I</w:t>
      </w:r>
    </w:p>
    <w:p>
      <w:pPr>
        <w:pStyle w:val="Normal"/>
        <w:ind w:left="2160" w:firstLine="720"/>
        <w:jc w:val="both"/>
        <w:rPr>
          <w:b/>
          <w:b/>
          <w:lang w:val="hr-HR"/>
        </w:rPr>
      </w:pPr>
      <w:r>
        <w:rPr>
          <w:b/>
          <w:lang w:val="hr-HR"/>
        </w:rPr>
      </w:r>
    </w:p>
    <w:p>
      <w:pPr>
        <w:pStyle w:val="Normal"/>
        <w:numPr>
          <w:ilvl w:val="0"/>
          <w:numId w:val="4"/>
        </w:numPr>
        <w:jc w:val="both"/>
        <w:rPr>
          <w:lang w:val="hr-HR"/>
        </w:rPr>
      </w:pPr>
      <w:r>
        <w:rPr>
          <w:lang w:val="hr-HR"/>
        </w:rPr>
        <w:t xml:space="preserve">Određuje se prvo ročište za prodaju popisanih pokretnih stvari izvršenika za dan </w:t>
      </w:r>
      <w:r>
        <w:rPr>
          <w:b/>
          <w:lang w:val="hr-HR"/>
        </w:rPr>
        <w:t>22.03.2022. godine u 13,00 sati</w:t>
      </w:r>
      <w:r>
        <w:rPr>
          <w:lang w:val="hr-HR"/>
        </w:rPr>
        <w:t xml:space="preserve"> u prostorijama Općinskog suda u Lukavcu u sobi broj 22, a prodaja će se izvršiti putem usmenog javnog nadmetanja.</w:t>
      </w:r>
    </w:p>
    <w:p>
      <w:pPr>
        <w:pStyle w:val="Normal"/>
        <w:ind w:left="360" w:hanging="0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Predmet javne prodaje je popisana pokretna stvar izvršenika popisana od službenog lica ovog suda i to:</w:t>
      </w:r>
    </w:p>
    <w:p>
      <w:pPr>
        <w:pStyle w:val="ListParagraph"/>
        <w:rPr>
          <w:lang w:val="hr-HR"/>
        </w:rPr>
      </w:pPr>
      <w:r>
        <w:rPr>
          <w:lang w:val="hr-HR"/>
        </w:rPr>
      </w:r>
    </w:p>
    <w:p>
      <w:pPr>
        <w:pStyle w:val="Normal"/>
        <w:ind w:left="720" w:hanging="0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TV marke SONY, sive boje, 30 inča,  – procijenjena vrijednost 200,00 KM</w:t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Kako se radi o prvom ročištu za javno nadmetanje, pokretna stvar koja je predmet prodaje, ne može se prodati ispod polovine utvrđene vrijednosti u pogledu iznosa njene cijene.  (član 131. stav 1. a u vezi sa članom 89. stav 2. Zakona o izvršnom postupku FBiH, Službene novine FBiH broj 32/03, 52/03, 33/06, 39/06, 39/09, 35/12, 46/16).</w:t>
      </w:r>
    </w:p>
    <w:p>
      <w:pPr>
        <w:pStyle w:val="Normal"/>
        <w:ind w:left="720" w:hanging="0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>
      <w:pPr>
        <w:pStyle w:val="ListParagraph"/>
        <w:rPr>
          <w:lang w:val="hr-HR"/>
        </w:rPr>
      </w:pPr>
      <w:r>
        <w:rPr>
          <w:lang w:val="hr-HR"/>
        </w:rPr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ind w:left="360" w:hanging="0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Sud će postupak obustaviti ako stranka ne predloži održavanje novog ročišta za prodaju u roku iz tačke 5. ovog zaključka ili ako se stvari ne uspiju prodati na drugom ročištu.</w:t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Ovaj zaključak o prodaji objaviće se na oglasnoj tabli suda, a tražilac izvršenja ga može objaviti i u javnim glasilima, o svome trošku.</w:t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ind w:left="360" w:hanging="0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jc w:val="both"/>
        <w:rPr>
          <w:lang w:val="bs-BA"/>
        </w:rPr>
      </w:pPr>
      <w:r>
        <w:rPr>
          <w:lang w:val="bs-BA"/>
        </w:rPr>
      </w:r>
    </w:p>
    <w:p>
      <w:pPr>
        <w:pStyle w:val="Normal"/>
        <w:jc w:val="both"/>
        <w:rPr>
          <w:lang w:val="en-US"/>
        </w:rPr>
      </w:pPr>
      <w:r>
        <w:rPr/>
        <w:tab/>
        <w:tab/>
        <w:tab/>
        <w:tab/>
        <w:tab/>
        <w:tab/>
        <w:tab/>
        <w:tab/>
        <w:t xml:space="preserve">                     SUDIJA</w:t>
      </w:r>
    </w:p>
    <w:p>
      <w:pPr>
        <w:pStyle w:val="Normal"/>
        <w:jc w:val="both"/>
        <w:rPr>
          <w:lang w:val="bs-BA"/>
        </w:rPr>
      </w:pPr>
      <w:r>
        <w:rPr>
          <w:b/>
        </w:rPr>
        <w:tab/>
        <w:tab/>
        <w:tab/>
        <w:tab/>
        <w:tab/>
        <w:tab/>
        <w:tab/>
        <w:tab/>
        <w:tab/>
        <w:t xml:space="preserve">        </w:t>
      </w:r>
      <w:r>
        <w:rPr/>
        <w:t>Azra Bojić</w:t>
      </w:r>
    </w:p>
    <w:p>
      <w:pPr>
        <w:pStyle w:val="Normal"/>
        <w:jc w:val="both"/>
        <w:rPr>
          <w:b/>
          <w:b/>
        </w:rPr>
      </w:pPr>
      <w:r>
        <w:rPr>
          <w:b/>
        </w:rPr>
      </w:r>
    </w:p>
    <w:p>
      <w:pPr>
        <w:pStyle w:val="Normal"/>
        <w:jc w:val="both"/>
        <w:rPr>
          <w:b/>
          <w:b/>
        </w:rPr>
      </w:pPr>
      <w:r>
        <w:rPr>
          <w:b/>
        </w:rPr>
      </w:r>
    </w:p>
    <w:p>
      <w:pPr>
        <w:pStyle w:val="Normal"/>
        <w:jc w:val="both"/>
        <w:rPr>
          <w:b/>
          <w:b/>
        </w:rPr>
      </w:pPr>
      <w:r>
        <w:rPr>
          <w:b/>
        </w:rPr>
        <w:t>Pouka o pravnom lijeku:</w:t>
      </w:r>
    </w:p>
    <w:p>
      <w:pPr>
        <w:pStyle w:val="Normal"/>
        <w:jc w:val="both"/>
        <w:rPr/>
      </w:pPr>
      <w:r>
        <w:rPr/>
        <w:t>Protiv ovog zaključka nije dopušten pravni lijek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  <w:bookmarkStart w:id="0" w:name="_GoBack"/>
      <w:bookmarkStart w:id="1" w:name="_GoBack"/>
      <w:bookmarkEnd w:id="1"/>
    </w:p>
    <w:p>
      <w:pPr>
        <w:pStyle w:val="Normal"/>
        <w:rPr/>
      </w:pPr>
      <w:r>
        <w:rPr/>
      </w:r>
    </w:p>
    <w:sectPr>
      <w:type w:val="nextPage"/>
      <w:pgSz w:w="11906" w:h="16838"/>
      <w:pgMar w:left="1440" w:right="1440" w:header="0" w:top="1440" w:footer="0" w:bottom="144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144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6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d0510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en-GB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oterChar" w:customStyle="1">
    <w:name w:val="Footer Char"/>
    <w:basedOn w:val="DefaultParagraphFont"/>
    <w:link w:val="Footer"/>
    <w:qFormat/>
    <w:rsid w:val="002d0510"/>
    <w:rPr>
      <w:rFonts w:ascii="Times New Roman" w:hAnsi="Times New Roman" w:eastAsia="Times New Roman" w:cs="Times New Roman"/>
      <w:sz w:val="24"/>
      <w:szCs w:val="24"/>
      <w:lang w:val="en-GB"/>
    </w:rPr>
  </w:style>
  <w:style w:type="character" w:styleId="Pagenumber">
    <w:name w:val="page number"/>
    <w:basedOn w:val="DefaultParagraphFont"/>
    <w:qFormat/>
    <w:rsid w:val="002d0510"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HeaderandFooter">
    <w:name w:val="Header and Footer"/>
    <w:basedOn w:val="Normal"/>
    <w:qFormat/>
    <w:pPr/>
    <w:rPr/>
  </w:style>
  <w:style w:type="paragraph" w:styleId="Footer">
    <w:name w:val="Footer"/>
    <w:basedOn w:val="Normal"/>
    <w:link w:val="FooterChar"/>
    <w:rsid w:val="002d0510"/>
    <w:pPr>
      <w:tabs>
        <w:tab w:val="clear" w:pos="720"/>
        <w:tab w:val="center" w:pos="4320" w:leader="none"/>
        <w:tab w:val="right" w:pos="8640" w:leader="none"/>
      </w:tabs>
    </w:pPr>
    <w:rPr/>
  </w:style>
  <w:style w:type="paragraph" w:styleId="ListParagraph">
    <w:name w:val="List Paragraph"/>
    <w:basedOn w:val="Normal"/>
    <w:uiPriority w:val="34"/>
    <w:qFormat/>
    <w:rsid w:val="002d0510"/>
    <w:pPr>
      <w:ind w:left="720" w:hanging="0"/>
    </w:pPr>
    <w:rPr>
      <w:lang w:val="bs-B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LibreOffice/7.0.1.2$Windows_X86_64 LibreOffice_project/7cbcfc562f6eb6708b5ff7d7397325de9e764452</Application>
  <Pages>2</Pages>
  <Words>346</Words>
  <Characters>1720</Characters>
  <CharactersWithSpaces>2109</CharactersWithSpaces>
  <Paragraphs>20</Paragraphs>
  <Company>Pravosudje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2022-02-24T12:20:00Z</dcterms:created>
  <dc:creator>Mirhada Jusufovic</dc:creator>
  <dc:description/>
  <dc:language>bs-BA</dc:language>
  <cp:lastModifiedBy/>
  <dcterms:modified xsi:type="dcterms:W3CDTF">2022-02-24T14:03:04Z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Pravosudje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