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BOSNA I HERCEGOVINA</w:t>
      </w:r>
    </w:p>
    <w:p>
      <w:pPr>
        <w:pStyle w:val="Normal"/>
        <w:rPr/>
      </w:pPr>
      <w:r>
        <w:rPr/>
        <w:t>FEDERACIJA BOSNE I HERCEGOVINE</w:t>
      </w:r>
    </w:p>
    <w:p>
      <w:pPr>
        <w:pStyle w:val="Normal"/>
        <w:rPr/>
      </w:pPr>
      <w:r>
        <w:rPr/>
        <w:t xml:space="preserve">TUZLANSKI KANTON </w:t>
      </w:r>
    </w:p>
    <w:p>
      <w:pPr>
        <w:pStyle w:val="Normal"/>
        <w:rPr/>
      </w:pPr>
      <w:r>
        <w:rPr/>
        <w:t xml:space="preserve">OPĆINSKI SUD U LUKAVCU </w:t>
      </w:r>
    </w:p>
    <w:p>
      <w:pPr>
        <w:pStyle w:val="Normal"/>
        <w:rPr/>
      </w:pPr>
      <w:r>
        <w:rPr/>
        <w:t xml:space="preserve">Broj: 126 0 I 176413 15 I </w:t>
      </w:r>
    </w:p>
    <w:p>
      <w:pPr>
        <w:pStyle w:val="Normal"/>
        <w:rPr/>
      </w:pPr>
      <w:r>
        <w:rPr/>
        <w:t xml:space="preserve">Lukavac, 18.02.2022. godine </w:t>
      </w:r>
    </w:p>
    <w:p>
      <w:pPr>
        <w:pStyle w:val="Normal"/>
        <w:rPr>
          <w:lang w:val="bs-BA"/>
        </w:rPr>
      </w:pPr>
      <w:r>
        <w:rPr>
          <w:lang w:val="bs-BA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firstLine="720"/>
        <w:jc w:val="both"/>
        <w:rPr/>
      </w:pPr>
      <w:r>
        <w:rPr>
          <w:lang w:val="hr-HR"/>
        </w:rPr>
        <w:t>Općinski sud u Lukavcu, sudija Miroslav Đulabić, u pravnoj stvari tražioca izvršenja</w:t>
      </w:r>
      <w:r>
        <w:rPr>
          <w:lang w:val="sl-SI"/>
        </w:rPr>
        <w:t xml:space="preserve"> </w:t>
      </w:r>
      <w:r>
        <w:rPr/>
        <w:t>TELEKOMUNIKACIJE RS AD BANJA LUKA IZVRŠNA JEDINICA DOBOJ, protiv izvršenika G.P iz ...</w:t>
      </w:r>
      <w:r>
        <w:rPr>
          <w:lang w:val="hr-HR"/>
        </w:rPr>
        <w:t xml:space="preserve"> općina Lukavac, radi naplate novčanog potraživanja</w:t>
      </w:r>
      <w:r>
        <w:rPr/>
        <w:t xml:space="preserve">, vrijednos spora 76,16 KM, dana  18.02.2022. godine donio je </w:t>
      </w:r>
    </w:p>
    <w:p>
      <w:pPr>
        <w:pStyle w:val="Normal"/>
        <w:ind w:firstLine="72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rPr>
          <w:b/>
          <w:b/>
          <w:lang w:val="hr-HR"/>
        </w:rPr>
      </w:pPr>
      <w:r>
        <w:rPr>
          <w:b/>
          <w:lang w:val="hr-HR"/>
        </w:rPr>
        <w:t>Z A K LJ U Č A K   O   P R O D A J I</w:t>
      </w:r>
    </w:p>
    <w:p>
      <w:pPr>
        <w:pStyle w:val="Normal"/>
        <w:ind w:left="2160" w:firstLine="720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Određuje se drugo ročište za prodaju popisanih pokretnih stvari izvršenika za dan 16.03.2022. godine u  09,15 sati u prostorijama Općinskog suda u Lukavcu u sobi broj 2/prizemlje, a prodaja će se izvršiti putem usmenog javnog nadmetanja.</w:t>
      </w:r>
    </w:p>
    <w:p>
      <w:pPr>
        <w:pStyle w:val="Normal"/>
        <w:ind w:left="360" w:hanging="0"/>
        <w:jc w:val="both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izvršenika, popisana od službenog  lica ovog suda i to: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u w:val="single"/>
          <w:lang w:val="hr-HR"/>
        </w:rPr>
      </w:pPr>
      <w:r>
        <w:rPr>
          <w:lang w:val="hr-HR"/>
        </w:rPr>
        <w:tab/>
        <w:t xml:space="preserve">- </w:t>
      </w:r>
      <w:r>
        <w:rPr>
          <w:u w:val="single"/>
          <w:lang w:val="hr-HR"/>
        </w:rPr>
        <w:t xml:space="preserve"> Kompjuter  u kompletu , centralna  jedinica  marke  Philips , monitor marke  Philips , miš i zvučnici  Pentium procijenjena  vrijednost …………..350,00 KM </w:t>
      </w:r>
    </w:p>
    <w:p>
      <w:pPr>
        <w:pStyle w:val="Normal"/>
        <w:ind w:left="360" w:hanging="0"/>
        <w:jc w:val="both"/>
        <w:rPr>
          <w:u w:val="single"/>
          <w:lang w:val="hr-HR"/>
        </w:rPr>
      </w:pPr>
      <w:r>
        <w:rPr>
          <w:u w:val="single"/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  <w:t>3.   Kako se radi o drugom ročištu za javno nadmetanje, pokretna stvar koja je predmet prodaje, može se prodati bez ograničenja u pogledu iznosa njene cijene. (član 131  stav 4. Zakona o izvršnom postupku).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5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Sud će postupak obustaviti ako se pokretna stvar ne uspiju prodati na drugom ročištu – javnom nadmetanju odnosno putem neposredne pogodbe.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i na web  stranici  suda, a  tražilac izvršenja ga može objaviti i u javnim glasilima, o svome trošku.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rPr>
          <w:b/>
          <w:b/>
        </w:rPr>
      </w:pPr>
      <w:r>
        <w:rPr/>
        <w:tab/>
        <w:tab/>
        <w:tab/>
        <w:tab/>
        <w:tab/>
        <w:tab/>
        <w:tab/>
        <w:tab/>
        <w:t xml:space="preserve">                 </w:t>
      </w:r>
      <w:r>
        <w:rPr>
          <w:b/>
        </w:rPr>
        <w:t xml:space="preserve">   S U D I J A</w:t>
      </w:r>
    </w:p>
    <w:p>
      <w:pPr>
        <w:pStyle w:val="Normal"/>
        <w:rPr>
          <w:b/>
          <w:b/>
        </w:rPr>
      </w:pPr>
      <w:r>
        <w:rPr>
          <w:b/>
        </w:rPr>
        <w:tab/>
        <w:tab/>
        <w:tab/>
        <w:tab/>
        <w:tab/>
        <w:tab/>
        <w:tab/>
        <w:tab/>
        <w:tab/>
        <w:t xml:space="preserve">  Miroslav Đulabić  </w:t>
      </w:r>
    </w:p>
    <w:p>
      <w:pPr>
        <w:pStyle w:val="Normal"/>
        <w:jc w:val="right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  <w:t>Pouka o pravnom lijeku:</w:t>
      </w:r>
    </w:p>
    <w:p>
      <w:pPr>
        <w:pStyle w:val="Normal"/>
        <w:rPr/>
      </w:pPr>
      <w:r>
        <w:rPr/>
        <w:t>Protiv ovog zaključka nije dopušten pravni lijek.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620" w:right="1800" w:header="0" w:top="1260" w:footer="708" w:bottom="7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6.05pt;height:13.8pt;mso-wrap-distance-left:0pt;mso-wrap-distance-right:0pt;mso-wrap-distance-top:0pt;mso-wrap-distance-bottom:0pt;margin-top:0.05pt;mso-position-vertical-relative:text;margin-left:209.1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f6761"/>
    <w:pPr>
      <w:widowControl/>
      <w:bidi w:val="0"/>
      <w:spacing w:before="0" w:after="0"/>
      <w:jc w:val="left"/>
    </w:pPr>
    <w:rPr>
      <w:rFonts w:eastAsia="Times New Roman" w:cs="Times New Roman" w:ascii="Times New Roman" w:hAnsi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erChar" w:customStyle="1">
    <w:name w:val="Footer Char"/>
    <w:basedOn w:val="DefaultParagraphFont"/>
    <w:link w:val="Footer"/>
    <w:qFormat/>
    <w:rsid w:val="00ff6761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qFormat/>
    <w:rsid w:val="00ff6761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FooterChar"/>
    <w:rsid w:val="00ff6761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ListParagraph">
    <w:name w:val="List Paragraph"/>
    <w:basedOn w:val="Normal"/>
    <w:uiPriority w:val="34"/>
    <w:qFormat/>
    <w:rsid w:val="00ff6761"/>
    <w:pPr>
      <w:spacing w:before="0" w:after="0"/>
      <w:ind w:left="720" w:hanging="0"/>
      <w:contextualSpacing/>
    </w:pPr>
    <w:rPr>
      <w:lang w:val="en-US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LibreOffice/7.0.1.2$Windows_X86_64 LibreOffice_project/7cbcfc562f6eb6708b5ff7d7397325de9e764452</Application>
  <Pages>1</Pages>
  <Words>295</Words>
  <Characters>1493</Characters>
  <CharactersWithSpaces>1833</CharactersWithSpaces>
  <Paragraphs>20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2022-02-18T07:51:00Z</dcterms:created>
  <dc:creator>Armina Basic</dc:creator>
  <dc:description/>
  <dc:language>bs-BA</dc:language>
  <cp:lastModifiedBy/>
  <dcterms:modified xsi:type="dcterms:W3CDTF">2022-02-18T10:41:20Z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