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BOSNA I HERCEGOVINA</w:t>
      </w:r>
    </w:p>
    <w:p>
      <w:pPr>
        <w:pStyle w:val="Normal"/>
        <w:rPr/>
      </w:pPr>
      <w:r>
        <w:rPr/>
        <w:t>FEDERACIJA BOSNE I HERCEGOVINE</w:t>
      </w:r>
    </w:p>
    <w:p>
      <w:pPr>
        <w:pStyle w:val="Normal"/>
        <w:rPr/>
      </w:pPr>
      <w:r>
        <w:rPr/>
        <w:t xml:space="preserve">TUZLANSKI KANTON </w:t>
      </w:r>
    </w:p>
    <w:p>
      <w:pPr>
        <w:pStyle w:val="Normal"/>
        <w:rPr/>
      </w:pPr>
      <w:r>
        <w:rPr/>
        <w:t xml:space="preserve">OPĆINSKI SUD U LUKAVCU </w:t>
      </w:r>
    </w:p>
    <w:p>
      <w:pPr>
        <w:pStyle w:val="Normal"/>
        <w:rPr/>
      </w:pPr>
      <w:r>
        <w:rPr/>
        <w:t xml:space="preserve">Broj: 126 0 Mal 176571 17 I </w:t>
      </w:r>
    </w:p>
    <w:p>
      <w:pPr>
        <w:pStyle w:val="Normal"/>
        <w:rPr/>
      </w:pPr>
      <w:r>
        <w:rPr/>
        <w:t xml:space="preserve">Lukavac, 18.02.2022. godine </w:t>
      </w:r>
    </w:p>
    <w:p>
      <w:pPr>
        <w:pStyle w:val="Normal"/>
        <w:rPr>
          <w:lang w:val="bs-BA"/>
        </w:rPr>
      </w:pPr>
      <w:r>
        <w:rPr>
          <w:lang w:val="bs-BA"/>
        </w:rPr>
      </w:r>
    </w:p>
    <w:p>
      <w:pPr>
        <w:pStyle w:val="Normal"/>
        <w:ind w:firstLine="720"/>
        <w:jc w:val="both"/>
        <w:rPr>
          <w:lang w:val="en-US"/>
        </w:rPr>
      </w:pPr>
      <w:r>
        <w:rPr>
          <w:lang w:val="hr-HR"/>
        </w:rPr>
        <w:t>Općinski sud u Lukavcu, sudija Miroslav Đulabić, u pravnoj stvari tražioca izvršenja</w:t>
      </w:r>
      <w:r>
        <w:rPr>
          <w:lang w:val="sl-SI"/>
        </w:rPr>
        <w:t xml:space="preserve"> JP Hrvatske Telekomunikacije d.d. Mostar, ul. Kneza Branimira bb, Mostar, </w:t>
      </w:r>
      <w:r>
        <w:rPr>
          <w:lang w:val="hr-HR"/>
        </w:rPr>
        <w:t>protiv izvršenika H.M, ul...., općina Lukavac, radi naplate novčanog potraživanja</w:t>
      </w:r>
      <w:r>
        <w:rPr/>
        <w:t xml:space="preserve">,  vrijednost spora 125,78 KM,dana 18.02.2022 .godine donio je </w:t>
      </w:r>
    </w:p>
    <w:p>
      <w:pPr>
        <w:pStyle w:val="Normal"/>
        <w:ind w:firstLine="72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rPr>
          <w:lang w:val="hr-HR"/>
        </w:rPr>
      </w:pPr>
      <w:r>
        <w:rPr>
          <w:lang w:val="hr-HR"/>
        </w:rPr>
      </w:r>
    </w:p>
    <w:p>
      <w:pPr>
        <w:pStyle w:val="Normal"/>
        <w:ind w:left="2160" w:firstLine="720"/>
        <w:rPr>
          <w:b/>
          <w:b/>
          <w:lang w:val="hr-HR"/>
        </w:rPr>
      </w:pPr>
      <w:r>
        <w:rPr>
          <w:b/>
          <w:lang w:val="hr-HR"/>
        </w:rPr>
        <w:t>Z A K LJ U Č A K   O   P R O D A J I</w:t>
      </w:r>
    </w:p>
    <w:p>
      <w:pPr>
        <w:pStyle w:val="Normal"/>
        <w:ind w:left="2160" w:firstLine="720"/>
        <w:rPr>
          <w:lang w:val="hr-HR"/>
        </w:rPr>
      </w:pPr>
      <w:r>
        <w:rPr>
          <w:lang w:val="hr-HR"/>
        </w:rPr>
      </w:r>
    </w:p>
    <w:p>
      <w:pPr>
        <w:pStyle w:val="Normal"/>
        <w:ind w:left="2160" w:firstLine="720"/>
        <w:rPr>
          <w:b/>
          <w:b/>
          <w:lang w:val="hr-HR"/>
        </w:rPr>
      </w:pPr>
      <w:r>
        <w:rPr>
          <w:b/>
          <w:lang w:val="hr-HR"/>
        </w:rPr>
      </w:r>
    </w:p>
    <w:p>
      <w:pPr>
        <w:pStyle w:val="Normal"/>
        <w:numPr>
          <w:ilvl w:val="0"/>
          <w:numId w:val="5"/>
        </w:numPr>
        <w:jc w:val="both"/>
        <w:rPr>
          <w:lang w:val="hr-HR"/>
        </w:rPr>
      </w:pPr>
      <w:r>
        <w:rPr>
          <w:lang w:val="hr-HR"/>
        </w:rPr>
        <w:t>Određuje se drugo ročište za prodaju popisanih pokretnih stvari izvršenika za dan  16.03.2022. godine u  10,30 sati u prostorijama Općinskog suda u Lukavcu u sobi broj 2/prizemlje, a prodaja će se izvršiti putem usmenog javnog nadmetanja.</w:t>
      </w:r>
    </w:p>
    <w:p>
      <w:pPr>
        <w:pStyle w:val="Normal"/>
        <w:ind w:left="360" w:hanging="0"/>
        <w:jc w:val="both"/>
        <w:rPr>
          <w:b/>
          <w:b/>
          <w:lang w:val="hr-HR"/>
        </w:rPr>
      </w:pPr>
      <w:r>
        <w:rPr>
          <w:b/>
          <w:lang w:val="hr-HR"/>
        </w:rPr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izvršenika, popisana od službenog  lica ovog suda i to:</w:t>
      </w:r>
    </w:p>
    <w:p>
      <w:pPr>
        <w:pStyle w:val="Normal"/>
        <w:ind w:left="72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3"/>
        </w:numPr>
        <w:jc w:val="both"/>
        <w:rPr>
          <w:u w:val="single"/>
          <w:lang w:val="hr-HR"/>
        </w:rPr>
      </w:pPr>
      <w:r>
        <w:rPr>
          <w:u w:val="single"/>
          <w:lang w:val="hr-HR"/>
        </w:rPr>
        <w:t xml:space="preserve">TV prijemnik  plazma crne boje  marke FOX 55 inča – procijenjena vrijednost 500,00 KM 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  <w:t>3.   Kako se radi o drugom ročištu za javno nadmetanje, pokretna stvar koja je predmet prodaje, može se prodati bez ograničenja u pogledu iznosa njene cijene. (član 131  stav 4. Zakona o izvršnom postupku).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6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redom.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Sud će postupak obustaviti ako se pokretna stvar ne uspiju prodati na drugom ročištu – javnom nadmetanju odnosno putem neposredne pogodbe.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ListParagraph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  i web stranici suda,  a tražilac izvršenja ga može objaviti i u javnim glasilima, o svome trošku.</w:t>
      </w:r>
    </w:p>
    <w:p>
      <w:pPr>
        <w:pStyle w:val="ListParagrap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rPr>
          <w:b/>
          <w:b/>
        </w:rPr>
      </w:pPr>
      <w:r>
        <w:rPr/>
        <w:tab/>
        <w:tab/>
        <w:tab/>
        <w:tab/>
        <w:tab/>
        <w:tab/>
        <w:tab/>
        <w:tab/>
        <w:t xml:space="preserve">                 </w:t>
      </w:r>
      <w:r>
        <w:rPr>
          <w:b/>
        </w:rPr>
        <w:t xml:space="preserve">   S U D I J A</w:t>
      </w:r>
    </w:p>
    <w:p>
      <w:pPr>
        <w:pStyle w:val="Normal"/>
        <w:rPr>
          <w:b/>
          <w:b/>
        </w:rPr>
      </w:pPr>
      <w:r>
        <w:rPr>
          <w:b/>
        </w:rPr>
        <w:tab/>
        <w:tab/>
        <w:tab/>
        <w:tab/>
        <w:tab/>
        <w:tab/>
        <w:tab/>
        <w:tab/>
        <w:tab/>
        <w:t xml:space="preserve">  Miroslav Đulabić  </w:t>
      </w:r>
    </w:p>
    <w:p>
      <w:pPr>
        <w:pStyle w:val="Normal"/>
        <w:jc w:val="right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  <w:t>Pouka o pravnom lijeku:</w:t>
      </w:r>
    </w:p>
    <w:p>
      <w:pPr>
        <w:pStyle w:val="Normal"/>
        <w:rPr/>
      </w:pPr>
      <w:r>
        <w:rPr/>
        <w:t>Protiv ovog zaključka nije dopušten pravni lijek.</w:t>
      </w:r>
    </w:p>
    <w:p>
      <w:pPr>
        <w:pStyle w:val="Normal"/>
        <w:rPr>
          <w:b/>
          <w:b/>
          <w:u w:val="single"/>
          <w:lang w:val="hr-HR"/>
        </w:rPr>
      </w:pPr>
      <w:r>
        <w:rPr>
          <w:b/>
          <w:u w:val="single"/>
          <w:lang w:val="hr-HR"/>
        </w:rPr>
      </w:r>
    </w:p>
    <w:p>
      <w:pPr>
        <w:pStyle w:val="Normal"/>
        <w:rPr/>
      </w:pPr>
      <w:r>
        <w:rPr/>
      </w:r>
    </w:p>
    <w:sectPr>
      <w:footerReference w:type="default" r:id="rId2"/>
      <w:type w:val="nextPage"/>
      <w:pgSz w:w="11906" w:h="16838"/>
      <w:pgMar w:left="1620" w:right="1800" w:header="0" w:top="1260" w:footer="708" w:bottom="76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1" name="Frame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pBdr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1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6.05pt;height:13.8pt;mso-wrap-distance-left:0pt;mso-wrap-distance-right:0pt;mso-wrap-distance-top:0pt;mso-wrap-distance-bottom:0pt;margin-top:0.05pt;mso-position-vertical-relative:text;margin-left:209.15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pBdr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1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2"/>
      <w:numFmt w:val="bullet"/>
      <w:lvlText w:val="-"/>
      <w:lvlJc w:val="left"/>
      <w:pPr>
        <w:tabs>
          <w:tab w:val="num" w:pos="0"/>
        </w:tabs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9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1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8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62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1"/>
    <w:lvlOverride w:ilvl="0">
      <w:startOverride w:val="1"/>
    </w:lvlOverride>
  </w:num>
  <w:num w:numId="6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 w:val="24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f6761"/>
    <w:pPr>
      <w:widowControl/>
      <w:bidi w:val="0"/>
      <w:spacing w:before="0" w:after="0"/>
      <w:jc w:val="left"/>
    </w:pPr>
    <w:rPr>
      <w:rFonts w:eastAsia="Times New Roman" w:cs="Times New Roman" w:ascii="Times New Roman" w:hAnsi="Times New Roman"/>
      <w:color w:val="auto"/>
      <w:kern w:val="0"/>
      <w:sz w:val="24"/>
      <w:szCs w:val="24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erChar" w:customStyle="1">
    <w:name w:val="Footer Char"/>
    <w:basedOn w:val="DefaultParagraphFont"/>
    <w:link w:val="Footer"/>
    <w:qFormat/>
    <w:rsid w:val="00ff6761"/>
    <w:rPr>
      <w:rFonts w:eastAsia="Times New Roman" w:cs="Times New Roman"/>
      <w:szCs w:val="24"/>
      <w:lang w:val="en-GB"/>
    </w:rPr>
  </w:style>
  <w:style w:type="character" w:styleId="Pagenumber">
    <w:name w:val="page number"/>
    <w:basedOn w:val="DefaultParagraphFont"/>
    <w:qFormat/>
    <w:rsid w:val="00ff6761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link w:val="FooterChar"/>
    <w:rsid w:val="00ff6761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ListParagraph">
    <w:name w:val="List Paragraph"/>
    <w:basedOn w:val="Normal"/>
    <w:uiPriority w:val="34"/>
    <w:qFormat/>
    <w:rsid w:val="00ff6761"/>
    <w:pPr>
      <w:spacing w:before="0" w:after="0"/>
      <w:ind w:left="720" w:hanging="0"/>
      <w:contextualSpacing/>
    </w:pPr>
    <w:rPr>
      <w:lang w:val="en-US"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LibreOffice/7.0.1.2$Windows_X86_64 LibreOffice_project/7cbcfc562f6eb6708b5ff7d7397325de9e764452</Application>
  <Pages>1</Pages>
  <Words>288</Words>
  <Characters>1466</Characters>
  <CharactersWithSpaces>1793</CharactersWithSpaces>
  <Paragraphs>20</Paragraphs>
  <Company>Pravosudje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2022-02-18T07:51:00Z</dcterms:created>
  <dc:creator>Armina Basic</dc:creator>
  <dc:description/>
  <dc:language>bs-BA</dc:language>
  <cp:lastModifiedBy/>
  <dcterms:modified xsi:type="dcterms:W3CDTF">2022-02-18T08:55:29Z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Pravosudje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