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FC6" w:rsidRDefault="00BA1FC6" w:rsidP="00BA1FC6">
      <w:pPr>
        <w:spacing w:after="0" w:line="240" w:lineRule="auto"/>
        <w:rPr>
          <w:rFonts w:ascii="Times New Roman" w:eastAsia="Calibri" w:hAnsi="Times New Roman" w:cs="Times New Roman"/>
          <w:sz w:val="24"/>
          <w:szCs w:val="24"/>
        </w:rPr>
      </w:pPr>
    </w:p>
    <w:p w:rsidR="00BA1FC6" w:rsidRPr="00BA1FC6" w:rsidRDefault="00BA1FC6" w:rsidP="00BA1FC6">
      <w:pPr>
        <w:spacing w:after="0" w:line="240" w:lineRule="auto"/>
        <w:jc w:val="both"/>
        <w:rPr>
          <w:rFonts w:ascii="Times New Roman" w:hAnsi="Times New Roman" w:cs="Times New Roman"/>
          <w:sz w:val="24"/>
          <w:szCs w:val="24"/>
        </w:rPr>
      </w:pPr>
      <w:r w:rsidRPr="00BA1FC6">
        <w:rPr>
          <w:rFonts w:ascii="Times New Roman" w:hAnsi="Times New Roman" w:cs="Times New Roman"/>
          <w:sz w:val="24"/>
          <w:szCs w:val="24"/>
        </w:rPr>
        <w:t xml:space="preserve">BOSNA I HERCEGOVINA  </w:t>
      </w:r>
    </w:p>
    <w:p w:rsidR="00BA1FC6" w:rsidRPr="00BA1FC6" w:rsidRDefault="00BA1FC6" w:rsidP="00BA1FC6">
      <w:pPr>
        <w:spacing w:after="0" w:line="240" w:lineRule="auto"/>
        <w:jc w:val="both"/>
        <w:rPr>
          <w:rFonts w:ascii="Times New Roman" w:hAnsi="Times New Roman" w:cs="Times New Roman"/>
          <w:sz w:val="24"/>
          <w:szCs w:val="24"/>
        </w:rPr>
      </w:pPr>
      <w:r w:rsidRPr="00BA1FC6">
        <w:rPr>
          <w:rFonts w:ascii="Times New Roman" w:hAnsi="Times New Roman" w:cs="Times New Roman"/>
          <w:sz w:val="24"/>
          <w:szCs w:val="24"/>
        </w:rPr>
        <w:t xml:space="preserve">REPUBLIKA SRPSKA   </w:t>
      </w:r>
    </w:p>
    <w:p w:rsidR="00BA1FC6" w:rsidRPr="00BA1FC6" w:rsidRDefault="00BA1FC6" w:rsidP="00BA1FC6">
      <w:pPr>
        <w:spacing w:after="0" w:line="240" w:lineRule="auto"/>
        <w:jc w:val="both"/>
        <w:rPr>
          <w:rFonts w:ascii="Times New Roman" w:hAnsi="Times New Roman" w:cs="Times New Roman"/>
          <w:sz w:val="24"/>
          <w:szCs w:val="24"/>
        </w:rPr>
      </w:pPr>
      <w:r w:rsidRPr="00BA1FC6">
        <w:rPr>
          <w:rFonts w:ascii="Times New Roman" w:hAnsi="Times New Roman" w:cs="Times New Roman"/>
          <w:sz w:val="24"/>
          <w:szCs w:val="24"/>
        </w:rPr>
        <w:t xml:space="preserve">OKRUŽNI PRIVREDNI SUD U PRIJEDORU                                             </w:t>
      </w:r>
    </w:p>
    <w:p w:rsidR="00BA1FC6" w:rsidRPr="00BA1FC6" w:rsidRDefault="00BA1FC6" w:rsidP="00BA1FC6">
      <w:pPr>
        <w:spacing w:after="0" w:line="240" w:lineRule="auto"/>
        <w:jc w:val="both"/>
        <w:rPr>
          <w:rFonts w:ascii="Times New Roman" w:hAnsi="Times New Roman" w:cs="Times New Roman"/>
          <w:sz w:val="24"/>
          <w:szCs w:val="24"/>
        </w:rPr>
      </w:pPr>
      <w:r w:rsidRPr="00BA1FC6">
        <w:rPr>
          <w:rFonts w:ascii="Times New Roman" w:hAnsi="Times New Roman" w:cs="Times New Roman"/>
          <w:sz w:val="24"/>
          <w:szCs w:val="24"/>
        </w:rPr>
        <w:t xml:space="preserve">Broj:67 0 Ip 001621 20 Ip </w:t>
      </w:r>
    </w:p>
    <w:p w:rsidR="00BA1FC6" w:rsidRPr="00BA1FC6" w:rsidRDefault="00BA1FC6" w:rsidP="00BA1FC6">
      <w:pPr>
        <w:spacing w:after="0" w:line="240" w:lineRule="auto"/>
        <w:jc w:val="both"/>
        <w:rPr>
          <w:rFonts w:ascii="Times New Roman" w:hAnsi="Times New Roman" w:cs="Times New Roman"/>
          <w:sz w:val="24"/>
          <w:szCs w:val="24"/>
        </w:rPr>
      </w:pPr>
      <w:r w:rsidRPr="00BA1FC6">
        <w:rPr>
          <w:rFonts w:ascii="Times New Roman" w:hAnsi="Times New Roman" w:cs="Times New Roman"/>
          <w:sz w:val="24"/>
          <w:szCs w:val="24"/>
        </w:rPr>
        <w:t xml:space="preserve">Prijedor, </w:t>
      </w:r>
      <w:r>
        <w:rPr>
          <w:rFonts w:ascii="Times New Roman" w:hAnsi="Times New Roman" w:cs="Times New Roman"/>
          <w:sz w:val="24"/>
          <w:szCs w:val="24"/>
        </w:rPr>
        <w:t>18</w:t>
      </w:r>
      <w:r w:rsidRPr="00BA1FC6">
        <w:rPr>
          <w:rFonts w:ascii="Times New Roman" w:hAnsi="Times New Roman" w:cs="Times New Roman"/>
          <w:sz w:val="24"/>
          <w:szCs w:val="24"/>
        </w:rPr>
        <w:t>.08.2021. godine</w:t>
      </w:r>
    </w:p>
    <w:p w:rsidR="00BA1FC6" w:rsidRPr="00BA1FC6" w:rsidRDefault="00BA1FC6" w:rsidP="00BA1FC6">
      <w:pPr>
        <w:spacing w:after="0" w:line="240" w:lineRule="auto"/>
        <w:rPr>
          <w:rFonts w:ascii="Times New Roman" w:hAnsi="Times New Roman" w:cs="Times New Roman"/>
          <w:sz w:val="24"/>
          <w:szCs w:val="24"/>
          <w:lang w:val="hr-HR"/>
        </w:rPr>
      </w:pPr>
    </w:p>
    <w:p w:rsidR="00BA1FC6" w:rsidRPr="00BA1FC6" w:rsidRDefault="00BA1FC6" w:rsidP="00BA1FC6">
      <w:pPr>
        <w:spacing w:after="0" w:line="240" w:lineRule="auto"/>
        <w:jc w:val="both"/>
        <w:rPr>
          <w:rFonts w:ascii="Times New Roman" w:eastAsia="Calibri" w:hAnsi="Times New Roman" w:cs="Times New Roman"/>
          <w:sz w:val="24"/>
          <w:szCs w:val="24"/>
          <w:lang w:val="hr-HR"/>
        </w:rPr>
      </w:pPr>
    </w:p>
    <w:p w:rsidR="00BA1FC6" w:rsidRPr="00BA1FC6" w:rsidRDefault="00BA1FC6" w:rsidP="00BA1FC6">
      <w:p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 xml:space="preserve">Okružni privredni sud u Prijedoru, sudija Snježana Cepić, u izvršnom postupku tražioca izvršenja </w:t>
      </w:r>
      <w:r>
        <w:rPr>
          <w:rFonts w:ascii="Times New Roman" w:eastAsia="Calibri" w:hAnsi="Times New Roman" w:cs="Times New Roman"/>
          <w:sz w:val="24"/>
          <w:szCs w:val="24"/>
          <w:lang w:val="hr-HR"/>
        </w:rPr>
        <w:t xml:space="preserve">NLB banka a.d. Banja Luka, </w:t>
      </w:r>
      <w:r w:rsidRPr="00BA1FC6">
        <w:rPr>
          <w:rFonts w:ascii="Times New Roman" w:eastAsia="Calibri" w:hAnsi="Times New Roman" w:cs="Times New Roman"/>
          <w:sz w:val="24"/>
          <w:szCs w:val="24"/>
          <w:lang w:val="hr-HR"/>
        </w:rPr>
        <w:t>protiv izvršenika</w:t>
      </w:r>
      <w:r>
        <w:rPr>
          <w:rFonts w:ascii="Times New Roman" w:eastAsia="Calibri" w:hAnsi="Times New Roman" w:cs="Times New Roman"/>
          <w:sz w:val="24"/>
          <w:szCs w:val="24"/>
          <w:lang w:val="hr-HR"/>
        </w:rPr>
        <w:t xml:space="preserve"> „Bernholz“ d.o.o. Kozarska Dubica, zastupanom po zakonskom zastupniku i direktoru Drenki Jelič</w:t>
      </w:r>
      <w:r w:rsidRPr="00BA1FC6">
        <w:rPr>
          <w:rFonts w:ascii="Times New Roman" w:eastAsia="Calibri" w:hAnsi="Times New Roman" w:cs="Times New Roman"/>
          <w:sz w:val="24"/>
          <w:szCs w:val="24"/>
          <w:lang w:val="hr-HR"/>
        </w:rPr>
        <w:t>ić</w:t>
      </w:r>
      <w:r>
        <w:rPr>
          <w:rFonts w:ascii="Times New Roman" w:eastAsia="Calibri" w:hAnsi="Times New Roman" w:cs="Times New Roman"/>
          <w:sz w:val="24"/>
          <w:szCs w:val="24"/>
          <w:lang w:val="hr-HR"/>
        </w:rPr>
        <w:t>, a ista</w:t>
      </w:r>
      <w:r w:rsidRPr="00BA1FC6">
        <w:rPr>
          <w:rFonts w:ascii="Times New Roman" w:eastAsia="Calibri" w:hAnsi="Times New Roman" w:cs="Times New Roman"/>
          <w:sz w:val="24"/>
          <w:szCs w:val="24"/>
          <w:lang w:val="hr-HR"/>
        </w:rPr>
        <w:t xml:space="preserve"> po punomoćniku Savan</w:t>
      </w:r>
      <w:r>
        <w:rPr>
          <w:rFonts w:ascii="Times New Roman" w:eastAsia="Calibri" w:hAnsi="Times New Roman" w:cs="Times New Roman"/>
          <w:sz w:val="24"/>
          <w:szCs w:val="24"/>
          <w:lang w:val="hr-HR"/>
        </w:rPr>
        <w:t>u</w:t>
      </w:r>
      <w:r w:rsidRPr="00BA1FC6">
        <w:rPr>
          <w:rFonts w:ascii="Times New Roman" w:eastAsia="Calibri" w:hAnsi="Times New Roman" w:cs="Times New Roman"/>
          <w:sz w:val="24"/>
          <w:szCs w:val="24"/>
          <w:lang w:val="hr-HR"/>
        </w:rPr>
        <w:t xml:space="preserve"> Zec</w:t>
      </w:r>
      <w:r>
        <w:rPr>
          <w:rFonts w:ascii="Times New Roman" w:eastAsia="Calibri" w:hAnsi="Times New Roman" w:cs="Times New Roman"/>
          <w:sz w:val="24"/>
          <w:szCs w:val="24"/>
          <w:lang w:val="hr-HR"/>
        </w:rPr>
        <w:t>,</w:t>
      </w:r>
      <w:r w:rsidRPr="00BA1FC6">
        <w:rPr>
          <w:rFonts w:ascii="Times New Roman" w:eastAsia="Calibri" w:hAnsi="Times New Roman" w:cs="Times New Roman"/>
          <w:sz w:val="24"/>
          <w:szCs w:val="24"/>
          <w:lang w:val="hr-HR"/>
        </w:rPr>
        <w:t xml:space="preserve"> advokat</w:t>
      </w:r>
      <w:r>
        <w:rPr>
          <w:rFonts w:ascii="Times New Roman" w:eastAsia="Calibri" w:hAnsi="Times New Roman" w:cs="Times New Roman"/>
          <w:sz w:val="24"/>
          <w:szCs w:val="24"/>
          <w:lang w:val="hr-HR"/>
        </w:rPr>
        <w:t>u iz Kozarske Dubice</w:t>
      </w:r>
      <w:r w:rsidRPr="00BA1FC6">
        <w:rPr>
          <w:rFonts w:ascii="Times New Roman" w:eastAsia="Calibri" w:hAnsi="Times New Roman" w:cs="Times New Roman"/>
          <w:sz w:val="24"/>
          <w:szCs w:val="24"/>
          <w:lang w:val="hr-HR"/>
        </w:rPr>
        <w:t>, radi provođenja izvršenja na pravu građenja izvršenika, v.sp. 45.049,57 KM, van ročišta, donio je dana 18.08.2021.  slijedeći</w:t>
      </w:r>
      <w:r>
        <w:rPr>
          <w:rFonts w:ascii="Times New Roman" w:eastAsia="Calibri" w:hAnsi="Times New Roman" w:cs="Times New Roman"/>
          <w:sz w:val="24"/>
          <w:szCs w:val="24"/>
          <w:lang w:val="hr-HR"/>
        </w:rPr>
        <w:t>:</w:t>
      </w:r>
    </w:p>
    <w:p w:rsidR="00BA1FC6" w:rsidRPr="00BA1FC6" w:rsidRDefault="00BA1FC6" w:rsidP="00BA1FC6">
      <w:pPr>
        <w:spacing w:after="0" w:line="240" w:lineRule="auto"/>
        <w:rPr>
          <w:rFonts w:ascii="Times New Roman" w:eastAsia="Calibri" w:hAnsi="Times New Roman" w:cs="Times New Roman"/>
          <w:sz w:val="24"/>
          <w:szCs w:val="24"/>
          <w:lang w:val="hr-HR"/>
        </w:rPr>
      </w:pPr>
    </w:p>
    <w:p w:rsidR="00BA1FC6" w:rsidRPr="00BA1FC6" w:rsidRDefault="00BA1FC6" w:rsidP="00BA1FC6">
      <w:pPr>
        <w:spacing w:after="0" w:line="240" w:lineRule="auto"/>
        <w:jc w:val="center"/>
        <w:rPr>
          <w:rFonts w:ascii="Times New Roman" w:eastAsia="Calibri" w:hAnsi="Times New Roman" w:cs="Times New Roman"/>
          <w:sz w:val="24"/>
          <w:szCs w:val="24"/>
          <w:lang w:val="hr-HR"/>
        </w:rPr>
      </w:pPr>
    </w:p>
    <w:p w:rsidR="00BA1FC6" w:rsidRDefault="00BA1FC6" w:rsidP="00BA1FC6">
      <w:pPr>
        <w:spacing w:after="0" w:line="240" w:lineRule="auto"/>
        <w:jc w:val="center"/>
        <w:rPr>
          <w:rFonts w:ascii="Times New Roman" w:eastAsia="Calibri" w:hAnsi="Times New Roman" w:cs="Times New Roman"/>
          <w:sz w:val="24"/>
          <w:szCs w:val="24"/>
          <w:lang w:val="hr-HR"/>
        </w:rPr>
      </w:pPr>
      <w:r w:rsidRPr="00BA1FC6">
        <w:rPr>
          <w:rFonts w:ascii="Times New Roman" w:eastAsia="Calibri" w:hAnsi="Times New Roman" w:cs="Times New Roman"/>
          <w:b/>
          <w:bCs/>
          <w:sz w:val="24"/>
          <w:szCs w:val="24"/>
          <w:lang w:val="hr-HR"/>
        </w:rPr>
        <w:t>Z A K LJ U ČAK</w:t>
      </w:r>
      <w:r w:rsidRPr="00BA1FC6">
        <w:rPr>
          <w:rFonts w:ascii="Times New Roman" w:eastAsia="Calibri" w:hAnsi="Times New Roman" w:cs="Times New Roman"/>
          <w:b/>
          <w:bCs/>
          <w:sz w:val="24"/>
          <w:szCs w:val="24"/>
          <w:lang w:val="hr-HR"/>
        </w:rPr>
        <w:br/>
      </w:r>
      <w:r w:rsidRPr="00BA1FC6">
        <w:rPr>
          <w:rFonts w:ascii="Times New Roman" w:eastAsia="Calibri" w:hAnsi="Times New Roman" w:cs="Times New Roman"/>
          <w:sz w:val="24"/>
          <w:szCs w:val="24"/>
          <w:lang w:val="hr-HR"/>
        </w:rPr>
        <w:t>o  prodaji nepokretnosti</w:t>
      </w:r>
    </w:p>
    <w:p w:rsidR="00BA1FC6" w:rsidRPr="00BA1FC6" w:rsidRDefault="00BA1FC6" w:rsidP="00BA1FC6">
      <w:pPr>
        <w:spacing w:after="0" w:line="240" w:lineRule="auto"/>
        <w:jc w:val="center"/>
        <w:rPr>
          <w:rFonts w:ascii="Times New Roman" w:eastAsia="Calibri" w:hAnsi="Times New Roman" w:cs="Times New Roman"/>
          <w:sz w:val="24"/>
          <w:szCs w:val="24"/>
          <w:lang w:val="hr-HR"/>
        </w:rPr>
      </w:pPr>
    </w:p>
    <w:p w:rsidR="00BA1FC6" w:rsidRPr="00BA1FC6" w:rsidRDefault="00BA1FC6" w:rsidP="00BA1FC6">
      <w:pPr>
        <w:spacing w:after="0" w:line="240" w:lineRule="auto"/>
        <w:jc w:val="center"/>
        <w:rPr>
          <w:rFonts w:ascii="Times New Roman" w:eastAsia="Calibri" w:hAnsi="Times New Roman" w:cs="Times New Roman"/>
          <w:sz w:val="24"/>
          <w:szCs w:val="24"/>
          <w:lang w:val="hr-HR"/>
        </w:rPr>
      </w:pPr>
    </w:p>
    <w:p w:rsidR="00BA1FC6" w:rsidRPr="00BA1FC6" w:rsidRDefault="00BA1FC6" w:rsidP="00BA1FC6">
      <w:pPr>
        <w:numPr>
          <w:ilvl w:val="0"/>
          <w:numId w:val="1"/>
        </w:num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Određuje se prva prodaja usmenim javnim nadmetanjem prava građenja izvršenika „BRENHOLZ“ d.o.o. Kozarska Dubica upisanom u V-listu Lista nepokretnosti broj 335/15 k.o. Draksenić, na k.č. broj 782/1 i 788/1.</w:t>
      </w:r>
    </w:p>
    <w:p w:rsidR="00BA1FC6" w:rsidRPr="00BA1FC6" w:rsidRDefault="00BA1FC6" w:rsidP="00BA1FC6">
      <w:pPr>
        <w:spacing w:after="0" w:line="240" w:lineRule="auto"/>
        <w:jc w:val="both"/>
        <w:rPr>
          <w:rFonts w:ascii="Times New Roman" w:eastAsia="Calibri" w:hAnsi="Times New Roman" w:cs="Times New Roman"/>
          <w:sz w:val="24"/>
          <w:szCs w:val="24"/>
          <w:lang w:val="hr-HR"/>
        </w:rPr>
      </w:pPr>
    </w:p>
    <w:p w:rsidR="00BA1FC6" w:rsidRPr="00BA1FC6" w:rsidRDefault="00BA1FC6" w:rsidP="00BA1FC6">
      <w:pPr>
        <w:numPr>
          <w:ilvl w:val="0"/>
          <w:numId w:val="1"/>
        </w:num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Utvrđena ukupna vrijednost prava građenja (troškovi izgradnje postojećih objekata i pribavljanja urbanističko-tehničke dokumentacije za novoplanirane uslužne objekte) nosioca prava građenja „BRENHOLZ“ d.o.o. Kozarska Dubica na zemljištu označenom kao kč.broj 782/1 i 788/1 up</w:t>
      </w:r>
      <w:r>
        <w:rPr>
          <w:rFonts w:ascii="Times New Roman" w:eastAsia="Calibri" w:hAnsi="Times New Roman" w:cs="Times New Roman"/>
          <w:sz w:val="24"/>
          <w:szCs w:val="24"/>
          <w:lang w:val="hr-HR"/>
        </w:rPr>
        <w:t>isano u list nepokretnosti 335 k</w:t>
      </w:r>
      <w:r w:rsidRPr="00BA1FC6">
        <w:rPr>
          <w:rFonts w:ascii="Times New Roman" w:eastAsia="Calibri" w:hAnsi="Times New Roman" w:cs="Times New Roman"/>
          <w:sz w:val="24"/>
          <w:szCs w:val="24"/>
          <w:lang w:val="hr-HR"/>
        </w:rPr>
        <w:t>.</w:t>
      </w:r>
      <w:r>
        <w:rPr>
          <w:rFonts w:ascii="Times New Roman" w:eastAsia="Calibri" w:hAnsi="Times New Roman" w:cs="Times New Roman"/>
          <w:sz w:val="24"/>
          <w:szCs w:val="24"/>
          <w:lang w:val="hr-HR"/>
        </w:rPr>
        <w:t>o. Draksenić iznosi 36.000,00 KM</w:t>
      </w:r>
      <w:r w:rsidRPr="00BA1FC6">
        <w:rPr>
          <w:rFonts w:ascii="Times New Roman" w:eastAsia="Calibri" w:hAnsi="Times New Roman" w:cs="Times New Roman"/>
          <w:sz w:val="24"/>
          <w:szCs w:val="24"/>
          <w:lang w:val="hr-HR"/>
        </w:rPr>
        <w:t xml:space="preserve">, utvrđeno po vještaku </w:t>
      </w:r>
      <w:r w:rsidRPr="00BA1FC6">
        <w:rPr>
          <w:rFonts w:ascii="Times New Roman" w:eastAsia="Calibri" w:hAnsi="Times New Roman" w:cs="Times New Roman"/>
          <w:sz w:val="24"/>
          <w:szCs w:val="24"/>
          <w:lang w:val="hr-HR"/>
        </w:rPr>
        <w:t xml:space="preserve">građevinsko arhitektonske struke </w:t>
      </w:r>
      <w:r>
        <w:rPr>
          <w:rFonts w:ascii="Times New Roman" w:eastAsia="Calibri" w:hAnsi="Times New Roman" w:cs="Times New Roman"/>
          <w:sz w:val="24"/>
          <w:szCs w:val="24"/>
          <w:lang w:val="hr-HR"/>
        </w:rPr>
        <w:t>Vesni Nikolić Ritan.</w:t>
      </w:r>
    </w:p>
    <w:p w:rsidR="00BA1FC6" w:rsidRPr="00BA1FC6" w:rsidRDefault="00BA1FC6" w:rsidP="00BA1FC6">
      <w:pPr>
        <w:spacing w:after="0" w:line="240" w:lineRule="auto"/>
        <w:jc w:val="both"/>
        <w:rPr>
          <w:rFonts w:ascii="Times New Roman" w:eastAsia="Calibri" w:hAnsi="Times New Roman" w:cs="Times New Roman"/>
          <w:sz w:val="24"/>
          <w:szCs w:val="24"/>
          <w:lang w:val="hr-HR"/>
        </w:rPr>
      </w:pPr>
    </w:p>
    <w:p w:rsidR="00BA1FC6" w:rsidRPr="00BA1FC6" w:rsidRDefault="00BA1FC6" w:rsidP="00BA1FC6">
      <w:pPr>
        <w:numPr>
          <w:ilvl w:val="0"/>
          <w:numId w:val="1"/>
        </w:num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Na prvom ročištu za prodaju usmenim javnim nadmetanjem pravo građenja se ne može prodati ispod</w:t>
      </w:r>
      <w:r w:rsidRPr="00BA1FC6">
        <w:rPr>
          <w:rFonts w:ascii="Times New Roman" w:eastAsia="Calibri" w:hAnsi="Times New Roman" w:cs="Times New Roman"/>
          <w:b/>
          <w:bCs/>
          <w:sz w:val="24"/>
          <w:szCs w:val="24"/>
          <w:lang w:val="hr-HR"/>
        </w:rPr>
        <w:t xml:space="preserve"> ½ </w:t>
      </w:r>
      <w:r w:rsidRPr="00BA1FC6">
        <w:rPr>
          <w:rFonts w:ascii="Times New Roman" w:eastAsia="Calibri" w:hAnsi="Times New Roman" w:cs="Times New Roman"/>
          <w:sz w:val="24"/>
          <w:szCs w:val="24"/>
          <w:lang w:val="hr-HR"/>
        </w:rPr>
        <w:t>utvrđene vrijednosti iz tačke 3.</w:t>
      </w:r>
    </w:p>
    <w:p w:rsidR="00BA1FC6" w:rsidRPr="00BA1FC6" w:rsidRDefault="00BA1FC6" w:rsidP="00BA1FC6">
      <w:pPr>
        <w:spacing w:after="0" w:line="240" w:lineRule="auto"/>
        <w:ind w:left="360"/>
        <w:jc w:val="both"/>
        <w:rPr>
          <w:rFonts w:ascii="Times New Roman" w:eastAsia="Calibri" w:hAnsi="Times New Roman" w:cs="Times New Roman"/>
          <w:sz w:val="24"/>
          <w:szCs w:val="24"/>
          <w:lang w:val="hr-HR"/>
        </w:rPr>
      </w:pPr>
    </w:p>
    <w:p w:rsidR="00BA1FC6" w:rsidRPr="00BA1FC6" w:rsidRDefault="00BA1FC6" w:rsidP="00BA1FC6">
      <w:pPr>
        <w:numPr>
          <w:ilvl w:val="0"/>
          <w:numId w:val="1"/>
        </w:num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Na ročištu za javno nadmetanje kao kupci mogu učestvovati lica koja su do početka nadmetanja položila osiguranje koje iznosi 10% od utvrđene vrijednosti nekretnine izvršenika u skladu sa čl. 86 stav 4 ZIP-a RS.</w:t>
      </w:r>
      <w:r w:rsidRPr="00BA1FC6">
        <w:rPr>
          <w:rFonts w:ascii="Times New Roman" w:eastAsia="Calibri" w:hAnsi="Times New Roman" w:cs="Times New Roman"/>
          <w:b/>
          <w:bCs/>
          <w:sz w:val="24"/>
          <w:szCs w:val="24"/>
          <w:lang w:val="hr-HR"/>
        </w:rPr>
        <w:t xml:space="preserve"> na depozitni račun suda – svrha doznake uplata u predmetu broj: 67 0 Ip 001621 20 Ip, račun primaoca 5620998130146092, vrsta prihoda 223171, opština 074, budžetska organizacija 1090</w:t>
      </w:r>
      <w:r>
        <w:rPr>
          <w:rFonts w:ascii="Times New Roman" w:eastAsia="Calibri" w:hAnsi="Times New Roman" w:cs="Times New Roman"/>
          <w:b/>
          <w:bCs/>
          <w:sz w:val="24"/>
          <w:szCs w:val="24"/>
          <w:lang w:val="hr-HR"/>
        </w:rPr>
        <w:t>001, sa pozivom na br. 001621202</w:t>
      </w:r>
      <w:r w:rsidRPr="00BA1FC6">
        <w:rPr>
          <w:rFonts w:ascii="Times New Roman" w:eastAsia="Calibri" w:hAnsi="Times New Roman" w:cs="Times New Roman"/>
          <w:b/>
          <w:bCs/>
          <w:sz w:val="24"/>
          <w:szCs w:val="24"/>
          <w:lang w:val="hr-HR"/>
        </w:rPr>
        <w:t>0.</w:t>
      </w:r>
      <w:r w:rsidRPr="00BA1FC6">
        <w:rPr>
          <w:rFonts w:ascii="Times New Roman" w:eastAsia="Calibri" w:hAnsi="Times New Roman" w:cs="Times New Roman"/>
          <w:sz w:val="24"/>
          <w:szCs w:val="24"/>
          <w:lang w:val="hr-HR"/>
        </w:rPr>
        <w:t xml:space="preserve"> Prije početka nadmetanja ova lica su dužna Sudu predati dokaz da su osiguranje platili. Ponuđačima čija ponuda nije prihvaćena, osim za tri najbolja ponuđača, vratit će se osiguranje odmah nakon zaključenja javnog nadmetanja. Ročište za javno nadmetanje održat će se i kad prisustvuje samo jedan ponuđač.</w:t>
      </w:r>
    </w:p>
    <w:p w:rsidR="00BA1FC6" w:rsidRPr="00BA1FC6" w:rsidRDefault="00BA1FC6" w:rsidP="00BA1FC6">
      <w:pPr>
        <w:spacing w:after="0" w:line="240" w:lineRule="auto"/>
        <w:ind w:left="360"/>
        <w:jc w:val="both"/>
        <w:rPr>
          <w:rFonts w:ascii="Times New Roman" w:eastAsia="Calibri" w:hAnsi="Times New Roman" w:cs="Times New Roman"/>
          <w:sz w:val="24"/>
          <w:szCs w:val="24"/>
          <w:lang w:val="hr-HR"/>
        </w:rPr>
      </w:pPr>
    </w:p>
    <w:p w:rsidR="00BA1FC6" w:rsidRPr="00BA1FC6" w:rsidRDefault="00BA1FC6" w:rsidP="00BA1FC6">
      <w:pPr>
        <w:numPr>
          <w:ilvl w:val="0"/>
          <w:numId w:val="1"/>
        </w:num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 xml:space="preserve">Ponuđač s najvišom ponudom na ročištu plaća ukupnu prodajnu cijenu umanjenu za položeno osiguranje polaganjem cijene Sudu u roku od 30 dana. Ukoliko ponuđač s najvišom ponudom ne deponira prodajnu cijenu u ovom roku, Sud će zaključkom proglasiti prodaju tom ponuđaču nevaljanom i novim zaključkom odrediti da je nepokretnost prodana drugom po redu ponuđaču, koji treba da u roku od 30 dana od dana prijema ovog zaključka Sudu deponira prodajnu cijenu. Ukoliko drugi ponuđač ne položi cijenu u predviđenom roku, Sud primjenjuje ova pravila i na trećeg ponuđača. U slučaju da sva tri ponuđača s najvišom ponudom ne ispune svoje obaveze plaćanja prodajne cijene u određenim </w:t>
      </w:r>
      <w:r w:rsidRPr="00BA1FC6">
        <w:rPr>
          <w:rFonts w:ascii="Times New Roman" w:eastAsia="Calibri" w:hAnsi="Times New Roman" w:cs="Times New Roman"/>
          <w:sz w:val="24"/>
          <w:szCs w:val="24"/>
          <w:lang w:val="hr-HR"/>
        </w:rPr>
        <w:lastRenderedPageBreak/>
        <w:t>rokovima, Sud će oglasiti da prvo ročište nije uspjelo i zakazati drugo ročište u roku od 30 dana.</w:t>
      </w:r>
    </w:p>
    <w:p w:rsidR="00BA1FC6" w:rsidRPr="00BA1FC6" w:rsidRDefault="00BA1FC6" w:rsidP="00BA1FC6">
      <w:pPr>
        <w:spacing w:after="0" w:line="240" w:lineRule="auto"/>
        <w:jc w:val="both"/>
        <w:rPr>
          <w:rFonts w:ascii="Times New Roman" w:eastAsia="Calibri" w:hAnsi="Times New Roman" w:cs="Times New Roman"/>
          <w:sz w:val="24"/>
          <w:szCs w:val="24"/>
          <w:lang w:val="hr-HR"/>
        </w:rPr>
      </w:pPr>
    </w:p>
    <w:p w:rsidR="00BA1FC6" w:rsidRPr="00BA1FC6" w:rsidRDefault="00BA1FC6" w:rsidP="00BA1FC6">
      <w:pPr>
        <w:numPr>
          <w:ilvl w:val="0"/>
          <w:numId w:val="1"/>
        </w:num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color w:val="333333"/>
          <w:sz w:val="24"/>
          <w:szCs w:val="24"/>
          <w:lang w:val="hr-HR"/>
        </w:rPr>
        <w:t xml:space="preserve">Shodno odredbi člana 75. st. 1. i 2. Zakona o izvršnom postupku </w:t>
      </w:r>
      <w:r w:rsidRPr="00BA1FC6">
        <w:rPr>
          <w:rFonts w:ascii="Times New Roman" w:eastAsia="Calibri" w:hAnsi="Times New Roman" w:cs="Times New Roman"/>
          <w:sz w:val="24"/>
          <w:szCs w:val="24"/>
          <w:lang w:val="hr-HR"/>
        </w:rPr>
        <w:t>(</w:t>
      </w:r>
      <w:r w:rsidRPr="00BA1FC6">
        <w:rPr>
          <w:rFonts w:ascii="Arial" w:eastAsia="Calibri" w:hAnsi="Arial" w:cs="Arial"/>
          <w:sz w:val="24"/>
          <w:szCs w:val="24"/>
          <w:lang w:val="hr-HR"/>
        </w:rPr>
        <w:t>“</w:t>
      </w:r>
      <w:r w:rsidRPr="00BA1FC6">
        <w:rPr>
          <w:rFonts w:ascii="Times New Roman" w:eastAsia="Calibri" w:hAnsi="Times New Roman" w:cs="Times New Roman"/>
          <w:sz w:val="24"/>
          <w:szCs w:val="24"/>
          <w:lang w:val="en-US"/>
        </w:rPr>
        <w:t>Službeni glasnik Republike Srpske“ br.59/03, 85/03, 64/05, 118/07, 29710, 57/12, 67/13, 98/14</w:t>
      </w:r>
      <w:r w:rsidRPr="00BA1FC6">
        <w:rPr>
          <w:rFonts w:ascii="Times New Roman" w:eastAsia="Calibri" w:hAnsi="Times New Roman" w:cs="Times New Roman"/>
          <w:sz w:val="24"/>
          <w:szCs w:val="24"/>
          <w:lang w:val="hr-HR"/>
        </w:rPr>
        <w:t>),</w:t>
      </w:r>
      <w:r w:rsidRPr="00BA1FC6">
        <w:rPr>
          <w:rFonts w:ascii="Times New Roman" w:eastAsia="Calibri" w:hAnsi="Times New Roman" w:cs="Times New Roman"/>
          <w:color w:val="333333"/>
          <w:sz w:val="20"/>
          <w:szCs w:val="20"/>
          <w:lang w:val="hr-HR"/>
        </w:rPr>
        <w:t xml:space="preserve"> </w:t>
      </w:r>
      <w:r w:rsidRPr="00BA1FC6">
        <w:rPr>
          <w:rFonts w:ascii="Times New Roman" w:eastAsia="Calibri" w:hAnsi="Times New Roman" w:cs="Times New Roman"/>
          <w:color w:val="333333"/>
          <w:sz w:val="24"/>
          <w:szCs w:val="24"/>
          <w:lang w:val="hr-HR"/>
        </w:rPr>
        <w:t>kupac preuzima služnosti i stvarne terete na predmetnoj nepokretnosti.</w:t>
      </w:r>
      <w:r w:rsidRPr="00BA1FC6">
        <w:rPr>
          <w:rFonts w:ascii="Times New Roman" w:eastAsia="Calibri" w:hAnsi="Times New Roman" w:cs="Times New Roman"/>
          <w:sz w:val="24"/>
          <w:szCs w:val="24"/>
          <w:lang w:val="hr-HR"/>
        </w:rPr>
        <w:t xml:space="preserve"> </w:t>
      </w:r>
    </w:p>
    <w:p w:rsidR="00BA1FC6" w:rsidRPr="00BA1FC6" w:rsidRDefault="00BA1FC6" w:rsidP="00BA1FC6">
      <w:pPr>
        <w:spacing w:after="0" w:line="240" w:lineRule="auto"/>
        <w:jc w:val="both"/>
        <w:rPr>
          <w:rFonts w:ascii="Times New Roman" w:eastAsia="Calibri" w:hAnsi="Times New Roman" w:cs="Times New Roman"/>
          <w:sz w:val="24"/>
          <w:szCs w:val="24"/>
          <w:lang w:val="hr-HR"/>
        </w:rPr>
      </w:pPr>
    </w:p>
    <w:p w:rsidR="00BA1FC6" w:rsidRPr="00BA1FC6" w:rsidRDefault="00BA1FC6" w:rsidP="00BA1FC6">
      <w:pPr>
        <w:numPr>
          <w:ilvl w:val="0"/>
          <w:numId w:val="1"/>
        </w:num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Troškovi poreza i takse u vezi s prodajom nepokretnosti plaća kupac.</w:t>
      </w:r>
    </w:p>
    <w:p w:rsidR="00BA1FC6" w:rsidRPr="00BA1FC6" w:rsidRDefault="00BA1FC6" w:rsidP="00BA1FC6">
      <w:pPr>
        <w:spacing w:after="0" w:line="240" w:lineRule="auto"/>
        <w:ind w:left="360"/>
        <w:jc w:val="both"/>
        <w:rPr>
          <w:rFonts w:ascii="Times New Roman" w:eastAsia="Calibri" w:hAnsi="Times New Roman" w:cs="Times New Roman"/>
          <w:sz w:val="24"/>
          <w:szCs w:val="24"/>
          <w:lang w:val="hr-HR"/>
        </w:rPr>
      </w:pPr>
    </w:p>
    <w:p w:rsidR="00BA1FC6" w:rsidRPr="00BA1FC6" w:rsidRDefault="00BA1FC6" w:rsidP="00BA1FC6">
      <w:pPr>
        <w:numPr>
          <w:ilvl w:val="0"/>
          <w:numId w:val="1"/>
        </w:num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 xml:space="preserve">Prvo ročište javne prodaje nekretnina izvršenika održat će se </w:t>
      </w:r>
      <w:r>
        <w:rPr>
          <w:rFonts w:ascii="Times New Roman" w:eastAsia="Calibri" w:hAnsi="Times New Roman" w:cs="Times New Roman"/>
          <w:b/>
          <w:bCs/>
          <w:sz w:val="24"/>
          <w:szCs w:val="24"/>
          <w:lang w:val="hr-HR"/>
        </w:rPr>
        <w:t xml:space="preserve">05.10.2021. </w:t>
      </w:r>
      <w:r w:rsidRPr="00BA1FC6">
        <w:rPr>
          <w:rFonts w:ascii="Times New Roman" w:eastAsia="Calibri" w:hAnsi="Times New Roman" w:cs="Times New Roman"/>
          <w:b/>
          <w:bCs/>
          <w:sz w:val="24"/>
          <w:szCs w:val="24"/>
          <w:lang w:val="hr-HR"/>
        </w:rPr>
        <w:t xml:space="preserve">godine, </w:t>
      </w:r>
      <w:r w:rsidRPr="00BA1FC6">
        <w:rPr>
          <w:rFonts w:ascii="Times New Roman" w:eastAsia="Calibri" w:hAnsi="Times New Roman" w:cs="Times New Roman"/>
          <w:sz w:val="24"/>
          <w:szCs w:val="24"/>
          <w:lang w:val="hr-HR"/>
        </w:rPr>
        <w:t>u</w:t>
      </w:r>
      <w:r w:rsidRPr="00BA1FC6">
        <w:rPr>
          <w:rFonts w:ascii="Times New Roman" w:eastAsia="Calibri" w:hAnsi="Times New Roman" w:cs="Times New Roman"/>
          <w:b/>
          <w:bCs/>
          <w:sz w:val="24"/>
          <w:szCs w:val="24"/>
          <w:lang w:val="hr-HR"/>
        </w:rPr>
        <w:t xml:space="preserve"> </w:t>
      </w:r>
      <w:r>
        <w:rPr>
          <w:rFonts w:ascii="Times New Roman" w:eastAsia="Calibri" w:hAnsi="Times New Roman" w:cs="Times New Roman"/>
          <w:b/>
          <w:bCs/>
          <w:sz w:val="24"/>
          <w:szCs w:val="24"/>
          <w:lang w:val="hr-HR"/>
        </w:rPr>
        <w:t xml:space="preserve">11 </w:t>
      </w:r>
      <w:r w:rsidRPr="00BA1FC6">
        <w:rPr>
          <w:rFonts w:ascii="Times New Roman" w:eastAsia="Calibri" w:hAnsi="Times New Roman" w:cs="Times New Roman"/>
          <w:b/>
          <w:bCs/>
          <w:sz w:val="24"/>
          <w:szCs w:val="24"/>
          <w:lang w:val="hr-HR"/>
        </w:rPr>
        <w:t>časova</w:t>
      </w:r>
      <w:r w:rsidRPr="00BA1FC6">
        <w:rPr>
          <w:rFonts w:ascii="Times New Roman" w:eastAsia="Calibri" w:hAnsi="Times New Roman" w:cs="Times New Roman"/>
          <w:sz w:val="24"/>
          <w:szCs w:val="24"/>
          <w:lang w:val="hr-HR"/>
        </w:rPr>
        <w:t>, u zgradi</w:t>
      </w:r>
      <w:r>
        <w:rPr>
          <w:rFonts w:ascii="Times New Roman" w:eastAsia="Calibri" w:hAnsi="Times New Roman" w:cs="Times New Roman"/>
          <w:sz w:val="24"/>
          <w:szCs w:val="24"/>
          <w:lang w:val="hr-HR"/>
        </w:rPr>
        <w:t xml:space="preserve"> Okružnog privrednog</w:t>
      </w:r>
      <w:r w:rsidRPr="00BA1FC6">
        <w:rPr>
          <w:rFonts w:ascii="Times New Roman" w:eastAsia="Calibri" w:hAnsi="Times New Roman" w:cs="Times New Roman"/>
          <w:sz w:val="24"/>
          <w:szCs w:val="24"/>
          <w:lang w:val="hr-HR"/>
        </w:rPr>
        <w:t xml:space="preserve"> suda </w:t>
      </w:r>
      <w:r>
        <w:rPr>
          <w:rFonts w:ascii="Times New Roman" w:eastAsia="Calibri" w:hAnsi="Times New Roman" w:cs="Times New Roman"/>
          <w:sz w:val="24"/>
          <w:szCs w:val="24"/>
          <w:lang w:val="hr-HR"/>
        </w:rPr>
        <w:t xml:space="preserve">u </w:t>
      </w:r>
      <w:r w:rsidRPr="00BA1FC6">
        <w:rPr>
          <w:rFonts w:ascii="Times New Roman" w:eastAsia="Calibri" w:hAnsi="Times New Roman" w:cs="Times New Roman"/>
          <w:sz w:val="24"/>
          <w:szCs w:val="24"/>
          <w:lang w:val="hr-HR"/>
        </w:rPr>
        <w:t>Prijedor</w:t>
      </w:r>
      <w:r>
        <w:rPr>
          <w:rFonts w:ascii="Times New Roman" w:eastAsia="Calibri" w:hAnsi="Times New Roman" w:cs="Times New Roman"/>
          <w:sz w:val="24"/>
          <w:szCs w:val="24"/>
          <w:lang w:val="hr-HR"/>
        </w:rPr>
        <w:t>u</w:t>
      </w:r>
      <w:r w:rsidRPr="00BA1FC6">
        <w:rPr>
          <w:rFonts w:ascii="Times New Roman" w:eastAsia="Calibri" w:hAnsi="Times New Roman" w:cs="Times New Roman"/>
          <w:sz w:val="24"/>
          <w:szCs w:val="24"/>
          <w:lang w:val="hr-HR"/>
        </w:rPr>
        <w:t xml:space="preserve">, soba/kancelarija </w:t>
      </w:r>
      <w:r w:rsidRPr="00BA1FC6">
        <w:rPr>
          <w:rFonts w:ascii="Times New Roman" w:eastAsia="Calibri" w:hAnsi="Times New Roman" w:cs="Times New Roman"/>
          <w:b/>
          <w:bCs/>
          <w:sz w:val="24"/>
          <w:szCs w:val="24"/>
          <w:lang w:val="hr-HR"/>
        </w:rPr>
        <w:t>broj</w:t>
      </w:r>
      <w:r>
        <w:rPr>
          <w:rFonts w:ascii="Times New Roman" w:eastAsia="Calibri" w:hAnsi="Times New Roman" w:cs="Times New Roman"/>
          <w:b/>
          <w:bCs/>
          <w:sz w:val="24"/>
          <w:szCs w:val="24"/>
          <w:lang w:val="hr-HR"/>
        </w:rPr>
        <w:t xml:space="preserve"> 105, - I sprat, Ul. Zanatska broj 20</w:t>
      </w:r>
      <w:r w:rsidRPr="00BA1FC6">
        <w:rPr>
          <w:rFonts w:ascii="Times New Roman" w:eastAsia="Calibri" w:hAnsi="Times New Roman" w:cs="Times New Roman"/>
          <w:sz w:val="24"/>
          <w:szCs w:val="24"/>
          <w:lang w:val="hr-HR"/>
        </w:rPr>
        <w:t>, na koje se pozivaju tražilac izvršenja, izvršenik i zainteresirana lica kao kupci.</w:t>
      </w:r>
    </w:p>
    <w:p w:rsidR="00BA1FC6" w:rsidRPr="00BA1FC6" w:rsidRDefault="00BA1FC6" w:rsidP="00BA1FC6">
      <w:pPr>
        <w:spacing w:after="0" w:line="240" w:lineRule="auto"/>
        <w:jc w:val="both"/>
        <w:rPr>
          <w:rFonts w:ascii="Times New Roman" w:eastAsia="Calibri" w:hAnsi="Times New Roman" w:cs="Times New Roman"/>
          <w:b/>
          <w:bCs/>
          <w:sz w:val="24"/>
          <w:szCs w:val="24"/>
          <w:lang w:val="hr-HR"/>
        </w:rPr>
      </w:pPr>
    </w:p>
    <w:p w:rsidR="00BA1FC6" w:rsidRPr="00BA1FC6" w:rsidRDefault="00BA1FC6" w:rsidP="00BA1FC6">
      <w:pPr>
        <w:numPr>
          <w:ilvl w:val="0"/>
          <w:numId w:val="1"/>
        </w:num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Ovaj zaključak objavit će se na oglasnoj tabli Suda, a stranka može, o svom trošku, zaključak objaviti i u sredstvima javnog informiranja.</w:t>
      </w:r>
    </w:p>
    <w:p w:rsidR="00BA1FC6" w:rsidRPr="00BA1FC6" w:rsidRDefault="00BA1FC6" w:rsidP="00BA1FC6">
      <w:pPr>
        <w:spacing w:after="0" w:line="240" w:lineRule="auto"/>
        <w:jc w:val="both"/>
        <w:rPr>
          <w:rFonts w:ascii="Times New Roman" w:eastAsia="Calibri" w:hAnsi="Times New Roman" w:cs="Times New Roman"/>
          <w:sz w:val="24"/>
          <w:szCs w:val="24"/>
          <w:lang w:val="hr-HR"/>
        </w:rPr>
      </w:pPr>
    </w:p>
    <w:p w:rsidR="00BA1FC6" w:rsidRPr="00BA1FC6" w:rsidRDefault="00BA1FC6" w:rsidP="00BA1FC6">
      <w:pPr>
        <w:spacing w:after="0" w:line="240" w:lineRule="auto"/>
        <w:jc w:val="both"/>
        <w:rPr>
          <w:rFonts w:ascii="Times New Roman" w:eastAsia="Calibri" w:hAnsi="Times New Roman" w:cs="Times New Roman"/>
          <w:sz w:val="24"/>
          <w:szCs w:val="24"/>
          <w:lang w:val="hr-HR"/>
        </w:rPr>
      </w:pPr>
    </w:p>
    <w:p w:rsidR="00BA1FC6" w:rsidRPr="00BA1FC6" w:rsidRDefault="00BA1FC6" w:rsidP="00BA1FC6">
      <w:p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 xml:space="preserve">Dostavljeno: </w:t>
      </w:r>
    </w:p>
    <w:p w:rsidR="00BA1FC6" w:rsidRPr="00BA1FC6" w:rsidRDefault="00BA1FC6" w:rsidP="00BA1FC6">
      <w:p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 xml:space="preserve">tražiocu izvršenja, </w:t>
      </w:r>
    </w:p>
    <w:p w:rsidR="00BA1FC6" w:rsidRPr="00BA1FC6" w:rsidRDefault="00BA1FC6" w:rsidP="00BA1FC6">
      <w:p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izvršeniku</w:t>
      </w:r>
    </w:p>
    <w:p w:rsidR="00BA1FC6" w:rsidRDefault="00BA1FC6" w:rsidP="00BA1FC6">
      <w:p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punomoćniku Savan</w:t>
      </w:r>
      <w:r w:rsidR="00DD2086">
        <w:rPr>
          <w:rFonts w:ascii="Times New Roman" w:eastAsia="Calibri" w:hAnsi="Times New Roman" w:cs="Times New Roman"/>
          <w:sz w:val="24"/>
          <w:szCs w:val="24"/>
          <w:lang w:val="hr-HR"/>
        </w:rPr>
        <w:t>u</w:t>
      </w:r>
      <w:r w:rsidRPr="00BA1FC6">
        <w:rPr>
          <w:rFonts w:ascii="Times New Roman" w:eastAsia="Calibri" w:hAnsi="Times New Roman" w:cs="Times New Roman"/>
          <w:sz w:val="24"/>
          <w:szCs w:val="24"/>
          <w:lang w:val="hr-HR"/>
        </w:rPr>
        <w:t xml:space="preserve"> Zec</w:t>
      </w:r>
    </w:p>
    <w:p w:rsidR="00DD2086" w:rsidRPr="00BA1FC6" w:rsidRDefault="00DD2086" w:rsidP="00BA1FC6">
      <w:pPr>
        <w:spacing w:after="0" w:line="240" w:lineRule="auto"/>
        <w:jc w:val="both"/>
        <w:rPr>
          <w:rFonts w:ascii="Times New Roman" w:eastAsia="Calibri" w:hAnsi="Times New Roman" w:cs="Times New Roman"/>
          <w:sz w:val="24"/>
          <w:szCs w:val="24"/>
          <w:lang w:val="hr-HR"/>
        </w:rPr>
      </w:pPr>
      <w:r>
        <w:rPr>
          <w:rFonts w:ascii="Times New Roman" w:eastAsia="Calibri" w:hAnsi="Times New Roman" w:cs="Times New Roman"/>
          <w:sz w:val="24"/>
          <w:szCs w:val="24"/>
          <w:lang w:val="hr-HR"/>
        </w:rPr>
        <w:t>MF banka</w:t>
      </w:r>
    </w:p>
    <w:p w:rsidR="00BA1FC6" w:rsidRPr="00BA1FC6" w:rsidRDefault="00BA1FC6" w:rsidP="00BA1FC6">
      <w:p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oglasna tabla ovog suda</w:t>
      </w:r>
    </w:p>
    <w:p w:rsidR="00BA1FC6" w:rsidRPr="00BA1FC6" w:rsidRDefault="00BA1FC6" w:rsidP="00BA1FC6">
      <w:p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PU Kozarska Dubica</w:t>
      </w:r>
    </w:p>
    <w:p w:rsidR="00BA1FC6" w:rsidRPr="00BA1FC6" w:rsidRDefault="00BA1FC6" w:rsidP="00BA1FC6">
      <w:pPr>
        <w:spacing w:after="0" w:line="240" w:lineRule="auto"/>
        <w:jc w:val="both"/>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Uprava za indirektno oporezivanje Regionalni centar Banja Luka</w:t>
      </w:r>
    </w:p>
    <w:p w:rsidR="00BA1FC6" w:rsidRDefault="00DD2086" w:rsidP="00BA1FC6">
      <w:pPr>
        <w:spacing w:after="0" w:line="240" w:lineRule="auto"/>
        <w:jc w:val="both"/>
        <w:rPr>
          <w:rFonts w:ascii="Times New Roman" w:eastAsia="Calibri" w:hAnsi="Times New Roman" w:cs="Times New Roman"/>
          <w:sz w:val="24"/>
          <w:szCs w:val="24"/>
          <w:lang w:val="hr-HR"/>
        </w:rPr>
      </w:pPr>
      <w:r>
        <w:rPr>
          <w:rFonts w:ascii="Times New Roman" w:eastAsia="Calibri" w:hAnsi="Times New Roman" w:cs="Times New Roman"/>
          <w:sz w:val="24"/>
          <w:szCs w:val="24"/>
          <w:lang w:val="hr-HR"/>
        </w:rPr>
        <w:t xml:space="preserve">Jeličić (Nikole)Đuro, Ul. </w:t>
      </w:r>
      <w:r w:rsidR="00BA1FC6" w:rsidRPr="00BA1FC6">
        <w:rPr>
          <w:rFonts w:ascii="Times New Roman" w:eastAsia="Calibri" w:hAnsi="Times New Roman" w:cs="Times New Roman"/>
          <w:sz w:val="24"/>
          <w:szCs w:val="24"/>
          <w:lang w:val="hr-HR"/>
        </w:rPr>
        <w:t>Branka Radičevića 9/3</w:t>
      </w:r>
      <w:r>
        <w:rPr>
          <w:rFonts w:ascii="Times New Roman" w:eastAsia="Calibri" w:hAnsi="Times New Roman" w:cs="Times New Roman"/>
          <w:sz w:val="24"/>
          <w:szCs w:val="24"/>
          <w:lang w:val="hr-HR"/>
        </w:rPr>
        <w:t xml:space="preserve">, Banja Luka </w:t>
      </w:r>
    </w:p>
    <w:p w:rsidR="00DD2086" w:rsidRDefault="00DD2086" w:rsidP="00BA1FC6">
      <w:pPr>
        <w:spacing w:after="0" w:line="240" w:lineRule="auto"/>
        <w:jc w:val="both"/>
        <w:rPr>
          <w:rFonts w:ascii="Times New Roman" w:eastAsia="Calibri" w:hAnsi="Times New Roman" w:cs="Times New Roman"/>
          <w:sz w:val="24"/>
          <w:szCs w:val="24"/>
          <w:lang w:val="hr-HR"/>
        </w:rPr>
      </w:pPr>
    </w:p>
    <w:p w:rsidR="00DD2086" w:rsidRDefault="00DD2086" w:rsidP="00BA1FC6">
      <w:pPr>
        <w:spacing w:after="0" w:line="240" w:lineRule="auto"/>
        <w:jc w:val="both"/>
        <w:rPr>
          <w:rFonts w:ascii="Times New Roman" w:eastAsia="Calibri" w:hAnsi="Times New Roman" w:cs="Times New Roman"/>
          <w:sz w:val="24"/>
          <w:szCs w:val="24"/>
          <w:lang w:val="hr-HR"/>
        </w:rPr>
      </w:pPr>
    </w:p>
    <w:p w:rsidR="00DD2086" w:rsidRPr="00BA1FC6" w:rsidRDefault="00DD2086" w:rsidP="00BA1FC6">
      <w:pPr>
        <w:spacing w:after="0" w:line="240" w:lineRule="auto"/>
        <w:jc w:val="both"/>
        <w:rPr>
          <w:rFonts w:ascii="Times New Roman" w:eastAsia="Calibri" w:hAnsi="Times New Roman" w:cs="Times New Roman"/>
          <w:sz w:val="24"/>
          <w:szCs w:val="24"/>
          <w:lang w:val="hr-HR"/>
        </w:rPr>
      </w:pPr>
    </w:p>
    <w:p w:rsidR="00BA1FC6" w:rsidRPr="00BA1FC6" w:rsidRDefault="00BA1FC6" w:rsidP="00BA1FC6">
      <w:pPr>
        <w:spacing w:after="0" w:line="240" w:lineRule="auto"/>
        <w:jc w:val="right"/>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Sudija</w:t>
      </w:r>
    </w:p>
    <w:p w:rsidR="00BA1FC6" w:rsidRPr="00BA1FC6" w:rsidRDefault="00BA1FC6" w:rsidP="00BA1FC6">
      <w:pPr>
        <w:spacing w:after="0" w:line="240" w:lineRule="auto"/>
        <w:jc w:val="right"/>
        <w:rPr>
          <w:rFonts w:ascii="Times New Roman" w:eastAsia="Calibri" w:hAnsi="Times New Roman" w:cs="Times New Roman"/>
          <w:sz w:val="24"/>
          <w:szCs w:val="24"/>
          <w:lang w:val="hr-HR"/>
        </w:rPr>
      </w:pPr>
    </w:p>
    <w:p w:rsidR="00BA1FC6" w:rsidRPr="00BA1FC6" w:rsidRDefault="00BA1FC6" w:rsidP="00BA1FC6">
      <w:pPr>
        <w:spacing w:after="0" w:line="240" w:lineRule="auto"/>
        <w:jc w:val="right"/>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 xml:space="preserve">Snježana Cepić </w:t>
      </w:r>
    </w:p>
    <w:p w:rsidR="00BA1FC6" w:rsidRPr="00BA1FC6" w:rsidRDefault="00BA1FC6" w:rsidP="00BA1FC6">
      <w:pPr>
        <w:spacing w:after="0" w:line="240" w:lineRule="auto"/>
        <w:jc w:val="right"/>
        <w:rPr>
          <w:rFonts w:ascii="Times New Roman" w:eastAsia="Calibri" w:hAnsi="Times New Roman" w:cs="Times New Roman"/>
          <w:sz w:val="24"/>
          <w:szCs w:val="24"/>
          <w:lang w:val="hr-HR"/>
        </w:rPr>
      </w:pPr>
    </w:p>
    <w:p w:rsidR="00DD2086" w:rsidRDefault="00DD2086" w:rsidP="00BA1FC6">
      <w:pPr>
        <w:spacing w:after="0" w:line="240" w:lineRule="auto"/>
        <w:rPr>
          <w:rFonts w:ascii="Times New Roman" w:eastAsia="Calibri" w:hAnsi="Times New Roman" w:cs="Times New Roman"/>
          <w:b/>
          <w:bCs/>
          <w:sz w:val="24"/>
          <w:szCs w:val="24"/>
          <w:lang w:val="hr-HR"/>
        </w:rPr>
      </w:pPr>
    </w:p>
    <w:p w:rsidR="00DD2086" w:rsidRDefault="00DD2086" w:rsidP="00BA1FC6">
      <w:pPr>
        <w:spacing w:after="0" w:line="240" w:lineRule="auto"/>
        <w:rPr>
          <w:rFonts w:ascii="Times New Roman" w:eastAsia="Calibri" w:hAnsi="Times New Roman" w:cs="Times New Roman"/>
          <w:b/>
          <w:bCs/>
          <w:sz w:val="24"/>
          <w:szCs w:val="24"/>
          <w:lang w:val="hr-HR"/>
        </w:rPr>
      </w:pPr>
    </w:p>
    <w:p w:rsidR="00BA1FC6" w:rsidRPr="00BA1FC6" w:rsidRDefault="00BA1FC6" w:rsidP="00BA1FC6">
      <w:pPr>
        <w:spacing w:after="0" w:line="240" w:lineRule="auto"/>
        <w:rPr>
          <w:rFonts w:ascii="Times New Roman" w:eastAsia="Calibri" w:hAnsi="Times New Roman" w:cs="Times New Roman"/>
          <w:b/>
          <w:bCs/>
          <w:sz w:val="24"/>
          <w:szCs w:val="24"/>
          <w:lang w:val="hr-HR"/>
        </w:rPr>
      </w:pPr>
      <w:bookmarkStart w:id="0" w:name="_GoBack"/>
      <w:bookmarkEnd w:id="0"/>
      <w:r w:rsidRPr="00BA1FC6">
        <w:rPr>
          <w:rFonts w:ascii="Times New Roman" w:eastAsia="Calibri" w:hAnsi="Times New Roman" w:cs="Times New Roman"/>
          <w:b/>
          <w:bCs/>
          <w:sz w:val="24"/>
          <w:szCs w:val="24"/>
          <w:lang w:val="hr-HR"/>
        </w:rPr>
        <w:t>Pouka o pravnom lijeku:</w:t>
      </w:r>
    </w:p>
    <w:p w:rsidR="00BA1FC6" w:rsidRPr="00BA1FC6" w:rsidRDefault="00BA1FC6" w:rsidP="00BA1FC6">
      <w:pPr>
        <w:spacing w:after="0" w:line="240" w:lineRule="auto"/>
        <w:rPr>
          <w:rFonts w:ascii="Times New Roman" w:eastAsia="Calibri" w:hAnsi="Times New Roman" w:cs="Times New Roman"/>
          <w:sz w:val="24"/>
          <w:szCs w:val="24"/>
          <w:lang w:val="hr-HR"/>
        </w:rPr>
      </w:pPr>
      <w:r w:rsidRPr="00BA1FC6">
        <w:rPr>
          <w:rFonts w:ascii="Times New Roman" w:eastAsia="Calibri" w:hAnsi="Times New Roman" w:cs="Times New Roman"/>
          <w:sz w:val="24"/>
          <w:szCs w:val="24"/>
          <w:lang w:val="hr-HR"/>
        </w:rPr>
        <w:t>Protiv ovog zaključka nije dopušten pravni lijek.</w:t>
      </w:r>
    </w:p>
    <w:p w:rsidR="00BA1FC6" w:rsidRPr="00BA1FC6" w:rsidRDefault="00BA1FC6" w:rsidP="00BA1FC6">
      <w:pPr>
        <w:spacing w:after="0" w:line="240" w:lineRule="auto"/>
        <w:rPr>
          <w:rFonts w:ascii="Times New Roman" w:eastAsia="Calibri" w:hAnsi="Times New Roman" w:cs="Times New Roman"/>
          <w:sz w:val="24"/>
          <w:szCs w:val="24"/>
          <w:lang w:val="hr-HR"/>
        </w:rPr>
      </w:pPr>
    </w:p>
    <w:p w:rsidR="00BA1FC6" w:rsidRPr="00BA1FC6" w:rsidRDefault="00BA1FC6" w:rsidP="00BA1FC6">
      <w:pPr>
        <w:spacing w:after="0" w:line="240" w:lineRule="auto"/>
        <w:jc w:val="right"/>
        <w:rPr>
          <w:rFonts w:ascii="Times New Roman" w:eastAsia="Calibri" w:hAnsi="Times New Roman" w:cs="Times New Roman"/>
          <w:sz w:val="24"/>
          <w:szCs w:val="24"/>
          <w:lang w:val="hr-HR"/>
        </w:rPr>
      </w:pPr>
    </w:p>
    <w:p w:rsidR="00BA1FC6" w:rsidRPr="00BA1FC6" w:rsidRDefault="00BA1FC6" w:rsidP="00BA1FC6">
      <w:pPr>
        <w:spacing w:after="0" w:line="240" w:lineRule="auto"/>
        <w:jc w:val="center"/>
        <w:rPr>
          <w:rFonts w:ascii="Times New Roman" w:eastAsia="Calibri" w:hAnsi="Times New Roman" w:cs="Times New Roman"/>
          <w:sz w:val="20"/>
          <w:szCs w:val="20"/>
          <w:lang w:val="hr-HR"/>
        </w:rPr>
      </w:pPr>
    </w:p>
    <w:p w:rsidR="00BA1FC6" w:rsidRPr="00BA1FC6" w:rsidRDefault="00BA1FC6" w:rsidP="00BA1FC6">
      <w:pPr>
        <w:spacing w:after="0" w:line="240" w:lineRule="auto"/>
        <w:jc w:val="center"/>
        <w:rPr>
          <w:rFonts w:ascii="Times New Roman" w:eastAsia="Calibri" w:hAnsi="Times New Roman" w:cs="Times New Roman"/>
          <w:sz w:val="24"/>
          <w:szCs w:val="24"/>
          <w:lang w:val="hr-HR"/>
        </w:rPr>
      </w:pPr>
    </w:p>
    <w:p w:rsidR="00BA1FC6" w:rsidRPr="00BA1FC6" w:rsidRDefault="00BA1FC6" w:rsidP="00BA1FC6">
      <w:pPr>
        <w:spacing w:after="0" w:line="240" w:lineRule="auto"/>
        <w:jc w:val="center"/>
        <w:rPr>
          <w:rFonts w:ascii="Times New Roman" w:eastAsia="Calibri" w:hAnsi="Times New Roman" w:cs="Times New Roman"/>
          <w:sz w:val="24"/>
          <w:szCs w:val="24"/>
          <w:lang w:val="hr-HR"/>
        </w:rPr>
      </w:pPr>
    </w:p>
    <w:p w:rsidR="00BA1FC6" w:rsidRPr="00BA1FC6" w:rsidRDefault="00BA1FC6" w:rsidP="00BA1FC6">
      <w:pPr>
        <w:spacing w:after="0" w:line="240" w:lineRule="auto"/>
        <w:jc w:val="right"/>
        <w:rPr>
          <w:rFonts w:ascii="Times New Roman" w:eastAsia="Calibri" w:hAnsi="Times New Roman" w:cs="Times New Roman"/>
          <w:sz w:val="24"/>
          <w:szCs w:val="24"/>
          <w:lang w:val="hr-HR"/>
        </w:rPr>
      </w:pPr>
    </w:p>
    <w:p w:rsidR="00BA1FC6" w:rsidRPr="00BA1FC6" w:rsidRDefault="00BA1FC6" w:rsidP="00BA1FC6">
      <w:pPr>
        <w:spacing w:after="0" w:line="240" w:lineRule="auto"/>
        <w:rPr>
          <w:rFonts w:ascii="Calibri" w:eastAsia="Calibri" w:hAnsi="Calibri" w:cs="Calibri"/>
        </w:rPr>
      </w:pPr>
    </w:p>
    <w:p w:rsidR="00C07FED" w:rsidRDefault="00C07FED"/>
    <w:sectPr w:rsidR="00C07F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252EB"/>
    <w:multiLevelType w:val="hybridMultilevel"/>
    <w:tmpl w:val="AEAED134"/>
    <w:lvl w:ilvl="0" w:tplc="E1E2371C">
      <w:start w:val="1"/>
      <w:numFmt w:val="decimal"/>
      <w:lvlText w:val="%1."/>
      <w:lvlJc w:val="left"/>
      <w:pPr>
        <w:tabs>
          <w:tab w:val="num" w:pos="360"/>
        </w:tabs>
        <w:ind w:left="360" w:hanging="360"/>
      </w:pPr>
      <w:rPr>
        <w:b w:val="0"/>
        <w:i w:val="0"/>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FC6"/>
    <w:rsid w:val="00BA1FC6"/>
    <w:rsid w:val="00C07FED"/>
    <w:rsid w:val="00DD2086"/>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969ED"/>
  <w15:chartTrackingRefBased/>
  <w15:docId w15:val="{5119575A-453F-4058-BAFB-D603DE082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980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597</Words>
  <Characters>3407</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Dijana Bronza</dc:creator>
  <cp:keywords/>
  <dc:description/>
  <cp:lastModifiedBy>Dijana Bronza</cp:lastModifiedBy>
  <cp:revision>1</cp:revision>
  <dcterms:created xsi:type="dcterms:W3CDTF">2021-08-18T07:02:00Z</dcterms:created>
  <dcterms:modified xsi:type="dcterms:W3CDTF">2021-08-18T07:13:00Z</dcterms:modified>
</cp:coreProperties>
</file>