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8D578" w14:textId="77777777" w:rsidR="00DD3F46" w:rsidRPr="008724B7" w:rsidRDefault="00DD3F46" w:rsidP="00DD3F46">
      <w:pPr>
        <w:jc w:val="both"/>
        <w:rPr>
          <w:rFonts w:ascii="Times New Roman" w:hAnsi="Times New Roman" w:cs="Times New Roman"/>
        </w:rPr>
      </w:pPr>
      <w:r w:rsidRPr="008724B7">
        <w:rPr>
          <w:rFonts w:ascii="Times New Roman" w:hAnsi="Times New Roman" w:cs="Times New Roman"/>
        </w:rPr>
        <w:t xml:space="preserve">BOSNA I HERCEGOVINA  </w:t>
      </w:r>
    </w:p>
    <w:p w14:paraId="45C2170A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14:paraId="41FAA82F" w14:textId="77777777" w:rsidR="00DD3F46" w:rsidRPr="008724B7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ZENIČKO-DOBOJSKI KANTON</w:t>
      </w:r>
      <w:r w:rsidRPr="008724B7">
        <w:rPr>
          <w:rFonts w:ascii="Times New Roman" w:hAnsi="Times New Roman" w:cs="Times New Roman"/>
        </w:rPr>
        <w:t xml:space="preserve">   </w:t>
      </w:r>
    </w:p>
    <w:p w14:paraId="4812ECD7" w14:textId="77777777" w:rsidR="00DD3F46" w:rsidRPr="008724B7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OPĆINSKI SUD U ZENICI</w:t>
      </w:r>
      <w:r w:rsidRPr="008724B7">
        <w:rPr>
          <w:rFonts w:ascii="Times New Roman" w:hAnsi="Times New Roman" w:cs="Times New Roman"/>
        </w:rPr>
        <w:t xml:space="preserve">                                             </w:t>
      </w:r>
    </w:p>
    <w:p w14:paraId="1914BED0" w14:textId="77777777" w:rsidR="00DD3F46" w:rsidRPr="008724B7" w:rsidRDefault="00DD3F46" w:rsidP="00DD3F46">
      <w:pPr>
        <w:jc w:val="both"/>
        <w:rPr>
          <w:rFonts w:ascii="Times New Roman" w:hAnsi="Times New Roman" w:cs="Times New Roman"/>
        </w:rPr>
      </w:pPr>
      <w:r w:rsidRPr="008724B7">
        <w:rPr>
          <w:rFonts w:ascii="Times New Roman" w:hAnsi="Times New Roman" w:cs="Times New Roman"/>
        </w:rPr>
        <w:t>Broj:</w:t>
      </w:r>
      <w:r>
        <w:rPr>
          <w:rFonts w:ascii="Times New Roman" w:hAnsi="Times New Roman" w:cs="Times New Roman"/>
        </w:rPr>
        <w:t>43 0 Ip 026033 09 Ip</w:t>
      </w:r>
      <w:r w:rsidRPr="008724B7">
        <w:rPr>
          <w:rFonts w:ascii="Times New Roman" w:hAnsi="Times New Roman" w:cs="Times New Roman"/>
        </w:rPr>
        <w:t xml:space="preserve"> </w:t>
      </w:r>
    </w:p>
    <w:p w14:paraId="4BE8E8B6" w14:textId="77777777" w:rsidR="00DD3F46" w:rsidRPr="008724B7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Zenica</w:t>
      </w:r>
      <w:r w:rsidRPr="008724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23.01.2021.</w:t>
      </w:r>
      <w:r w:rsidRPr="008724B7">
        <w:rPr>
          <w:rFonts w:ascii="Times New Roman" w:hAnsi="Times New Roman" w:cs="Times New Roman"/>
        </w:rPr>
        <w:t>godine</w:t>
      </w:r>
    </w:p>
    <w:p w14:paraId="41345BF8" w14:textId="77777777" w:rsidR="00DD3F46" w:rsidRDefault="00DD3F46" w:rsidP="00DD3F46">
      <w:pPr>
        <w:jc w:val="both"/>
        <w:rPr>
          <w:rFonts w:ascii="Times New Roman" w:hAnsi="Times New Roman" w:cs="Times New Roman"/>
          <w:lang w:val="en-GB"/>
        </w:rPr>
      </w:pPr>
    </w:p>
    <w:p w14:paraId="10B9085F" w14:textId="77777777" w:rsidR="00DD3F46" w:rsidRPr="00AE62AD" w:rsidRDefault="00DD3F46" w:rsidP="00DD3F46">
      <w:pPr>
        <w:jc w:val="both"/>
        <w:rPr>
          <w:rFonts w:ascii="Times New Roman" w:hAnsi="Times New Roman" w:cs="Times New Roman"/>
        </w:rPr>
      </w:pPr>
      <w:r w:rsidRPr="00AE62AD">
        <w:rPr>
          <w:rFonts w:ascii="Times New Roman" w:hAnsi="Times New Roman" w:cs="Times New Roman"/>
          <w:lang w:eastAsia="hr-HR"/>
        </w:rPr>
        <w:t xml:space="preserve">OPĆINSKI SUD U ZENICI po sudiji Mirhunisa Hamzić, </w:t>
      </w:r>
      <w:r w:rsidRPr="00AE62AD">
        <w:rPr>
          <w:rFonts w:ascii="Times New Roman" w:hAnsi="Times New Roman" w:cs="Times New Roman"/>
        </w:rPr>
        <w:t xml:space="preserve">u izvršnom postupku tražitelja izvršenja JP GRIJANJE  ZENICA, ul. Bilmišće br. 107, Zenica, kojem postupku je pristupio tražitelj izvršenja GRAD ZENICA zastupan po Gradskom pravobranilaštvu Zenica, protiv izvršenika EKMEŠČIĆ HARIS , iz Zenice, Talića brdo br. 7 A, vlasnik  “KRISTAL” SZR   ul. M.S. Serdarevića broj 8., Zenica , radi Izvršenja radi naplate duga, </w:t>
      </w:r>
      <w:r w:rsidRPr="00AE62AD">
        <w:rPr>
          <w:rFonts w:ascii="Times New Roman" w:hAnsi="Times New Roman" w:cs="Times New Roman"/>
          <w:lang w:eastAsia="hr-HR"/>
        </w:rPr>
        <w:t>dana 23.01.2021.godine, donio je sljedeći:</w:t>
      </w:r>
    </w:p>
    <w:p w14:paraId="2582DEBC" w14:textId="77777777" w:rsidR="00DD3F46" w:rsidRPr="00AE62AD" w:rsidRDefault="00DD3F46" w:rsidP="00DD3F46">
      <w:pPr>
        <w:jc w:val="both"/>
        <w:rPr>
          <w:rFonts w:ascii="Times New Roman" w:hAnsi="Times New Roman" w:cs="Times New Roman"/>
          <w:b/>
          <w:lang w:eastAsia="hr-HR"/>
        </w:rPr>
      </w:pPr>
    </w:p>
    <w:p w14:paraId="28A78AF2" w14:textId="77777777" w:rsidR="00DD3F46" w:rsidRDefault="00DD3F46" w:rsidP="00DD3F46">
      <w:pPr>
        <w:jc w:val="both"/>
        <w:rPr>
          <w:rFonts w:ascii="Times New Roman" w:hAnsi="Times New Roman" w:cs="Times New Roman"/>
          <w:lang w:val="bs-Latn-BA"/>
        </w:rPr>
      </w:pPr>
    </w:p>
    <w:p w14:paraId="3E8A25AE" w14:textId="77777777" w:rsidR="00DD3F46" w:rsidRDefault="00DD3F46" w:rsidP="00DD3F46">
      <w:pPr>
        <w:ind w:firstLine="720"/>
        <w:jc w:val="both"/>
        <w:rPr>
          <w:rFonts w:ascii="Times New Roman" w:hAnsi="Times New Roman" w:cs="Times New Roman"/>
        </w:rPr>
      </w:pPr>
    </w:p>
    <w:p w14:paraId="54D44DCA" w14:textId="77777777" w:rsidR="00DD3F46" w:rsidRDefault="00DD3F46" w:rsidP="00DD3F46">
      <w:pPr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Z A K LJ U Č A K</w:t>
      </w:r>
    </w:p>
    <w:p w14:paraId="6FB92675" w14:textId="77777777" w:rsidR="00DD3F46" w:rsidRDefault="00DD3F46" w:rsidP="00DD3F46">
      <w:pPr>
        <w:jc w:val="center"/>
        <w:rPr>
          <w:rFonts w:ascii="Times New Roman" w:hAnsi="Times New Roman" w:cs="Times New Roman"/>
        </w:rPr>
      </w:pPr>
    </w:p>
    <w:p w14:paraId="2D053BCF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3CD43DDB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 ODREDJUJE  SE   PRVA  PRODAJA 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nekretnine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koja</w:t>
      </w:r>
      <w:proofErr w:type="spellEnd"/>
      <w:r>
        <w:rPr>
          <w:rFonts w:ascii="Times New Roman" w:hAnsi="Times New Roman" w:cs="Times New Roman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lang w:val="en-US"/>
        </w:rPr>
        <w:t>vodi</w:t>
      </w:r>
      <w:proofErr w:type="spellEnd"/>
      <w:r>
        <w:rPr>
          <w:rFonts w:ascii="Times New Roman" w:hAnsi="Times New Roman" w:cs="Times New Roman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lang w:val="en-US"/>
        </w:rPr>
        <w:t>zemljišno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knjižnom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ulošku broj: 5570 KO Zenica II ( ranije poduložak broj 10698, K.O. Zenica) u A popisnom listu u naravi stan u Zenici u ulici Talića brdo 7 A, sprat 2, broj stana 8, sastoji se od dvije sobe, kuhinje i pomoćnih prostorija površine 48,00 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, te pripadajućih dijelova zajedničkih prostorija i uređaja u zgradi izgrađenoj na k.č. 4/44, 4/160, 4/252, 4/94, 4/13, 4/14, 4/216, zk uložak broj: 3031, 2096, 117, 115, 114, 137, KO Zenica (np kč broj: 998 KO Zenica II) u vlasništvu izvršenika Ekmeščić Haris  iz Zenice sa dijelom 1/1, procijenjene vrijednosti od 62.405,00 KM, prema stručnom nalazu vještaka građevinske struke Suljić Nadana od 04.07.2017. godine,</w:t>
      </w:r>
    </w:p>
    <w:p w14:paraId="3555C33D" w14:textId="77777777" w:rsidR="00DD3F46" w:rsidRDefault="00DD3F46" w:rsidP="00DD3F46">
      <w:pPr>
        <w:jc w:val="both"/>
        <w:rPr>
          <w:rFonts w:ascii="Times New Roman" w:hAnsi="Times New Roman" w:cs="Times New Roman"/>
          <w:lang w:eastAsia="hr-HR"/>
        </w:rPr>
      </w:pPr>
    </w:p>
    <w:p w14:paraId="362FDC58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putem  usmenog i javnog nadmetanja u zgradi ovog suda , soba broj   39/III , za dan </w:t>
      </w:r>
    </w:p>
    <w:p w14:paraId="6524E5FF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53985328" w14:textId="77777777" w:rsidR="00DD3F46" w:rsidRDefault="00DD3F46" w:rsidP="00DD3F46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18.03.2021.godine ( četvrtak) u  10,00 sati </w:t>
      </w:r>
    </w:p>
    <w:p w14:paraId="15BB1879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45A6A5DC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Vrijednost navedene nekretnine koja je predmet prodaje utvrdjena je u skladu sa članom 80. Zakona o izvršnom postupku.</w:t>
      </w:r>
    </w:p>
    <w:p w14:paraId="2535C2D6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1A806463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Na prvom ročištu za javno nadmetanje ne može se nepokretnost opisana u tačci 1. ovog Zaključka prodati ispod polovine njene utvrdjene vrijednosti, a kupac je dužan platiti poreze i takse u vezi sa prodajom navedene nekretnine.</w:t>
      </w:r>
    </w:p>
    <w:p w14:paraId="4A97D8DF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3E67B19D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 Navedenu nekretninu koja je predmet prodaje kupci mogu razgledati svakim radnim danom u vremenu od 11-12 časova , počev od dana objavljivanja ovog zaključka na oglasnoj  ploči  ovog suda .</w:t>
      </w:r>
    </w:p>
    <w:p w14:paraId="2B159C45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7718BA6F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Kupac ne može biti sudija, ili drugo lice koje službeno sudjeluje u postupku prodaje, njihov supružnik i s njim povezana lica ( preci , potomci , braća , sestre i njihovi supružnici ) , izvršenik, a ni lice koje prema zakonu ne može steći nepokretnost koja je predmet izvršenja .</w:t>
      </w:r>
    </w:p>
    <w:p w14:paraId="0AB53D72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66030179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O prodaji nepokretnosti najboljem ponudjaču sud donosi zaključak koji se objavljuje na sudskoj oglasnoj ploči. Ponudjač sa najvišom ponudom dužan je položiti cijenu umanjenu za položeno osiguranje u roku od 8 dana od dana objavljivanja zaključka o prodaji nepokretnosti najpovoljnijem ponudjaču na sudskoj ploči.</w:t>
      </w:r>
    </w:p>
    <w:p w14:paraId="1C5C6E9A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210BD626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 Ponudjačima čija ponuda nije prihvaćena vratiti će se položeno osiguranje nakon zaključenja javne prodaje.</w:t>
      </w:r>
    </w:p>
    <w:p w14:paraId="5E233F3A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093D8298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VIII Ukoliko ponudjač sa najvećom ponudom ne deponuje prodajnu cijenu sudu u predvidjenom roku , sud će zaključkom proglasiti prodaju tom ponudjaču nevaljanom i novim zaključkom odrediti da je nepokretnost prodana drugom po redu ponudjaču koji treba u roku koji će odrediti sud , da deponuje prodajnu cijenu.Ukoliko drugi ponudjač ne položi cijenu u predvidjenom roku  sud primjenjuje ova pravila i na trećeg ponudjača .Iz položenog  osiguranja prvog ponudjača kojem je prodana imovina i koji u predvidjenom roku ne uplati prodajnu cijenu pokrivaju se troškovi neuspjelog ročišta , a u slučaju da sva tri ponudjača sa najvišom ponudom ne ispune svoje obaveze plaćanja prodajne cijene u odredjenim rokovima , sud će oglasiti da ročište za prodaju nije uspjelo i zakazati novo ročište .Ako se ovi troškovi ne mogu namiriti u cjelosti iz iznosa osiguranja koje je položio prvi ponudjač , razlika će se namiriti iz osiguranja drugog ponudjača ako i ovaj odustane od kupovine nepokretnosti. Preostali iznos će se vratiti  davaocu osiguranja.</w:t>
      </w:r>
    </w:p>
    <w:p w14:paraId="17C7B1A0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62F607A3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IX U  javnom nadmetanju kao kupci mogu učestvovati samo lica koja su prethodno dali osiguranje  . Kupci su dužni osiguranje položiti na depozitni račun ovog suda broj 134-010-0000044837 otvoren kod  ASA BANKE  D.D. ZENICA , Zenica i to najkasnije na dan zakazane prodaje, te dokaz o izvršenom davanju osiguranja predati u spis ovog suda prije početka prodaje. Osiguranje iznosi  1/10 odredjene  vrijednosti nepokretnosti, što iznosi  </w:t>
      </w:r>
      <w:r>
        <w:rPr>
          <w:rFonts w:ascii="Times New Roman" w:hAnsi="Times New Roman" w:cs="Times New Roman"/>
          <w:sz w:val="22"/>
          <w:szCs w:val="22"/>
        </w:rPr>
        <w:t>6.240,50 KM.</w:t>
      </w:r>
    </w:p>
    <w:p w14:paraId="138FE11E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11BBFAC4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Pored lica koja prema ovom Zakonu nisu dužna dati osiguranje u izvršnom postupku , osiguranje nisu dužni dati tražilac izvršenja na čiji  je prijedlog odredjeno izvršenje .</w:t>
      </w:r>
    </w:p>
    <w:p w14:paraId="738FF3E3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748C3EA0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 Ovaj zaključak objavit će se na sudskoj oglasnoj ploči. Ovaj zaključak tražilac izvršenja može o svom trošku objaviti u sredstvima javnog  informisanja, odnosno da o zaključku obavijesti lica koja se bave posredovanjem u prodaji nepokretnosti .Dokaz o istom tražilac izvršenja je dužan uložiti u spis ovog suda.</w:t>
      </w:r>
    </w:p>
    <w:p w14:paraId="434B875F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43951C1B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 Zaključak o prodaji dostavit će se strankama i nadležnom organu Poreske uprave .</w:t>
      </w:r>
    </w:p>
    <w:p w14:paraId="4A64146B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7C703A30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</w:p>
    <w:p w14:paraId="78754429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 :                                                                                  SUDIJA </w:t>
      </w:r>
    </w:p>
    <w:p w14:paraId="45C4DB7F" w14:textId="77777777" w:rsidR="00DD3F46" w:rsidRDefault="00DD3F46" w:rsidP="00DD3F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Protiv ovog  zaključka                                                             Hamzić  Mirhunisa, s.r. </w:t>
      </w:r>
    </w:p>
    <w:p w14:paraId="2C2561B1" w14:textId="77777777" w:rsidR="00DD3F46" w:rsidRDefault="00DD3F46" w:rsidP="00DD3F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nema mjesta pravnom lijeku              </w:t>
      </w:r>
    </w:p>
    <w:p w14:paraId="312192E0" w14:textId="77777777" w:rsidR="00DD3F46" w:rsidRDefault="00DD3F46" w:rsidP="00DD3F46"/>
    <w:p w14:paraId="700C7177" w14:textId="77777777" w:rsidR="00DD3F46" w:rsidRDefault="00DD3F46" w:rsidP="00DD3F46"/>
    <w:p w14:paraId="2869D71F" w14:textId="77777777" w:rsidR="00DD3F46" w:rsidRDefault="00DD3F46" w:rsidP="00DD3F46"/>
    <w:p w14:paraId="7F6E8185" w14:textId="77777777" w:rsidR="00DD3F46" w:rsidRDefault="00DD3F46" w:rsidP="00DD3F46"/>
    <w:p w14:paraId="4D6BD389" w14:textId="77777777" w:rsidR="00DD3F46" w:rsidRPr="0000151B" w:rsidRDefault="00DD3F46" w:rsidP="00DD3F46">
      <w:pPr>
        <w:jc w:val="right"/>
        <w:rPr>
          <w:rFonts w:ascii="Times New Roman" w:hAnsi="Times New Roman" w:cs="Times New Roman"/>
        </w:rPr>
      </w:pPr>
    </w:p>
    <w:p w14:paraId="3C9F114D" w14:textId="77777777" w:rsidR="00DD3F46" w:rsidRPr="00A834F8" w:rsidRDefault="00DD3F46" w:rsidP="00DD3F46">
      <w:pPr>
        <w:rPr>
          <w:rFonts w:ascii="Times New Roman" w:hAnsi="Times New Roman" w:cs="Times New Roman"/>
        </w:rPr>
      </w:pPr>
    </w:p>
    <w:p w14:paraId="2D04DD18" w14:textId="77777777" w:rsidR="006C3227" w:rsidRDefault="006C3227"/>
    <w:sectPr w:rsidR="006C3227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46"/>
    <w:rsid w:val="00041AB9"/>
    <w:rsid w:val="00127795"/>
    <w:rsid w:val="001B0FAB"/>
    <w:rsid w:val="00230504"/>
    <w:rsid w:val="006C3227"/>
    <w:rsid w:val="006D0F47"/>
    <w:rsid w:val="009400D6"/>
    <w:rsid w:val="009448F1"/>
    <w:rsid w:val="00A53757"/>
    <w:rsid w:val="00B527C3"/>
    <w:rsid w:val="00CD5785"/>
    <w:rsid w:val="00D176C2"/>
    <w:rsid w:val="00DD3F46"/>
    <w:rsid w:val="00E54385"/>
    <w:rsid w:val="00F2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D52D5"/>
  <w15:chartTrackingRefBased/>
  <w15:docId w15:val="{99E016D9-6391-4234-8DCB-DFB3BD78D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F46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4363</Characters>
  <Application>Microsoft Office Word</Application>
  <DocSecurity>0</DocSecurity>
  <Lines>36</Lines>
  <Paragraphs>10</Paragraphs>
  <ScaleCrop>false</ScaleCrop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Mirhunisa Hamzic</cp:lastModifiedBy>
  <cp:revision>1</cp:revision>
  <dcterms:created xsi:type="dcterms:W3CDTF">2021-01-29T13:40:00Z</dcterms:created>
  <dcterms:modified xsi:type="dcterms:W3CDTF">2021-01-29T13:41:00Z</dcterms:modified>
</cp:coreProperties>
</file>