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Default="00070EB8">
      <w:pPr>
        <w:rPr>
          <w:lang w:val="sr-Cyrl-BA"/>
        </w:rPr>
      </w:pPr>
      <w:r>
        <w:rPr>
          <w:lang w:val="sr-Cyrl-BA"/>
        </w:rPr>
        <w:t xml:space="preserve">На основу члана 55. став 3. </w:t>
      </w:r>
      <w:r w:rsidR="00AE01FB">
        <w:rPr>
          <w:lang w:val="sr-Cyrl-BA"/>
        </w:rPr>
        <w:t xml:space="preserve">и члана 68. став 2. </w:t>
      </w:r>
      <w:r>
        <w:rPr>
          <w:lang w:val="sr-Cyrl-BA"/>
        </w:rPr>
        <w:t>Закон</w:t>
      </w:r>
      <w:r w:rsidR="002646BA">
        <w:rPr>
          <w:lang w:val="sr-Cyrl-BA"/>
        </w:rPr>
        <w:t>а о судовима Р</w:t>
      </w:r>
      <w:r w:rsidR="00AE01FB">
        <w:rPr>
          <w:lang w:val="sr-Cyrl-BA"/>
        </w:rPr>
        <w:t>епублике Српске („Службени гласник</w:t>
      </w:r>
      <w:r>
        <w:rPr>
          <w:lang w:val="sr-Cyrl-BA"/>
        </w:rPr>
        <w:t xml:space="preserve"> Републике</w:t>
      </w:r>
      <w:r w:rsidR="00AE01FB">
        <w:rPr>
          <w:lang w:val="sr-Cyrl-BA"/>
        </w:rPr>
        <w:t xml:space="preserve"> </w:t>
      </w:r>
      <w:r>
        <w:rPr>
          <w:lang w:val="sr-Cyrl-BA"/>
        </w:rPr>
        <w:t>Српске“</w:t>
      </w:r>
      <w:r w:rsidR="00AE01FB">
        <w:rPr>
          <w:lang w:val="sr-Cyrl-BA"/>
        </w:rPr>
        <w:t xml:space="preserve"> број 37/12, 44/15 и 100/17), члана 8. став</w:t>
      </w:r>
      <w:r w:rsidR="00DC5AC2">
        <w:rPr>
          <w:lang w:val="sr-Cyrl-BA"/>
        </w:rPr>
        <w:t xml:space="preserve"> 1.</w:t>
      </w:r>
      <w:r w:rsidR="00B76D6D">
        <w:rPr>
          <w:lang w:val="sr-Cyrl-BA"/>
        </w:rPr>
        <w:t xml:space="preserve"> тачка  и) Правилника о унутрашњ</w:t>
      </w:r>
      <w:r w:rsidR="00DC5AC2">
        <w:rPr>
          <w:lang w:val="sr-Cyrl-BA"/>
        </w:rPr>
        <w:t>ем судском пословању („Службени гласник Репу</w:t>
      </w:r>
      <w:r w:rsidR="004709E4">
        <w:rPr>
          <w:lang w:val="sr-Cyrl-BA"/>
        </w:rPr>
        <w:t>блике Српске“ број 9/14, 71/17 и 67/18</w:t>
      </w:r>
      <w:r w:rsidR="00DC5AC2">
        <w:rPr>
          <w:lang w:val="sr-Cyrl-BA"/>
        </w:rPr>
        <w:t xml:space="preserve">) и члана 40. Правилника о унутрашњој организацији и систематизацији радних мјеста Основног суда у Приједору (број 077-0-Су-17-000-610  </w:t>
      </w:r>
      <w:r w:rsidR="00826C32">
        <w:rPr>
          <w:lang w:val="sr-Cyrl-BA"/>
        </w:rPr>
        <w:t xml:space="preserve">и </w:t>
      </w:r>
      <w:r w:rsidR="00826C32">
        <w:rPr>
          <w:lang w:val="sr-Cyrl-BA"/>
        </w:rPr>
        <w:t>077-0-Су-19-000-</w:t>
      </w:r>
      <w:r w:rsidR="00826C32">
        <w:rPr>
          <w:lang w:val="sr-Latn-BA"/>
        </w:rPr>
        <w:t>170</w:t>
      </w:r>
      <w:r w:rsidR="00DC5AC2">
        <w:rPr>
          <w:lang w:val="sr-Cyrl-BA"/>
        </w:rPr>
        <w:t xml:space="preserve">) </w:t>
      </w:r>
      <w:r>
        <w:rPr>
          <w:lang w:val="sr-Cyrl-BA"/>
        </w:rPr>
        <w:t>предсједник Основног суда у Приједору доноси</w:t>
      </w:r>
    </w:p>
    <w:p w:rsidR="00070EB8" w:rsidRDefault="00070EB8">
      <w:pPr>
        <w:rPr>
          <w:lang w:val="sr-Cyrl-BA"/>
        </w:rPr>
      </w:pPr>
    </w:p>
    <w:p w:rsidR="00070EB8" w:rsidRDefault="00070EB8">
      <w:pPr>
        <w:rPr>
          <w:lang w:val="sr-Cyrl-BA"/>
        </w:rPr>
      </w:pPr>
    </w:p>
    <w:p w:rsidR="00070EB8" w:rsidRDefault="00070EB8">
      <w:pPr>
        <w:rPr>
          <w:lang w:val="sr-Cyrl-BA"/>
        </w:rPr>
      </w:pPr>
    </w:p>
    <w:p w:rsidR="00070EB8" w:rsidRDefault="00B76D6D" w:rsidP="00DC5AC2">
      <w:pPr>
        <w:jc w:val="center"/>
        <w:rPr>
          <w:lang w:val="sr-Cyrl-BA"/>
        </w:rPr>
      </w:pPr>
      <w:r>
        <w:rPr>
          <w:lang w:val="sr-Cyrl-BA"/>
        </w:rPr>
        <w:t>П Р А В И Л Н И К</w:t>
      </w:r>
    </w:p>
    <w:p w:rsidR="00070EB8" w:rsidRDefault="0076373F" w:rsidP="00DC5AC2">
      <w:pPr>
        <w:jc w:val="center"/>
        <w:rPr>
          <w:lang w:val="sr-Cyrl-BA"/>
        </w:rPr>
      </w:pPr>
      <w:r>
        <w:rPr>
          <w:lang w:val="sr-Cyrl-BA"/>
        </w:rPr>
        <w:t>о измјенама П</w:t>
      </w:r>
      <w:r w:rsidR="00070EB8">
        <w:rPr>
          <w:lang w:val="sr-Cyrl-BA"/>
        </w:rPr>
        <w:t xml:space="preserve">равилника о унутрашњој организацији и систематизацији радних мјеста </w:t>
      </w:r>
      <w:r w:rsidR="009B7CC0">
        <w:rPr>
          <w:lang w:val="sr-Cyrl-BA"/>
        </w:rPr>
        <w:t>у Основном суду</w:t>
      </w:r>
      <w:r w:rsidR="00070EB8">
        <w:rPr>
          <w:lang w:val="sr-Cyrl-BA"/>
        </w:rPr>
        <w:t xml:space="preserve"> у Приједору</w:t>
      </w:r>
    </w:p>
    <w:p w:rsidR="00070EB8" w:rsidRDefault="00070EB8">
      <w:pPr>
        <w:rPr>
          <w:lang w:val="sr-Cyrl-BA"/>
        </w:rPr>
      </w:pPr>
    </w:p>
    <w:p w:rsidR="00070EB8" w:rsidRDefault="00070EB8" w:rsidP="00DC5AC2">
      <w:pPr>
        <w:jc w:val="center"/>
        <w:rPr>
          <w:lang w:val="sr-Cyrl-BA"/>
        </w:rPr>
      </w:pPr>
    </w:p>
    <w:p w:rsidR="00070EB8" w:rsidRDefault="00070EB8" w:rsidP="00DC5AC2">
      <w:pPr>
        <w:jc w:val="center"/>
        <w:rPr>
          <w:lang w:val="sr-Cyrl-BA"/>
        </w:rPr>
      </w:pPr>
      <w:r>
        <w:rPr>
          <w:lang w:val="sr-Cyrl-BA"/>
        </w:rPr>
        <w:t>Члан 1.</w:t>
      </w:r>
    </w:p>
    <w:p w:rsidR="00070EB8" w:rsidRDefault="00070EB8">
      <w:pPr>
        <w:rPr>
          <w:lang w:val="sr-Cyrl-BA"/>
        </w:rPr>
      </w:pPr>
    </w:p>
    <w:p w:rsidR="00070EB8" w:rsidRDefault="00070EB8">
      <w:pPr>
        <w:rPr>
          <w:lang w:val="sr-Cyrl-BA"/>
        </w:rPr>
      </w:pPr>
    </w:p>
    <w:p w:rsidR="00070EB8" w:rsidRDefault="00B76D6D" w:rsidP="00070EB8">
      <w:pPr>
        <w:rPr>
          <w:lang w:val="sr-Cyrl-BA"/>
        </w:rPr>
      </w:pPr>
      <w:r>
        <w:rPr>
          <w:lang w:val="sr-Cyrl-BA"/>
        </w:rPr>
        <w:t xml:space="preserve">У Правилнику </w:t>
      </w:r>
      <w:r w:rsidR="00070EB8">
        <w:rPr>
          <w:lang w:val="sr-Cyrl-BA"/>
        </w:rPr>
        <w:t xml:space="preserve"> о унутрашњој организацији и систематизацији радних мјеста</w:t>
      </w:r>
      <w:r w:rsidR="009B7CC0">
        <w:rPr>
          <w:lang w:val="sr-Cyrl-BA"/>
        </w:rPr>
        <w:t xml:space="preserve"> у Основном суду</w:t>
      </w:r>
      <w:r w:rsidR="00070EB8">
        <w:rPr>
          <w:lang w:val="sr-Cyrl-BA"/>
        </w:rPr>
        <w:t xml:space="preserve"> у Приједору</w:t>
      </w:r>
      <w:r w:rsidR="0076373F">
        <w:rPr>
          <w:lang w:val="sr-Cyrl-BA"/>
        </w:rPr>
        <w:t xml:space="preserve"> (</w:t>
      </w:r>
      <w:r w:rsidR="00070EB8">
        <w:rPr>
          <w:lang w:val="sr-Cyrl-BA"/>
        </w:rPr>
        <w:t>број 077-0-Су-17-000-610</w:t>
      </w:r>
      <w:r w:rsidR="00826C32">
        <w:rPr>
          <w:lang w:val="sr-Cyrl-BA"/>
        </w:rPr>
        <w:t xml:space="preserve"> и </w:t>
      </w:r>
      <w:r w:rsidR="00826C32">
        <w:rPr>
          <w:lang w:val="sr-Cyrl-BA"/>
        </w:rPr>
        <w:t>077-0-Су-19-000-</w:t>
      </w:r>
      <w:r w:rsidR="00826C32">
        <w:rPr>
          <w:lang w:val="sr-Latn-BA"/>
        </w:rPr>
        <w:t>170</w:t>
      </w:r>
      <w:r w:rsidR="00070EB8">
        <w:rPr>
          <w:lang w:val="sr-Cyrl-BA"/>
        </w:rPr>
        <w:t>-сагласност Минист</w:t>
      </w:r>
      <w:r w:rsidR="00E84C3C">
        <w:rPr>
          <w:lang w:val="sr-Latn-BA"/>
        </w:rPr>
        <w:t>a</w:t>
      </w:r>
      <w:r w:rsidR="00E84C3C">
        <w:rPr>
          <w:lang w:val="sr-Cyrl-BA"/>
        </w:rPr>
        <w:t>р</w:t>
      </w:r>
      <w:r w:rsidR="00070EB8">
        <w:rPr>
          <w:lang w:val="sr-Cyrl-BA"/>
        </w:rPr>
        <w:t>ст</w:t>
      </w:r>
      <w:r w:rsidR="00826C32">
        <w:rPr>
          <w:lang w:val="sr-Cyrl-BA"/>
        </w:rPr>
        <w:t xml:space="preserve">ва правде Републике Српске број </w:t>
      </w:r>
      <w:r w:rsidR="00070EB8">
        <w:rPr>
          <w:lang w:val="sr-Cyrl-BA"/>
        </w:rPr>
        <w:t>08.020/020-967/18 од 18.05.</w:t>
      </w:r>
      <w:r w:rsidR="0076373F">
        <w:rPr>
          <w:lang w:val="sr-Cyrl-BA"/>
        </w:rPr>
        <w:t>2018.године</w:t>
      </w:r>
      <w:r w:rsidR="00826C32">
        <w:rPr>
          <w:lang w:val="sr-Cyrl-BA"/>
        </w:rPr>
        <w:t xml:space="preserve"> и 08.020/</w:t>
      </w:r>
      <w:r w:rsidR="009510DA">
        <w:rPr>
          <w:lang w:val="sr-Cyrl-BA"/>
        </w:rPr>
        <w:t>020-1047/19 од 25.03.2019.годин</w:t>
      </w:r>
      <w:r w:rsidR="00826C32">
        <w:rPr>
          <w:lang w:val="sr-Cyrl-BA"/>
        </w:rPr>
        <w:t>е</w:t>
      </w:r>
      <w:r w:rsidR="0076373F">
        <w:rPr>
          <w:lang w:val="sr-Cyrl-BA"/>
        </w:rPr>
        <w:t xml:space="preserve">), у члану </w:t>
      </w:r>
      <w:r w:rsidR="00826C32">
        <w:rPr>
          <w:lang w:val="sr-Cyrl-BA"/>
        </w:rPr>
        <w:t>26</w:t>
      </w:r>
      <w:r w:rsidR="0076373F">
        <w:rPr>
          <w:lang w:val="sr-Cyrl-BA"/>
        </w:rPr>
        <w:t>.</w:t>
      </w:r>
      <w:r w:rsidR="00826C32">
        <w:rPr>
          <w:lang w:val="sr-Cyrl-BA"/>
        </w:rPr>
        <w:t xml:space="preserve"> Дактилограф</w:t>
      </w:r>
      <w:r w:rsidR="0076373F">
        <w:rPr>
          <w:lang w:val="sr-Cyrl-BA"/>
        </w:rPr>
        <w:t xml:space="preserve">, </w:t>
      </w:r>
      <w:r w:rsidR="00AE01FB">
        <w:rPr>
          <w:lang w:val="sr-Cyrl-BA"/>
        </w:rPr>
        <w:t xml:space="preserve">у дијелу </w:t>
      </w:r>
      <w:r w:rsidR="0076373F">
        <w:rPr>
          <w:lang w:val="sr-Cyrl-BA"/>
        </w:rPr>
        <w:t xml:space="preserve">број </w:t>
      </w:r>
      <w:r w:rsidR="00E377FC">
        <w:rPr>
          <w:lang w:val="sr-Cyrl-BA"/>
        </w:rPr>
        <w:t>извршилаца</w:t>
      </w:r>
      <w:r w:rsidR="00680B18">
        <w:rPr>
          <w:lang w:val="sr-Cyrl-BA"/>
        </w:rPr>
        <w:t>,  број</w:t>
      </w:r>
      <w:r w:rsidR="000E071E">
        <w:rPr>
          <w:lang w:val="sr-Cyrl-BA"/>
        </w:rPr>
        <w:t xml:space="preserve"> и ријеч</w:t>
      </w:r>
      <w:r w:rsidR="00E377FC">
        <w:rPr>
          <w:lang w:val="sr-Cyrl-BA"/>
        </w:rPr>
        <w:t>: „</w:t>
      </w:r>
      <w:r w:rsidR="00680B18">
        <w:rPr>
          <w:lang w:val="sr-Cyrl-BA"/>
        </w:rPr>
        <w:t>(</w:t>
      </w:r>
      <w:r w:rsidR="00826C32">
        <w:rPr>
          <w:lang w:val="sr-Cyrl-BA"/>
        </w:rPr>
        <w:t>16</w:t>
      </w:r>
      <w:r w:rsidR="00680B18">
        <w:rPr>
          <w:lang w:val="sr-Cyrl-BA"/>
        </w:rPr>
        <w:t>)</w:t>
      </w:r>
      <w:r w:rsidR="00826C32">
        <w:rPr>
          <w:lang w:val="sr-Cyrl-BA"/>
        </w:rPr>
        <w:t>шеснаест</w:t>
      </w:r>
      <w:r w:rsidR="00BA564A">
        <w:rPr>
          <w:lang w:val="sr-Cyrl-BA"/>
        </w:rPr>
        <w:t>“, замјењују</w:t>
      </w:r>
      <w:r w:rsidR="00680B18">
        <w:rPr>
          <w:lang w:val="sr-Cyrl-BA"/>
        </w:rPr>
        <w:t xml:space="preserve"> се бројем</w:t>
      </w:r>
      <w:r w:rsidR="000E071E">
        <w:rPr>
          <w:lang w:val="sr-Cyrl-BA"/>
        </w:rPr>
        <w:t xml:space="preserve"> и ријечју</w:t>
      </w:r>
      <w:r w:rsidR="00680B18">
        <w:rPr>
          <w:lang w:val="sr-Cyrl-BA"/>
        </w:rPr>
        <w:t xml:space="preserve"> „(</w:t>
      </w:r>
      <w:r w:rsidR="00826C32">
        <w:rPr>
          <w:lang w:val="sr-Cyrl-BA"/>
        </w:rPr>
        <w:t>19</w:t>
      </w:r>
      <w:r w:rsidR="00680B18">
        <w:rPr>
          <w:lang w:val="sr-Cyrl-BA"/>
        </w:rPr>
        <w:t xml:space="preserve">) </w:t>
      </w:r>
      <w:r w:rsidR="00826C32">
        <w:rPr>
          <w:lang w:val="sr-Cyrl-BA"/>
        </w:rPr>
        <w:t>деветнаест</w:t>
      </w:r>
      <w:r w:rsidR="00DC5AC2">
        <w:rPr>
          <w:lang w:val="sr-Latn-BA"/>
        </w:rPr>
        <w:t>.</w:t>
      </w:r>
      <w:r w:rsidR="00680B18">
        <w:rPr>
          <w:lang w:val="sr-Cyrl-BA"/>
        </w:rPr>
        <w:t>“</w:t>
      </w:r>
    </w:p>
    <w:p w:rsidR="00680B18" w:rsidRDefault="00680B18" w:rsidP="00070EB8">
      <w:pPr>
        <w:rPr>
          <w:lang w:val="sr-Cyrl-BA"/>
        </w:rPr>
      </w:pPr>
    </w:p>
    <w:p w:rsidR="00680B18" w:rsidRDefault="00680B18" w:rsidP="00DC5AC2">
      <w:pPr>
        <w:jc w:val="center"/>
        <w:rPr>
          <w:lang w:val="sr-Cyrl-BA"/>
        </w:rPr>
      </w:pPr>
      <w:r>
        <w:rPr>
          <w:lang w:val="sr-Cyrl-BA"/>
        </w:rPr>
        <w:t>Члан 2.</w:t>
      </w:r>
    </w:p>
    <w:p w:rsidR="00680B18" w:rsidRDefault="00680B18" w:rsidP="00070EB8">
      <w:pPr>
        <w:rPr>
          <w:lang w:val="sr-Cyrl-BA"/>
        </w:rPr>
      </w:pPr>
    </w:p>
    <w:p w:rsidR="00826C32" w:rsidRDefault="00826C32" w:rsidP="00826C32">
      <w:pPr>
        <w:rPr>
          <w:lang w:val="sr-Cyrl-BA"/>
        </w:rPr>
      </w:pPr>
      <w:r>
        <w:rPr>
          <w:lang w:val="sr-Cyrl-BA"/>
        </w:rPr>
        <w:t>У ч</w:t>
      </w:r>
      <w:r w:rsidR="00680B18">
        <w:rPr>
          <w:lang w:val="sr-Cyrl-BA"/>
        </w:rPr>
        <w:t>лан</w:t>
      </w:r>
      <w:r>
        <w:rPr>
          <w:lang w:val="sr-Cyrl-BA"/>
        </w:rPr>
        <w:t>у</w:t>
      </w:r>
      <w:r w:rsidR="00680B18">
        <w:rPr>
          <w:lang w:val="sr-Cyrl-BA"/>
        </w:rPr>
        <w:t xml:space="preserve"> </w:t>
      </w:r>
      <w:r>
        <w:rPr>
          <w:lang w:val="sr-Cyrl-BA"/>
        </w:rPr>
        <w:t>30</w:t>
      </w:r>
      <w:r w:rsidR="00680B18">
        <w:rPr>
          <w:lang w:val="sr-Cyrl-BA"/>
        </w:rPr>
        <w:t xml:space="preserve">. </w:t>
      </w:r>
      <w:r>
        <w:rPr>
          <w:lang w:val="sr-Cyrl-BA"/>
        </w:rPr>
        <w:t xml:space="preserve">Спремачица, у </w:t>
      </w:r>
      <w:r>
        <w:rPr>
          <w:lang w:val="sr-Cyrl-BA"/>
        </w:rPr>
        <w:t>дијелу број извршилаца,  број и ријеч: „(</w:t>
      </w:r>
      <w:r>
        <w:rPr>
          <w:lang w:val="sr-Cyrl-BA"/>
        </w:rPr>
        <w:t>2</w:t>
      </w:r>
      <w:r>
        <w:rPr>
          <w:lang w:val="sr-Cyrl-BA"/>
        </w:rPr>
        <w:t>)</w:t>
      </w:r>
      <w:r>
        <w:rPr>
          <w:lang w:val="sr-Cyrl-BA"/>
        </w:rPr>
        <w:t>два</w:t>
      </w:r>
      <w:r>
        <w:rPr>
          <w:lang w:val="sr-Cyrl-BA"/>
        </w:rPr>
        <w:t>“, замјењују се бројем и ријечју „(</w:t>
      </w:r>
      <w:r>
        <w:rPr>
          <w:lang w:val="sr-Cyrl-BA"/>
        </w:rPr>
        <w:t>3</w:t>
      </w:r>
      <w:r>
        <w:rPr>
          <w:lang w:val="sr-Cyrl-BA"/>
        </w:rPr>
        <w:t xml:space="preserve">) </w:t>
      </w:r>
      <w:r>
        <w:rPr>
          <w:lang w:val="sr-Cyrl-BA"/>
        </w:rPr>
        <w:t>три</w:t>
      </w:r>
      <w:r>
        <w:rPr>
          <w:lang w:val="sr-Latn-BA"/>
        </w:rPr>
        <w:t>.</w:t>
      </w:r>
      <w:r>
        <w:rPr>
          <w:lang w:val="sr-Cyrl-BA"/>
        </w:rPr>
        <w:t>“</w:t>
      </w:r>
    </w:p>
    <w:p w:rsidR="0076373F" w:rsidRDefault="0076373F" w:rsidP="00826C32">
      <w:pPr>
        <w:rPr>
          <w:lang w:val="sr-Cyrl-BA"/>
        </w:rPr>
      </w:pPr>
    </w:p>
    <w:p w:rsidR="0076373F" w:rsidRDefault="0076373F" w:rsidP="00DC5AC2">
      <w:pPr>
        <w:jc w:val="center"/>
        <w:rPr>
          <w:lang w:val="sr-Cyrl-BA"/>
        </w:rPr>
      </w:pPr>
      <w:r>
        <w:rPr>
          <w:lang w:val="sr-Cyrl-BA"/>
        </w:rPr>
        <w:t>Члан 3.</w:t>
      </w:r>
    </w:p>
    <w:p w:rsidR="0076373F" w:rsidRDefault="0076373F" w:rsidP="00070EB8">
      <w:pPr>
        <w:rPr>
          <w:lang w:val="sr-Cyrl-BA"/>
        </w:rPr>
      </w:pPr>
    </w:p>
    <w:p w:rsidR="0076373F" w:rsidRPr="00DC5AC2" w:rsidRDefault="0076373F" w:rsidP="00070EB8">
      <w:pPr>
        <w:rPr>
          <w:lang w:val="sr-Latn-BA"/>
        </w:rPr>
      </w:pPr>
      <w:r>
        <w:rPr>
          <w:lang w:val="sr-Cyrl-BA"/>
        </w:rPr>
        <w:t>Овај Правилник ступа на снагу даном д</w:t>
      </w:r>
      <w:r w:rsidR="00AE01FB">
        <w:rPr>
          <w:lang w:val="sr-Cyrl-BA"/>
        </w:rPr>
        <w:t>о</w:t>
      </w:r>
      <w:r>
        <w:rPr>
          <w:lang w:val="sr-Cyrl-BA"/>
        </w:rPr>
        <w:t>бијања сагласности од стране министра правде Републике Српске</w:t>
      </w:r>
      <w:r w:rsidR="00DC5AC2">
        <w:rPr>
          <w:lang w:val="sr-Latn-BA"/>
        </w:rPr>
        <w:t>.</w:t>
      </w:r>
    </w:p>
    <w:p w:rsidR="00070EB8" w:rsidRDefault="00070EB8">
      <w:pPr>
        <w:rPr>
          <w:lang w:val="sr-Cyrl-BA"/>
        </w:rPr>
      </w:pPr>
    </w:p>
    <w:p w:rsidR="00E84C3C" w:rsidRDefault="00E84C3C">
      <w:pPr>
        <w:rPr>
          <w:lang w:val="sr-Cyrl-BA"/>
        </w:rPr>
      </w:pPr>
    </w:p>
    <w:p w:rsidR="00E84C3C" w:rsidRDefault="00E84C3C">
      <w:pPr>
        <w:rPr>
          <w:lang w:val="sr-Cyrl-BA"/>
        </w:rPr>
      </w:pPr>
    </w:p>
    <w:p w:rsidR="00E84C3C" w:rsidRDefault="00E84C3C">
      <w:pPr>
        <w:rPr>
          <w:lang w:val="sr-Cyrl-BA"/>
        </w:rPr>
      </w:pPr>
    </w:p>
    <w:p w:rsidR="00E84C3C" w:rsidRDefault="00E84C3C">
      <w:pPr>
        <w:rPr>
          <w:lang w:val="sr-Cyrl-BA"/>
        </w:rPr>
      </w:pPr>
    </w:p>
    <w:p w:rsidR="00E84C3C" w:rsidRDefault="00E84C3C">
      <w:pPr>
        <w:rPr>
          <w:lang w:val="sr-Cyrl-BA"/>
        </w:rPr>
      </w:pPr>
    </w:p>
    <w:p w:rsidR="00B76D6D" w:rsidRDefault="00B76D6D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92047" w:rsidRDefault="00E92047" w:rsidP="007B72C2">
      <w:pPr>
        <w:jc w:val="center"/>
        <w:rPr>
          <w:lang w:val="sr-Cyrl-BA"/>
        </w:rPr>
      </w:pPr>
    </w:p>
    <w:p w:rsidR="00E31B5A" w:rsidRDefault="00E31B5A" w:rsidP="007B72C2">
      <w:pPr>
        <w:jc w:val="center"/>
        <w:rPr>
          <w:lang w:val="sr-Cyrl-BA"/>
        </w:rPr>
      </w:pPr>
    </w:p>
    <w:p w:rsidR="007B72C2" w:rsidRDefault="007B72C2" w:rsidP="007B72C2">
      <w:pPr>
        <w:jc w:val="center"/>
        <w:rPr>
          <w:lang w:val="sr-Cyrl-BA"/>
        </w:rPr>
      </w:pPr>
      <w:r>
        <w:rPr>
          <w:lang w:val="sr-Cyrl-BA"/>
        </w:rPr>
        <w:lastRenderedPageBreak/>
        <w:t xml:space="preserve">Образложење </w:t>
      </w:r>
    </w:p>
    <w:p w:rsidR="007B72C2" w:rsidRDefault="007B72C2" w:rsidP="007B72C2">
      <w:pPr>
        <w:jc w:val="center"/>
        <w:rPr>
          <w:lang w:val="sr-Cyrl-BA"/>
        </w:rPr>
      </w:pPr>
      <w:r>
        <w:rPr>
          <w:lang w:val="sr-Cyrl-BA"/>
        </w:rPr>
        <w:t>Правилника о измјенама Правилника о унутрашњој организацији и систематизацији радних мјеста</w:t>
      </w:r>
      <w:r w:rsidR="009B7CC0">
        <w:rPr>
          <w:lang w:val="sr-Cyrl-BA"/>
        </w:rPr>
        <w:t xml:space="preserve"> у Основном суду</w:t>
      </w:r>
      <w:r>
        <w:rPr>
          <w:lang w:val="sr-Cyrl-BA"/>
        </w:rPr>
        <w:t xml:space="preserve"> у Приједору</w:t>
      </w:r>
    </w:p>
    <w:p w:rsidR="007B72C2" w:rsidRDefault="007B72C2" w:rsidP="007B72C2">
      <w:pPr>
        <w:jc w:val="center"/>
        <w:rPr>
          <w:lang w:val="sr-Cyrl-BA"/>
        </w:rPr>
      </w:pPr>
    </w:p>
    <w:p w:rsidR="007B72C2" w:rsidRDefault="007B72C2" w:rsidP="002646BA">
      <w:pPr>
        <w:rPr>
          <w:lang w:val="sr-Cyrl-BA"/>
        </w:rPr>
      </w:pPr>
    </w:p>
    <w:p w:rsidR="007B72C2" w:rsidRDefault="009B7CC0" w:rsidP="002646BA">
      <w:pPr>
        <w:rPr>
          <w:lang w:val="sr-Cyrl-BA"/>
        </w:rPr>
      </w:pPr>
      <w:r>
        <w:rPr>
          <w:lang w:val="sr-Cyrl-BA"/>
        </w:rPr>
        <w:t>Правни основ за доношење п</w:t>
      </w:r>
      <w:r w:rsidR="007B72C2">
        <w:rPr>
          <w:lang w:val="sr-Cyrl-BA"/>
        </w:rPr>
        <w:t>равилника садржан је у одредби члана 68.став 2. Закона о судовима</w:t>
      </w:r>
      <w:r w:rsidR="00A908EC">
        <w:rPr>
          <w:lang w:val="sr-Cyrl-BA"/>
        </w:rPr>
        <w:t xml:space="preserve"> </w:t>
      </w:r>
      <w:r w:rsidR="007B72C2">
        <w:rPr>
          <w:lang w:val="sr-Cyrl-BA"/>
        </w:rPr>
        <w:t>(„Службени гласник Републике Српске“ број 37/12, 44/15 и 100/17) којом је прописано да број радника, њихова стручна спрема и други услови за запошљавање у сваком суду се посе</w:t>
      </w:r>
      <w:r w:rsidR="00B76D6D">
        <w:rPr>
          <w:lang w:val="sr-Cyrl-BA"/>
        </w:rPr>
        <w:t>б</w:t>
      </w:r>
      <w:r w:rsidR="007B72C2">
        <w:rPr>
          <w:lang w:val="sr-Cyrl-BA"/>
        </w:rPr>
        <w:t>но утв</w:t>
      </w:r>
      <w:r w:rsidR="00A908EC">
        <w:rPr>
          <w:lang w:val="sr-Cyrl-BA"/>
        </w:rPr>
        <w:t>р</w:t>
      </w:r>
      <w:r w:rsidR="007B72C2">
        <w:rPr>
          <w:lang w:val="sr-Cyrl-BA"/>
        </w:rPr>
        <w:t>ђују Правилником о унутрашњој организацији и систематизацији радних мјеста.</w:t>
      </w:r>
    </w:p>
    <w:p w:rsidR="00D80957" w:rsidRDefault="00D80957" w:rsidP="002646BA">
      <w:pPr>
        <w:rPr>
          <w:lang w:val="sr-Cyrl-BA"/>
        </w:rPr>
      </w:pPr>
    </w:p>
    <w:p w:rsidR="00D80957" w:rsidRPr="00A31861" w:rsidRDefault="00D80957" w:rsidP="00A31861">
      <w:pPr>
        <w:rPr>
          <w:lang w:val="sr-Cyrl-CS"/>
        </w:rPr>
      </w:pPr>
      <w:r>
        <w:rPr>
          <w:lang w:val="sr-Cyrl-BA"/>
        </w:rPr>
        <w:t>У основном суду у Приједору судијску функцију обавља 16 (шеснаест) судија укључујући и предсједника суда</w:t>
      </w:r>
      <w:r w:rsidR="00A31861">
        <w:rPr>
          <w:lang w:val="sr-Cyrl-BA"/>
        </w:rPr>
        <w:t xml:space="preserve">, </w:t>
      </w:r>
      <w:r w:rsidR="00D208D1">
        <w:rPr>
          <w:lang w:val="sr-Cyrl-BA"/>
        </w:rPr>
        <w:t xml:space="preserve">док су на </w:t>
      </w:r>
      <w:r w:rsidR="00A31861">
        <w:rPr>
          <w:lang w:val="sr-Cyrl-BA"/>
        </w:rPr>
        <w:t>п</w:t>
      </w:r>
      <w:r w:rsidR="00D208D1">
        <w:rPr>
          <w:lang w:val="sr-Cyrl-BA"/>
        </w:rPr>
        <w:t>ословима</w:t>
      </w:r>
      <w:r>
        <w:rPr>
          <w:lang w:val="sr-Cyrl-BA"/>
        </w:rPr>
        <w:t xml:space="preserve"> стручног с</w:t>
      </w:r>
      <w:r w:rsidR="00D208D1">
        <w:rPr>
          <w:lang w:val="sr-Cyrl-BA"/>
        </w:rPr>
        <w:t>а</w:t>
      </w:r>
      <w:r>
        <w:rPr>
          <w:lang w:val="sr-Cyrl-BA"/>
        </w:rPr>
        <w:t xml:space="preserve">радника </w:t>
      </w:r>
      <w:r w:rsidR="00D208D1">
        <w:rPr>
          <w:lang w:val="sr-Cyrl-BA"/>
        </w:rPr>
        <w:t>ангажована</w:t>
      </w:r>
      <w:r>
        <w:rPr>
          <w:lang w:val="sr-Cyrl-BA"/>
        </w:rPr>
        <w:t xml:space="preserve"> 2 (два) </w:t>
      </w:r>
      <w:r w:rsidR="00D208D1">
        <w:rPr>
          <w:lang w:val="sr-Cyrl-BA"/>
        </w:rPr>
        <w:t>извршиоца</w:t>
      </w:r>
      <w:r>
        <w:rPr>
          <w:lang w:val="sr-Cyrl-BA"/>
        </w:rPr>
        <w:t>.</w:t>
      </w:r>
      <w:r w:rsidR="00AC1701">
        <w:rPr>
          <w:lang w:val="sr-Cyrl-BA"/>
        </w:rPr>
        <w:t xml:space="preserve"> Важећ</w:t>
      </w:r>
      <w:r w:rsidR="00D208D1">
        <w:rPr>
          <w:lang w:val="sr-Cyrl-BA"/>
        </w:rPr>
        <w:t>ом системати</w:t>
      </w:r>
      <w:r w:rsidR="00A31861">
        <w:rPr>
          <w:lang w:val="sr-Cyrl-BA"/>
        </w:rPr>
        <w:t xml:space="preserve">зацијом  радних мјеста </w:t>
      </w:r>
      <w:r w:rsidR="00D208D1">
        <w:rPr>
          <w:lang w:val="sr-Cyrl-BA"/>
        </w:rPr>
        <w:t>предвиђено</w:t>
      </w:r>
      <w:r w:rsidR="00AC1701">
        <w:rPr>
          <w:lang w:val="sr-Cyrl-BA"/>
        </w:rPr>
        <w:t xml:space="preserve"> </w:t>
      </w:r>
      <w:r w:rsidR="002504AB">
        <w:rPr>
          <w:lang w:val="sr-Cyrl-BA"/>
        </w:rPr>
        <w:t>је 16 (шеснаест</w:t>
      </w:r>
      <w:r w:rsidR="00A31861">
        <w:rPr>
          <w:lang w:val="sr-Cyrl-BA"/>
        </w:rPr>
        <w:t>) извршилаца на</w:t>
      </w:r>
      <w:r w:rsidR="00CE44FF">
        <w:rPr>
          <w:lang w:val="sr-Cyrl-BA"/>
        </w:rPr>
        <w:t xml:space="preserve"> </w:t>
      </w:r>
      <w:r w:rsidR="00A31861">
        <w:rPr>
          <w:lang w:val="sr-Cyrl-BA"/>
        </w:rPr>
        <w:t xml:space="preserve">радном мјесту дактилографа. </w:t>
      </w:r>
    </w:p>
    <w:p w:rsidR="007B72C2" w:rsidRDefault="007B72C2" w:rsidP="002646BA">
      <w:pPr>
        <w:rPr>
          <w:lang w:val="sr-Cyrl-BA"/>
        </w:rPr>
      </w:pPr>
    </w:p>
    <w:p w:rsidR="002504AB" w:rsidRDefault="007B72C2" w:rsidP="002646BA">
      <w:pPr>
        <w:rPr>
          <w:lang w:val="sr-Cyrl-BA"/>
        </w:rPr>
      </w:pPr>
      <w:r>
        <w:rPr>
          <w:lang w:val="sr-Cyrl-BA"/>
        </w:rPr>
        <w:t>Разлози за измјене правилника</w:t>
      </w:r>
      <w:r w:rsidR="00A31861">
        <w:rPr>
          <w:lang w:val="sr-Cyrl-BA"/>
        </w:rPr>
        <w:t xml:space="preserve"> односно повећање броја извршилаца на радном мјесту дактилографа</w:t>
      </w:r>
      <w:r w:rsidR="002504AB">
        <w:rPr>
          <w:lang w:val="sr-Cyrl-BA"/>
        </w:rPr>
        <w:t xml:space="preserve"> за три извршиоца и </w:t>
      </w:r>
      <w:r w:rsidR="00D208D1">
        <w:rPr>
          <w:lang w:val="sr-Cyrl-BA"/>
        </w:rPr>
        <w:t xml:space="preserve">радном </w:t>
      </w:r>
      <w:r w:rsidR="00A31861">
        <w:rPr>
          <w:lang w:val="sr-Cyrl-BA"/>
        </w:rPr>
        <w:t>мјесту спремачице за једног извршиоца</w:t>
      </w:r>
      <w:r>
        <w:rPr>
          <w:lang w:val="sr-Cyrl-BA"/>
        </w:rPr>
        <w:t xml:space="preserve"> садржани су </w:t>
      </w:r>
      <w:r w:rsidR="00A31861">
        <w:rPr>
          <w:lang w:val="sr-Cyrl-BA"/>
        </w:rPr>
        <w:t xml:space="preserve">у стварној  потреби </w:t>
      </w:r>
      <w:r w:rsidR="00AF39CD">
        <w:rPr>
          <w:lang w:val="sr-Cyrl-BA"/>
        </w:rPr>
        <w:t>како би суд</w:t>
      </w:r>
      <w:r w:rsidR="00A31861">
        <w:rPr>
          <w:lang w:val="sr-Cyrl-BA"/>
        </w:rPr>
        <w:t xml:space="preserve"> </w:t>
      </w:r>
      <w:r w:rsidR="00AF39CD">
        <w:rPr>
          <w:lang w:val="sr-Cyrl-BA"/>
        </w:rPr>
        <w:t xml:space="preserve">био </w:t>
      </w:r>
      <w:r w:rsidR="00A31861">
        <w:rPr>
          <w:lang w:val="sr-Cyrl-BA"/>
        </w:rPr>
        <w:t>у својој пуној функцији</w:t>
      </w:r>
      <w:r w:rsidR="00AF39CD">
        <w:rPr>
          <w:lang w:val="sr-Cyrl-BA"/>
        </w:rPr>
        <w:t xml:space="preserve"> и могао благовремено да обавља послове из своје надл</w:t>
      </w:r>
      <w:r w:rsidR="00A31861">
        <w:rPr>
          <w:lang w:val="sr-Cyrl-BA"/>
        </w:rPr>
        <w:t>ежности, односно да се створе претпоставке за несметано одвијање радних процеса у суду.</w:t>
      </w:r>
    </w:p>
    <w:p w:rsidR="002504AB" w:rsidRDefault="003813C3" w:rsidP="002646BA">
      <w:pPr>
        <w:rPr>
          <w:noProof/>
          <w:lang w:val="sr-Cyrl-CS"/>
        </w:rPr>
      </w:pPr>
      <w:r>
        <w:rPr>
          <w:noProof/>
          <w:lang w:val="sr-Cyrl-CS"/>
        </w:rPr>
        <w:t>С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обзиром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дактилографи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као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административно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особље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према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опису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радног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директни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асистенти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њиховом</w:t>
      </w:r>
      <w:r w:rsidRPr="00A3186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>
        <w:rPr>
          <w:noProof/>
          <w:lang w:val="sr-Cyrl-CS"/>
        </w:rPr>
        <w:t xml:space="preserve">, а Основни суд у Приједору на овој позицији има систематизованих 16 извршилаца који број је једнак броју именованих судија, стручни сарадници у обављању послова из оквира своје надлежносту  немају асистенцију дактилографа </w:t>
      </w:r>
      <w:r w:rsidR="00B96E25">
        <w:rPr>
          <w:noProof/>
          <w:lang w:val="sr-Cyrl-CS"/>
        </w:rPr>
        <w:t>те</w:t>
      </w:r>
      <w:r>
        <w:rPr>
          <w:noProof/>
          <w:lang w:val="sr-Cyrl-CS"/>
        </w:rPr>
        <w:t xml:space="preserve"> нису у могућности да у пуном капацитету </w:t>
      </w:r>
      <w:r w:rsidR="00AC1701">
        <w:rPr>
          <w:noProof/>
          <w:lang w:val="sr-Cyrl-CS"/>
        </w:rPr>
        <w:t xml:space="preserve">допринесу </w:t>
      </w:r>
      <w:r w:rsidR="00AC1701">
        <w:rPr>
          <w:noProof/>
          <w:lang w:val="sr-Cyrl-CS"/>
        </w:rPr>
        <w:t>растерећењ</w:t>
      </w:r>
      <w:r w:rsidR="004234AF">
        <w:rPr>
          <w:noProof/>
          <w:lang w:val="sr-Cyrl-CS"/>
        </w:rPr>
        <w:t>у и пружању помоћи судијама у</w:t>
      </w:r>
      <w:r w:rsidR="00AC1701">
        <w:rPr>
          <w:noProof/>
          <w:lang w:val="sr-Cyrl-CS"/>
        </w:rPr>
        <w:t xml:space="preserve"> њиховом</w:t>
      </w:r>
      <w:r w:rsidR="004234AF">
        <w:rPr>
          <w:noProof/>
          <w:lang w:val="sr-Cyrl-CS"/>
        </w:rPr>
        <w:t xml:space="preserve"> раду.</w:t>
      </w:r>
    </w:p>
    <w:p w:rsidR="002504AB" w:rsidRDefault="004234AF" w:rsidP="002646BA">
      <w:pPr>
        <w:rPr>
          <w:lang w:val="sr-Cyrl-CS"/>
        </w:rPr>
      </w:pPr>
      <w:r>
        <w:rPr>
          <w:noProof/>
          <w:lang w:val="sr-Cyrl-CS"/>
        </w:rPr>
        <w:t xml:space="preserve"> Присутна је</w:t>
      </w:r>
      <w:r w:rsidR="00D91B60">
        <w:rPr>
          <w:noProof/>
          <w:lang w:val="sr-Cyrl-CS"/>
        </w:rPr>
        <w:t xml:space="preserve"> и чињеница да се обим послова с</w:t>
      </w:r>
      <w:r>
        <w:rPr>
          <w:noProof/>
          <w:lang w:val="sr-Cyrl-CS"/>
        </w:rPr>
        <w:t>уда</w:t>
      </w:r>
      <w:r>
        <w:rPr>
          <w:noProof/>
          <w:lang w:val="sr-Latn-BA"/>
        </w:rPr>
        <w:t xml:space="preserve"> </w:t>
      </w:r>
      <w:r>
        <w:rPr>
          <w:noProof/>
          <w:lang w:val="sr-Cyrl-BA"/>
        </w:rPr>
        <w:t>како са</w:t>
      </w:r>
      <w:r>
        <w:rPr>
          <w:noProof/>
          <w:lang w:val="sr-Cyrl-CS"/>
        </w:rPr>
        <w:t xml:space="preserve"> аспекта његове надлежности (послови у погледу</w:t>
      </w:r>
      <w:r w:rsidRPr="004234AF">
        <w:rPr>
          <w:noProof/>
          <w:lang w:val="sr-Cyrl-CS"/>
        </w:rPr>
        <w:t xml:space="preserve"> </w:t>
      </w:r>
      <w:r>
        <w:rPr>
          <w:noProof/>
          <w:lang w:val="sr-Cyrl-CS"/>
        </w:rPr>
        <w:t>регистрације</w:t>
      </w:r>
      <w:r w:rsidRPr="004234AF">
        <w:rPr>
          <w:noProof/>
          <w:lang w:val="sr-Cyrl-CS"/>
        </w:rPr>
        <w:t xml:space="preserve"> </w:t>
      </w:r>
      <w:r>
        <w:rPr>
          <w:noProof/>
          <w:lang w:val="sr-Cyrl-CS"/>
        </w:rPr>
        <w:t>удружења</w:t>
      </w:r>
      <w:r w:rsidRPr="004234AF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4234AF">
        <w:rPr>
          <w:noProof/>
          <w:lang w:val="sr-Cyrl-CS"/>
        </w:rPr>
        <w:t xml:space="preserve"> </w:t>
      </w:r>
      <w:r>
        <w:rPr>
          <w:noProof/>
          <w:lang w:val="sr-Cyrl-CS"/>
        </w:rPr>
        <w:t>фондациј</w:t>
      </w:r>
      <w:r>
        <w:rPr>
          <w:lang w:val="sr-Cyrl-CS"/>
        </w:rPr>
        <w:t xml:space="preserve">а коју надлежност </w:t>
      </w:r>
      <w:r w:rsidR="00D91B60">
        <w:rPr>
          <w:lang w:val="sr-Cyrl-CS"/>
        </w:rPr>
        <w:t>с</w:t>
      </w:r>
      <w:r w:rsidR="00AC1701">
        <w:rPr>
          <w:lang w:val="sr-Cyrl-CS"/>
        </w:rPr>
        <w:t xml:space="preserve">уд </w:t>
      </w:r>
      <w:r>
        <w:rPr>
          <w:lang w:val="sr-Cyrl-CS"/>
        </w:rPr>
        <w:t xml:space="preserve">није имао до формирања Окружног суда у </w:t>
      </w:r>
      <w:r w:rsidR="00B96E25">
        <w:rPr>
          <w:lang w:val="sr-Cyrl-CS"/>
        </w:rPr>
        <w:t>Приједору</w:t>
      </w:r>
      <w:r>
        <w:rPr>
          <w:lang w:val="sr-Cyrl-CS"/>
        </w:rPr>
        <w:t xml:space="preserve">) тако и са аспекта прилива предмета константно увећава, те је </w:t>
      </w:r>
      <w:r w:rsidR="00CE44FF">
        <w:rPr>
          <w:lang w:val="sr-Cyrl-CS"/>
        </w:rPr>
        <w:t xml:space="preserve">неопходно да би суд благовремено и ефикасно пратио тај обим посла обезбјеђење оптималне и стручне службе, конкретно оптималан број дактилографа. </w:t>
      </w:r>
    </w:p>
    <w:p w:rsidR="00E835CF" w:rsidRDefault="00AC1701" w:rsidP="002646BA">
      <w:pPr>
        <w:rPr>
          <w:lang w:val="sr-Cyrl-CS"/>
        </w:rPr>
      </w:pPr>
      <w:r>
        <w:rPr>
          <w:lang w:val="sr-Cyrl-CS"/>
        </w:rPr>
        <w:t xml:space="preserve">Обавеза суда да </w:t>
      </w:r>
      <w:r w:rsidR="00D91B60">
        <w:rPr>
          <w:lang w:val="sr-Cyrl-CS"/>
        </w:rPr>
        <w:t>у складу са</w:t>
      </w:r>
      <w:r>
        <w:rPr>
          <w:lang w:val="sr-Cyrl-CS"/>
        </w:rPr>
        <w:t xml:space="preserve"> </w:t>
      </w:r>
      <w:r w:rsidR="00D91B60">
        <w:rPr>
          <w:lang w:val="sr-Cyrl-CS"/>
        </w:rPr>
        <w:t xml:space="preserve">релевантним </w:t>
      </w:r>
      <w:r>
        <w:rPr>
          <w:lang w:val="sr-Cyrl-CS"/>
        </w:rPr>
        <w:t xml:space="preserve">одредбама </w:t>
      </w:r>
      <w:r w:rsidR="00F75A23">
        <w:rPr>
          <w:lang w:val="sr-Cyrl-CS"/>
        </w:rPr>
        <w:t xml:space="preserve">Закона о </w:t>
      </w:r>
      <w:r w:rsidR="00D91B60">
        <w:rPr>
          <w:lang w:val="sr-Cyrl-CS"/>
        </w:rPr>
        <w:t>кривичном</w:t>
      </w:r>
      <w:r>
        <w:rPr>
          <w:lang w:val="sr-Cyrl-CS"/>
        </w:rPr>
        <w:t xml:space="preserve">  поступку</w:t>
      </w:r>
      <w:r w:rsidR="00D91B60">
        <w:rPr>
          <w:lang w:val="sr-Cyrl-CS"/>
        </w:rPr>
        <w:t xml:space="preserve"> Републике Српске</w:t>
      </w:r>
      <w:r>
        <w:rPr>
          <w:lang w:val="sr-Cyrl-CS"/>
        </w:rPr>
        <w:t xml:space="preserve"> у прописаним роковима обезбједи странкама, односно судовима правних лијекова преписе </w:t>
      </w:r>
      <w:r w:rsidR="00F75A23">
        <w:rPr>
          <w:lang w:val="sr-Cyrl-CS"/>
        </w:rPr>
        <w:t>радњи о којим је сачињен аудио снимак</w:t>
      </w:r>
      <w:r w:rsidR="002504AB">
        <w:rPr>
          <w:lang w:val="sr-Cyrl-CS"/>
        </w:rPr>
        <w:t>,</w:t>
      </w:r>
      <w:r w:rsidR="00F75A23">
        <w:rPr>
          <w:lang w:val="sr-Cyrl-CS"/>
        </w:rPr>
        <w:t xml:space="preserve"> </w:t>
      </w:r>
      <w:r w:rsidR="00E835CF">
        <w:rPr>
          <w:lang w:val="sr-Cyrl-CS"/>
        </w:rPr>
        <w:t xml:space="preserve">узимајући у обзир </w:t>
      </w:r>
      <w:r w:rsidR="00E835CF">
        <w:rPr>
          <w:lang w:val="sr-Cyrl-CS"/>
        </w:rPr>
        <w:t>обим</w:t>
      </w:r>
      <w:r w:rsidR="00D91B60">
        <w:rPr>
          <w:lang w:val="sr-Cyrl-CS"/>
        </w:rPr>
        <w:t xml:space="preserve"> ових послова</w:t>
      </w:r>
      <w:r w:rsidR="00E835CF">
        <w:rPr>
          <w:lang w:val="sr-Cyrl-CS"/>
        </w:rPr>
        <w:t xml:space="preserve"> и врло кратке рокове</w:t>
      </w:r>
      <w:r w:rsidR="00D91B60">
        <w:rPr>
          <w:lang w:val="sr-Cyrl-CS"/>
        </w:rPr>
        <w:t xml:space="preserve"> за извршење</w:t>
      </w:r>
      <w:r w:rsidR="00B96E25">
        <w:rPr>
          <w:lang w:val="sr-Cyrl-CS"/>
        </w:rPr>
        <w:t>,</w:t>
      </w:r>
      <w:r w:rsidR="00E835CF">
        <w:rPr>
          <w:lang w:val="sr-Cyrl-CS"/>
        </w:rPr>
        <w:t xml:space="preserve"> </w:t>
      </w:r>
      <w:r w:rsidR="00AC04AE">
        <w:rPr>
          <w:lang w:val="sr-Cyrl-CS"/>
        </w:rPr>
        <w:t>знатно отежава</w:t>
      </w:r>
      <w:bookmarkStart w:id="0" w:name="_GoBack"/>
      <w:bookmarkEnd w:id="0"/>
      <w:r w:rsidR="00D91B60">
        <w:rPr>
          <w:lang w:val="sr-Cyrl-CS"/>
        </w:rPr>
        <w:t xml:space="preserve"> дактилографима</w:t>
      </w:r>
      <w:r w:rsidR="00E835CF">
        <w:rPr>
          <w:lang w:val="sr-Cyrl-CS"/>
        </w:rPr>
        <w:t xml:space="preserve"> </w:t>
      </w:r>
      <w:r w:rsidR="00D91B60">
        <w:rPr>
          <w:lang w:val="sr-Cyrl-CS"/>
        </w:rPr>
        <w:t>ангажованим</w:t>
      </w:r>
      <w:r w:rsidR="00D91B60">
        <w:rPr>
          <w:lang w:val="sr-Cyrl-CS"/>
        </w:rPr>
        <w:t xml:space="preserve"> на пословима преписа</w:t>
      </w:r>
      <w:r w:rsidR="00E835CF">
        <w:rPr>
          <w:lang w:val="sr-Cyrl-CS"/>
        </w:rPr>
        <w:t xml:space="preserve"> </w:t>
      </w:r>
      <w:r w:rsidR="00D91B60">
        <w:rPr>
          <w:lang w:val="sr-Cyrl-CS"/>
        </w:rPr>
        <w:t>постизање ажурности</w:t>
      </w:r>
      <w:r w:rsidR="00D91B60" w:rsidRPr="00D91B60">
        <w:rPr>
          <w:lang w:val="sr-Cyrl-CS"/>
        </w:rPr>
        <w:t xml:space="preserve"> </w:t>
      </w:r>
      <w:r w:rsidR="00E835CF">
        <w:rPr>
          <w:lang w:val="sr-Cyrl-CS"/>
        </w:rPr>
        <w:t>у обављању</w:t>
      </w:r>
      <w:r w:rsidR="00F75A23">
        <w:rPr>
          <w:lang w:val="sr-Cyrl-CS"/>
        </w:rPr>
        <w:t xml:space="preserve"> осталих послова и задатака</w:t>
      </w:r>
      <w:r w:rsidR="00D91B60">
        <w:rPr>
          <w:lang w:val="sr-Cyrl-CS"/>
        </w:rPr>
        <w:t>.</w:t>
      </w:r>
    </w:p>
    <w:p w:rsidR="00E835CF" w:rsidRDefault="00E835CF" w:rsidP="002646BA">
      <w:pPr>
        <w:rPr>
          <w:lang w:val="sr-Cyrl-CS"/>
        </w:rPr>
      </w:pPr>
    </w:p>
    <w:p w:rsidR="000F3985" w:rsidRDefault="00B36451" w:rsidP="002646BA">
      <w:pPr>
        <w:rPr>
          <w:lang w:val="sr-Cyrl-BA"/>
        </w:rPr>
      </w:pPr>
      <w:r>
        <w:rPr>
          <w:lang w:val="sr-Cyrl-CS"/>
        </w:rPr>
        <w:t>Доградњом нове етаже зграда суда 2015.године, просторни капацитети суда су проширени за додатних 600  м2, чиме се указала потреба да се ради свакодновног чишћења просторија и инвентара суда прошири</w:t>
      </w:r>
      <w:r w:rsidR="00D91B60">
        <w:rPr>
          <w:lang w:val="sr-Cyrl-CS"/>
        </w:rPr>
        <w:t xml:space="preserve"> си</w:t>
      </w:r>
      <w:r>
        <w:rPr>
          <w:lang w:val="sr-Cyrl-CS"/>
        </w:rPr>
        <w:t>стематизација у д</w:t>
      </w:r>
      <w:r w:rsidR="00AF39CD">
        <w:rPr>
          <w:lang w:val="sr-Cyrl-CS"/>
        </w:rPr>
        <w:t>и</w:t>
      </w:r>
      <w:r>
        <w:rPr>
          <w:lang w:val="sr-Cyrl-CS"/>
        </w:rPr>
        <w:t>јелу који се односи на радно  мјесто спремачице са садашња два на три извршиоца,</w:t>
      </w:r>
      <w:r w:rsidR="00B96E25">
        <w:rPr>
          <w:lang w:val="sr-Cyrl-CS"/>
        </w:rPr>
        <w:t xml:space="preserve"> </w:t>
      </w:r>
      <w:r w:rsidR="00D91B60">
        <w:rPr>
          <w:lang w:val="sr-Cyrl-CS"/>
        </w:rPr>
        <w:t xml:space="preserve"> а </w:t>
      </w:r>
      <w:r w:rsidR="00B96E25">
        <w:rPr>
          <w:lang w:val="sr-Cyrl-CS"/>
        </w:rPr>
        <w:t>ради адекватног чишћења и одржавања  просторија у згради суди као и простора испред и иза зграде</w:t>
      </w:r>
      <w:r w:rsidR="009510DA">
        <w:rPr>
          <w:lang w:val="sr-Cyrl-CS"/>
        </w:rPr>
        <w:t xml:space="preserve"> суда.</w:t>
      </w:r>
    </w:p>
    <w:p w:rsidR="00283A2F" w:rsidRDefault="00283A2F" w:rsidP="002646BA">
      <w:pPr>
        <w:rPr>
          <w:lang w:val="sr-Cyrl-BA"/>
        </w:rPr>
      </w:pPr>
    </w:p>
    <w:p w:rsidR="00283A2F" w:rsidRDefault="002504AB" w:rsidP="002646BA">
      <w:pPr>
        <w:rPr>
          <w:lang w:val="sr-Cyrl-BA"/>
        </w:rPr>
      </w:pPr>
      <w:r>
        <w:rPr>
          <w:lang w:val="sr-Cyrl-BA"/>
        </w:rPr>
        <w:t xml:space="preserve">Све наведено наметнуло је потребу за </w:t>
      </w:r>
      <w:r w:rsidR="00D208D1">
        <w:rPr>
          <w:lang w:val="sr-Cyrl-BA"/>
        </w:rPr>
        <w:t>измјеном</w:t>
      </w:r>
      <w:r w:rsidR="00B96E25">
        <w:rPr>
          <w:lang w:val="sr-Cyrl-BA"/>
        </w:rPr>
        <w:t xml:space="preserve"> сис</w:t>
      </w:r>
      <w:r>
        <w:rPr>
          <w:lang w:val="sr-Cyrl-BA"/>
        </w:rPr>
        <w:t>тематизације</w:t>
      </w:r>
      <w:r w:rsidR="00B96E25">
        <w:rPr>
          <w:lang w:val="sr-Cyrl-BA"/>
        </w:rPr>
        <w:t xml:space="preserve"> </w:t>
      </w:r>
      <w:r w:rsidR="00D208D1">
        <w:rPr>
          <w:lang w:val="sr-Cyrl-BA"/>
        </w:rPr>
        <w:t xml:space="preserve">повећањем броја извршилаца </w:t>
      </w:r>
      <w:r w:rsidR="00B96E25">
        <w:rPr>
          <w:lang w:val="sr-Cyrl-BA"/>
        </w:rPr>
        <w:t>за четири и то три дактилографа и једног извршиоца на радном мјесту спремачице</w:t>
      </w:r>
      <w:r>
        <w:rPr>
          <w:lang w:val="sr-Cyrl-BA"/>
        </w:rPr>
        <w:t xml:space="preserve"> ка</w:t>
      </w:r>
      <w:r w:rsidR="00B96E25">
        <w:rPr>
          <w:lang w:val="sr-Cyrl-BA"/>
        </w:rPr>
        <w:t>ко би с</w:t>
      </w:r>
      <w:r>
        <w:rPr>
          <w:lang w:val="sr-Cyrl-BA"/>
        </w:rPr>
        <w:t>уд добио о</w:t>
      </w:r>
      <w:r w:rsidR="00B96E25">
        <w:rPr>
          <w:lang w:val="sr-Cyrl-BA"/>
        </w:rPr>
        <w:t>п</w:t>
      </w:r>
      <w:r>
        <w:rPr>
          <w:lang w:val="sr-Cyrl-BA"/>
        </w:rPr>
        <w:t>тималну административнио-техничку службу која би била у функцији што ажурнијег рјешавања предмета, односно свих других пос</w:t>
      </w:r>
      <w:r w:rsidR="00D208D1">
        <w:rPr>
          <w:lang w:val="sr-Cyrl-BA"/>
        </w:rPr>
        <w:t xml:space="preserve">лова из </w:t>
      </w:r>
      <w:r w:rsidR="00D208D1">
        <w:rPr>
          <w:lang w:val="sr-Cyrl-BA"/>
        </w:rPr>
        <w:lastRenderedPageBreak/>
        <w:t>надлежности суда, за шта је неопходно у буџету суда планирати и обезбједити додатна фина</w:t>
      </w:r>
      <w:r w:rsidR="00FE7DD0">
        <w:rPr>
          <w:lang w:val="sr-Cyrl-BA"/>
        </w:rPr>
        <w:t>н</w:t>
      </w:r>
      <w:r w:rsidR="00D208D1">
        <w:rPr>
          <w:lang w:val="sr-Cyrl-BA"/>
        </w:rPr>
        <w:t>сијска средства.</w:t>
      </w:r>
    </w:p>
    <w:p w:rsidR="007B0BFC" w:rsidRDefault="007B0BFC" w:rsidP="007B72C2">
      <w:pPr>
        <w:rPr>
          <w:lang w:val="sr-Cyrl-BA"/>
        </w:rPr>
      </w:pPr>
    </w:p>
    <w:p w:rsidR="007B0BFC" w:rsidRDefault="007B0BFC" w:rsidP="007B72C2">
      <w:pPr>
        <w:rPr>
          <w:lang w:val="sr-Cyrl-BA"/>
        </w:rPr>
      </w:pPr>
    </w:p>
    <w:p w:rsidR="007B0BFC" w:rsidRDefault="007B0BFC" w:rsidP="007B72C2">
      <w:pPr>
        <w:rPr>
          <w:lang w:val="sr-Cyrl-BA"/>
        </w:rPr>
      </w:pPr>
    </w:p>
    <w:p w:rsidR="007B0BFC" w:rsidRDefault="007B0BFC" w:rsidP="007B72C2">
      <w:pPr>
        <w:rPr>
          <w:lang w:val="sr-Cyrl-BA"/>
        </w:rPr>
      </w:pPr>
    </w:p>
    <w:p w:rsidR="007B0BFC" w:rsidRDefault="007B0BFC" w:rsidP="007B72C2">
      <w:pPr>
        <w:rPr>
          <w:lang w:val="sr-Cyrl-BA"/>
        </w:rPr>
      </w:pPr>
    </w:p>
    <w:p w:rsidR="007B0BFC" w:rsidRDefault="007B0BFC" w:rsidP="007B72C2">
      <w:pPr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                 Предсједник суда:</w:t>
      </w:r>
    </w:p>
    <w:p w:rsidR="007B0BFC" w:rsidRDefault="007B0BFC" w:rsidP="007B72C2">
      <w:pPr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                 Данијела Еленков</w:t>
      </w:r>
    </w:p>
    <w:p w:rsidR="00283A2F" w:rsidRDefault="00283A2F" w:rsidP="007B72C2">
      <w:pPr>
        <w:rPr>
          <w:lang w:val="sr-Cyrl-BA"/>
        </w:rPr>
      </w:pPr>
    </w:p>
    <w:p w:rsidR="00E92047" w:rsidRPr="00DC1C4E" w:rsidRDefault="00E92047" w:rsidP="00E92047">
      <w:pPr>
        <w:rPr>
          <w:lang w:val="sr-Latn-BA"/>
        </w:rPr>
      </w:pPr>
      <w:r>
        <w:rPr>
          <w:lang w:val="sr-Cyrl-BA"/>
        </w:rPr>
        <w:t>Број: 077-0-Су-19-000-</w:t>
      </w:r>
    </w:p>
    <w:p w:rsidR="00E92047" w:rsidRDefault="00E92047" w:rsidP="00E92047">
      <w:pPr>
        <w:rPr>
          <w:lang w:val="sr-Cyrl-BA"/>
        </w:rPr>
      </w:pPr>
      <w:r>
        <w:rPr>
          <w:lang w:val="sr-Cyrl-BA"/>
        </w:rPr>
        <w:t xml:space="preserve">Дана, </w:t>
      </w:r>
      <w:r w:rsidR="002504AB">
        <w:rPr>
          <w:lang w:val="sr-Cyrl-BA"/>
        </w:rPr>
        <w:t>30</w:t>
      </w:r>
      <w:r>
        <w:rPr>
          <w:lang w:val="sr-Cyrl-BA"/>
        </w:rPr>
        <w:t>.</w:t>
      </w:r>
      <w:r w:rsidR="002504AB">
        <w:rPr>
          <w:lang w:val="sr-Cyrl-BA"/>
        </w:rPr>
        <w:t>05</w:t>
      </w:r>
      <w:r>
        <w:rPr>
          <w:lang w:val="sr-Cyrl-BA"/>
        </w:rPr>
        <w:t>.2019.године</w:t>
      </w:r>
    </w:p>
    <w:p w:rsidR="00EB630C" w:rsidRDefault="00EB630C" w:rsidP="007B72C2">
      <w:pPr>
        <w:rPr>
          <w:lang w:val="sr-Cyrl-BA"/>
        </w:rPr>
      </w:pPr>
    </w:p>
    <w:p w:rsidR="00E84C3C" w:rsidRPr="00E84C3C" w:rsidRDefault="00E84C3C" w:rsidP="007B72C2">
      <w:pPr>
        <w:rPr>
          <w:lang w:val="sr-Cyrl-BA"/>
        </w:rPr>
      </w:pPr>
    </w:p>
    <w:sectPr w:rsidR="00E84C3C" w:rsidRPr="00E84C3C" w:rsidSect="009510DA">
      <w:footerReference w:type="default" r:id="rId7"/>
      <w:pgSz w:w="11907" w:h="16840" w:code="9"/>
      <w:pgMar w:top="1418" w:right="1418" w:bottom="1418" w:left="1418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C1B" w:rsidRDefault="00D16C1B" w:rsidP="0080051E">
      <w:r>
        <w:separator/>
      </w:r>
    </w:p>
  </w:endnote>
  <w:endnote w:type="continuationSeparator" w:id="0">
    <w:p w:rsidR="00D16C1B" w:rsidRDefault="00D16C1B" w:rsidP="00800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1489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501D" w:rsidRDefault="002A50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0D9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0051E" w:rsidRDefault="008005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C1B" w:rsidRDefault="00D16C1B" w:rsidP="0080051E">
      <w:r>
        <w:separator/>
      </w:r>
    </w:p>
  </w:footnote>
  <w:footnote w:type="continuationSeparator" w:id="0">
    <w:p w:rsidR="00D16C1B" w:rsidRDefault="00D16C1B" w:rsidP="008005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EB8"/>
    <w:rsid w:val="00070EB8"/>
    <w:rsid w:val="000E071E"/>
    <w:rsid w:val="000E4B3D"/>
    <w:rsid w:val="000F3985"/>
    <w:rsid w:val="00107841"/>
    <w:rsid w:val="00125B55"/>
    <w:rsid w:val="002504AB"/>
    <w:rsid w:val="002646BA"/>
    <w:rsid w:val="00283A2F"/>
    <w:rsid w:val="00293D6A"/>
    <w:rsid w:val="002A501D"/>
    <w:rsid w:val="002D4758"/>
    <w:rsid w:val="003813C3"/>
    <w:rsid w:val="004234AF"/>
    <w:rsid w:val="004709E4"/>
    <w:rsid w:val="004C1BBF"/>
    <w:rsid w:val="0050185A"/>
    <w:rsid w:val="00680B18"/>
    <w:rsid w:val="006D0D98"/>
    <w:rsid w:val="0076373F"/>
    <w:rsid w:val="007B0BFC"/>
    <w:rsid w:val="007B72C2"/>
    <w:rsid w:val="007F3044"/>
    <w:rsid w:val="0080051E"/>
    <w:rsid w:val="00826C32"/>
    <w:rsid w:val="0083790E"/>
    <w:rsid w:val="009510DA"/>
    <w:rsid w:val="009B7CC0"/>
    <w:rsid w:val="00A31861"/>
    <w:rsid w:val="00A32C31"/>
    <w:rsid w:val="00A908EC"/>
    <w:rsid w:val="00AB0E59"/>
    <w:rsid w:val="00AC04AE"/>
    <w:rsid w:val="00AC1701"/>
    <w:rsid w:val="00AE01FB"/>
    <w:rsid w:val="00AF39CD"/>
    <w:rsid w:val="00B36451"/>
    <w:rsid w:val="00B76D6D"/>
    <w:rsid w:val="00B96E25"/>
    <w:rsid w:val="00BA564A"/>
    <w:rsid w:val="00C85CAF"/>
    <w:rsid w:val="00CE44FF"/>
    <w:rsid w:val="00D16C1B"/>
    <w:rsid w:val="00D208D1"/>
    <w:rsid w:val="00D5074A"/>
    <w:rsid w:val="00D80957"/>
    <w:rsid w:val="00D91B60"/>
    <w:rsid w:val="00DC1C4E"/>
    <w:rsid w:val="00DC552B"/>
    <w:rsid w:val="00DC5AC2"/>
    <w:rsid w:val="00E17BF1"/>
    <w:rsid w:val="00E31B5A"/>
    <w:rsid w:val="00E377FC"/>
    <w:rsid w:val="00E835CF"/>
    <w:rsid w:val="00E84C3C"/>
    <w:rsid w:val="00E92047"/>
    <w:rsid w:val="00EB630C"/>
    <w:rsid w:val="00F34661"/>
    <w:rsid w:val="00F75A23"/>
    <w:rsid w:val="00FE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624B"/>
  <w15:chartTrackingRefBased/>
  <w15:docId w15:val="{FF25986E-6768-430A-9A8A-E2C49462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56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051E"/>
  </w:style>
  <w:style w:type="paragraph" w:styleId="Footer">
    <w:name w:val="footer"/>
    <w:basedOn w:val="Normal"/>
    <w:link w:val="Foot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0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8E495-AED5-49F9-B452-642F57910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Matijas</dc:creator>
  <cp:keywords/>
  <dc:description/>
  <cp:lastModifiedBy>Dejan Matijas</cp:lastModifiedBy>
  <cp:revision>9</cp:revision>
  <cp:lastPrinted>2019-05-30T10:10:00Z</cp:lastPrinted>
  <dcterms:created xsi:type="dcterms:W3CDTF">2019-05-30T07:02:00Z</dcterms:created>
  <dcterms:modified xsi:type="dcterms:W3CDTF">2019-05-30T10:14:00Z</dcterms:modified>
</cp:coreProperties>
</file>