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02C1D" w14:textId="77777777" w:rsidR="001978C9" w:rsidRPr="001978C9" w:rsidRDefault="001978C9" w:rsidP="001978C9">
      <w:pPr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 xml:space="preserve">BOSNA I HERCEGOVINA </w:t>
      </w:r>
    </w:p>
    <w:p w14:paraId="399919B2" w14:textId="77777777" w:rsidR="001978C9" w:rsidRPr="001978C9" w:rsidRDefault="001978C9" w:rsidP="001978C9">
      <w:pPr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>FEDERACIJA BOSNE I HERCEGOVINE</w:t>
      </w:r>
    </w:p>
    <w:p w14:paraId="417B8E3E" w14:textId="77777777" w:rsidR="001978C9" w:rsidRPr="001978C9" w:rsidRDefault="001978C9" w:rsidP="001978C9">
      <w:pPr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 xml:space="preserve">TUZLANSKI KANTON </w:t>
      </w:r>
    </w:p>
    <w:p w14:paraId="3C0CAC6D" w14:textId="77777777" w:rsidR="001978C9" w:rsidRPr="001978C9" w:rsidRDefault="001978C9" w:rsidP="001978C9">
      <w:pPr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 xml:space="preserve">OPĆINSKI SUD U LUKAVCU </w:t>
      </w:r>
    </w:p>
    <w:p w14:paraId="4D3FAB83" w14:textId="7F54968B" w:rsidR="001978C9" w:rsidRPr="001978C9" w:rsidRDefault="001978C9" w:rsidP="001978C9">
      <w:pPr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 xml:space="preserve">Broj: 126 0 I </w:t>
      </w:r>
      <w:r w:rsidR="00B01002">
        <w:rPr>
          <w:rFonts w:ascii="Georgia" w:hAnsi="Georgia" w:cs="Times New Roman"/>
        </w:rPr>
        <w:t>219222</w:t>
      </w:r>
      <w:r w:rsidRPr="001978C9">
        <w:rPr>
          <w:rFonts w:ascii="Georgia" w:hAnsi="Georgia" w:cs="Times New Roman"/>
        </w:rPr>
        <w:t xml:space="preserve"> </w:t>
      </w:r>
      <w:r>
        <w:rPr>
          <w:rFonts w:ascii="Georgia" w:hAnsi="Georgia" w:cs="Times New Roman"/>
        </w:rPr>
        <w:t>2</w:t>
      </w:r>
      <w:r w:rsidR="00B01002">
        <w:rPr>
          <w:rFonts w:ascii="Georgia" w:hAnsi="Georgia" w:cs="Times New Roman"/>
        </w:rPr>
        <w:t>5</w:t>
      </w:r>
      <w:r w:rsidRPr="001978C9">
        <w:rPr>
          <w:rFonts w:ascii="Georgia" w:hAnsi="Georgia" w:cs="Times New Roman"/>
        </w:rPr>
        <w:t xml:space="preserve"> I</w:t>
      </w:r>
      <w:r>
        <w:rPr>
          <w:rFonts w:ascii="Georgia" w:hAnsi="Georgia" w:cs="Times New Roman"/>
        </w:rPr>
        <w:t xml:space="preserve"> </w:t>
      </w:r>
      <w:r w:rsidR="00B01002">
        <w:rPr>
          <w:rFonts w:ascii="Georgia" w:hAnsi="Georgia" w:cs="Times New Roman"/>
        </w:rPr>
        <w:t>2</w:t>
      </w:r>
      <w:r w:rsidRPr="001978C9">
        <w:rPr>
          <w:rFonts w:ascii="Georgia" w:hAnsi="Georgia" w:cs="Times New Roman"/>
        </w:rPr>
        <w:t xml:space="preserve"> </w:t>
      </w:r>
    </w:p>
    <w:p w14:paraId="1EA3993B" w14:textId="11C13C2E" w:rsidR="001978C9" w:rsidRPr="001978C9" w:rsidRDefault="001978C9" w:rsidP="001978C9">
      <w:pPr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 xml:space="preserve">Lukavac, </w:t>
      </w:r>
      <w:r w:rsidR="00B01002">
        <w:rPr>
          <w:rFonts w:ascii="Georgia" w:hAnsi="Georgia" w:cs="Times New Roman"/>
        </w:rPr>
        <w:t>14</w:t>
      </w:r>
      <w:r w:rsidRPr="001978C9">
        <w:rPr>
          <w:rFonts w:ascii="Georgia" w:hAnsi="Georgia" w:cs="Times New Roman"/>
        </w:rPr>
        <w:t>.</w:t>
      </w:r>
      <w:r w:rsidR="00B01002">
        <w:rPr>
          <w:rFonts w:ascii="Georgia" w:hAnsi="Georgia" w:cs="Times New Roman"/>
        </w:rPr>
        <w:t>10</w:t>
      </w:r>
      <w:r w:rsidRPr="001978C9">
        <w:rPr>
          <w:rFonts w:ascii="Georgia" w:hAnsi="Georgia" w:cs="Times New Roman"/>
        </w:rPr>
        <w:t>.202</w:t>
      </w:r>
      <w:r w:rsidR="00B01002">
        <w:rPr>
          <w:rFonts w:ascii="Georgia" w:hAnsi="Georgia" w:cs="Times New Roman"/>
        </w:rPr>
        <w:t>6</w:t>
      </w:r>
      <w:r w:rsidRPr="001978C9">
        <w:rPr>
          <w:rFonts w:ascii="Georgia" w:hAnsi="Georgia" w:cs="Times New Roman"/>
        </w:rPr>
        <w:t xml:space="preserve">. godine </w:t>
      </w:r>
    </w:p>
    <w:p w14:paraId="053A41B5" w14:textId="77777777" w:rsidR="001978C9" w:rsidRPr="001978C9" w:rsidRDefault="001978C9" w:rsidP="001978C9">
      <w:pPr>
        <w:jc w:val="right"/>
        <w:rPr>
          <w:rFonts w:ascii="Georgia" w:hAnsi="Georgia" w:cs="Times New Roman"/>
        </w:rPr>
      </w:pPr>
    </w:p>
    <w:p w14:paraId="26F764FE" w14:textId="75FEA7FE" w:rsidR="001978C9" w:rsidRPr="001978C9" w:rsidRDefault="001978C9" w:rsidP="001978C9">
      <w:pPr>
        <w:jc w:val="both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 xml:space="preserve">Općinski sud u Lukavcu, sudija </w:t>
      </w:r>
      <w:r>
        <w:rPr>
          <w:rFonts w:ascii="Georgia" w:hAnsi="Georgia" w:cs="Times New Roman"/>
        </w:rPr>
        <w:t>Mirza Baši</w:t>
      </w:r>
      <w:r w:rsidRPr="001978C9">
        <w:rPr>
          <w:rFonts w:ascii="Georgia" w:hAnsi="Georgia" w:cs="Times New Roman"/>
        </w:rPr>
        <w:t>ć, u izvršnom postupku tražioca izvršenja</w:t>
      </w:r>
      <w:r w:rsidR="00B01002">
        <w:rPr>
          <w:rFonts w:ascii="Georgia" w:hAnsi="Georgia" w:cs="Times New Roman"/>
        </w:rPr>
        <w:t xml:space="preserve"> Bravić Sabine iz Brčkog, Adila efendije Čokića 58/A, zastupan po punomoćniku Mrđen Mirjani, advokatu iz Brčkog, protiv izvršenika Krušić Sabahudina iz Lukavca, Armije BiH C8/1</w:t>
      </w:r>
      <w:r w:rsidRPr="001978C9">
        <w:rPr>
          <w:rFonts w:ascii="Georgia" w:hAnsi="Georgia" w:cs="Times New Roman"/>
        </w:rPr>
        <w:t xml:space="preserve">, radi </w:t>
      </w:r>
      <w:r w:rsidR="00B01002">
        <w:rPr>
          <w:rFonts w:ascii="Georgia" w:hAnsi="Georgia" w:cs="Times New Roman"/>
        </w:rPr>
        <w:t>prodaje nekretnine</w:t>
      </w:r>
      <w:r w:rsidRPr="001978C9">
        <w:rPr>
          <w:rFonts w:ascii="Georgia" w:hAnsi="Georgia" w:cs="Times New Roman"/>
        </w:rPr>
        <w:t xml:space="preserve">, dana </w:t>
      </w:r>
      <w:r w:rsidR="00B01002">
        <w:rPr>
          <w:rFonts w:ascii="Georgia" w:hAnsi="Georgia" w:cs="Times New Roman"/>
        </w:rPr>
        <w:t>14</w:t>
      </w:r>
      <w:r w:rsidRPr="001978C9">
        <w:rPr>
          <w:rFonts w:ascii="Georgia" w:hAnsi="Georgia" w:cs="Times New Roman"/>
        </w:rPr>
        <w:t>.</w:t>
      </w:r>
      <w:r w:rsidR="00B01002">
        <w:rPr>
          <w:rFonts w:ascii="Georgia" w:hAnsi="Georgia" w:cs="Times New Roman"/>
        </w:rPr>
        <w:t>10</w:t>
      </w:r>
      <w:r w:rsidRPr="001978C9">
        <w:rPr>
          <w:rFonts w:ascii="Georgia" w:hAnsi="Georgia" w:cs="Times New Roman"/>
        </w:rPr>
        <w:t>.202</w:t>
      </w:r>
      <w:r w:rsidR="00B01002">
        <w:rPr>
          <w:rFonts w:ascii="Georgia" w:hAnsi="Georgia" w:cs="Times New Roman"/>
        </w:rPr>
        <w:t>6</w:t>
      </w:r>
      <w:r w:rsidRPr="001978C9">
        <w:rPr>
          <w:rFonts w:ascii="Georgia" w:hAnsi="Georgia" w:cs="Times New Roman"/>
        </w:rPr>
        <w:t>. godine, donio je</w:t>
      </w:r>
    </w:p>
    <w:p w14:paraId="7BEA2C80" w14:textId="77777777" w:rsidR="001978C9" w:rsidRPr="001978C9" w:rsidRDefault="001978C9" w:rsidP="001978C9">
      <w:pPr>
        <w:rPr>
          <w:rFonts w:ascii="Georgia" w:hAnsi="Georgia" w:cs="Times New Roman"/>
        </w:rPr>
      </w:pPr>
    </w:p>
    <w:p w14:paraId="61BA2E99" w14:textId="77777777" w:rsidR="001978C9" w:rsidRPr="001978C9" w:rsidRDefault="001978C9" w:rsidP="001978C9">
      <w:pPr>
        <w:rPr>
          <w:rFonts w:ascii="Georgia" w:hAnsi="Georgia" w:cs="Times New Roman"/>
        </w:rPr>
      </w:pPr>
    </w:p>
    <w:p w14:paraId="3E9A866A" w14:textId="77777777" w:rsidR="001978C9" w:rsidRPr="001978C9" w:rsidRDefault="001978C9" w:rsidP="001978C9">
      <w:pPr>
        <w:jc w:val="center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>ZAKLJUČAK O PRODAJI</w:t>
      </w:r>
    </w:p>
    <w:p w14:paraId="49235A63" w14:textId="77777777" w:rsidR="001978C9" w:rsidRPr="001978C9" w:rsidRDefault="001978C9" w:rsidP="001978C9">
      <w:pPr>
        <w:jc w:val="center"/>
        <w:rPr>
          <w:rFonts w:ascii="Georgia" w:hAnsi="Georgia" w:cs="Times New Roman"/>
        </w:rPr>
      </w:pPr>
    </w:p>
    <w:p w14:paraId="6C4F658C" w14:textId="77777777" w:rsidR="001978C9" w:rsidRPr="001978C9" w:rsidRDefault="001978C9" w:rsidP="001978C9">
      <w:pPr>
        <w:jc w:val="center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>I</w:t>
      </w:r>
    </w:p>
    <w:p w14:paraId="3CF7A70B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</w:p>
    <w:p w14:paraId="03D01C27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  <w:t xml:space="preserve">Određuje se prvo ročište za prodaju nekretnine izvršenika i to: </w:t>
      </w:r>
    </w:p>
    <w:p w14:paraId="61D4BEC3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  <w:b/>
        </w:rPr>
      </w:pPr>
    </w:p>
    <w:p w14:paraId="39A71A54" w14:textId="3C7884AA" w:rsidR="001978C9" w:rsidRPr="001978C9" w:rsidRDefault="00B01002" w:rsidP="001978C9">
      <w:pPr>
        <w:ind w:firstLine="720"/>
        <w:jc w:val="both"/>
        <w:outlineLvl w:val="0"/>
        <w:rPr>
          <w:rFonts w:ascii="Georgia" w:hAnsi="Georgia" w:cs="Times New Roman"/>
        </w:rPr>
      </w:pPr>
      <w:r>
        <w:rPr>
          <w:rFonts w:ascii="Georgia" w:hAnsi="Georgia"/>
          <w:sz w:val="22"/>
          <w:szCs w:val="22"/>
        </w:rPr>
        <w:t>Stana u Lukavcu u ulici Armije BiH C8/1, koji se nalazi na parceli broj 2431/24U1J1, upisan u z.k.ul.br. 8640 KO Lukavac i z.k.ul.br. 126-0-NAR-23-000507, suvlasnički dio 69/3185 na nekretnini u navedenoj ulici označenoj kao k.č. 2431/24, povezano sa vlasništvom na posebnom dijelu zgrade – stanu, ulaz 1, sprat – prizemlje, stan broj 1, koji se sastoji od 2 sobe, kuhinje i pomoćnih prostorija, ukupne površine 69 m2</w:t>
      </w:r>
      <w:r w:rsidRPr="00697052">
        <w:rPr>
          <w:rFonts w:ascii="Georgia" w:hAnsi="Georgia"/>
          <w:sz w:val="22"/>
          <w:szCs w:val="22"/>
        </w:rPr>
        <w:t>)</w:t>
      </w:r>
      <w:r w:rsidR="001978C9" w:rsidRPr="001978C9">
        <w:rPr>
          <w:rFonts w:ascii="Georgia" w:hAnsi="Georgia" w:cs="Times New Roman"/>
        </w:rPr>
        <w:t xml:space="preserve">, </w:t>
      </w:r>
      <w:r>
        <w:rPr>
          <w:rFonts w:ascii="Georgia" w:hAnsi="Georgia" w:cs="Times New Roman"/>
        </w:rPr>
        <w:t>u suvlasništvu tražioca izvršenja i izvršenika u dijelovima od po 1/2</w:t>
      </w:r>
      <w:r w:rsidR="001978C9" w:rsidRPr="001978C9">
        <w:rPr>
          <w:rFonts w:ascii="Georgia" w:hAnsi="Georgia" w:cs="Times New Roman"/>
        </w:rPr>
        <w:t>.</w:t>
      </w:r>
    </w:p>
    <w:p w14:paraId="5AA9DA09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411E7D16" w14:textId="5A7A1CAF" w:rsidR="001978C9" w:rsidRPr="001978C9" w:rsidRDefault="001978C9" w:rsidP="001978C9">
      <w:pPr>
        <w:jc w:val="center"/>
        <w:outlineLvl w:val="0"/>
        <w:rPr>
          <w:rFonts w:ascii="Georgia" w:hAnsi="Georgia" w:cs="Times New Roman"/>
          <w:b/>
        </w:rPr>
      </w:pPr>
      <w:r w:rsidRPr="001978C9">
        <w:rPr>
          <w:rFonts w:ascii="Georgia" w:hAnsi="Georgia" w:cs="Times New Roman"/>
          <w:b/>
        </w:rPr>
        <w:t xml:space="preserve">za dan </w:t>
      </w:r>
      <w:r w:rsidR="00B01002">
        <w:rPr>
          <w:rFonts w:ascii="Georgia" w:hAnsi="Georgia" w:cs="Times New Roman"/>
          <w:b/>
        </w:rPr>
        <w:t>16</w:t>
      </w:r>
      <w:r w:rsidRPr="001978C9">
        <w:rPr>
          <w:rFonts w:ascii="Georgia" w:hAnsi="Georgia" w:cs="Times New Roman"/>
          <w:b/>
        </w:rPr>
        <w:t>.</w:t>
      </w:r>
      <w:r w:rsidR="00B01002">
        <w:rPr>
          <w:rFonts w:ascii="Georgia" w:hAnsi="Georgia" w:cs="Times New Roman"/>
          <w:b/>
        </w:rPr>
        <w:t>1</w:t>
      </w:r>
      <w:r>
        <w:rPr>
          <w:rFonts w:ascii="Georgia" w:hAnsi="Georgia" w:cs="Times New Roman"/>
          <w:b/>
        </w:rPr>
        <w:t>1.</w:t>
      </w:r>
      <w:r w:rsidRPr="001978C9">
        <w:rPr>
          <w:rFonts w:ascii="Georgia" w:hAnsi="Georgia" w:cs="Times New Roman"/>
          <w:b/>
        </w:rPr>
        <w:t>202</w:t>
      </w:r>
      <w:r w:rsidR="00B01002">
        <w:rPr>
          <w:rFonts w:ascii="Georgia" w:hAnsi="Georgia" w:cs="Times New Roman"/>
          <w:b/>
        </w:rPr>
        <w:t>6</w:t>
      </w:r>
      <w:r w:rsidRPr="001978C9">
        <w:rPr>
          <w:rFonts w:ascii="Georgia" w:hAnsi="Georgia" w:cs="Times New Roman"/>
          <w:b/>
        </w:rPr>
        <w:t xml:space="preserve">. godine sa početkom u </w:t>
      </w:r>
      <w:r w:rsidR="00B01002">
        <w:rPr>
          <w:rFonts w:ascii="Georgia" w:hAnsi="Georgia" w:cs="Times New Roman"/>
          <w:b/>
        </w:rPr>
        <w:t>08</w:t>
      </w:r>
      <w:r w:rsidRPr="001978C9">
        <w:rPr>
          <w:rFonts w:ascii="Georgia" w:hAnsi="Georgia" w:cs="Times New Roman"/>
          <w:b/>
        </w:rPr>
        <w:t>,30 sati</w:t>
      </w:r>
    </w:p>
    <w:p w14:paraId="49B18B76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  <w:u w:val="single"/>
        </w:rPr>
      </w:pPr>
    </w:p>
    <w:p w14:paraId="3B3FF8DF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  <w:u w:val="single"/>
        </w:rPr>
      </w:pPr>
    </w:p>
    <w:p w14:paraId="203B5609" w14:textId="77777777" w:rsidR="001978C9" w:rsidRPr="001978C9" w:rsidRDefault="001978C9" w:rsidP="001978C9">
      <w:pPr>
        <w:ind w:firstLine="720"/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 xml:space="preserve">Ročište za prodaju održat će se u zgradi Općinskog suda u Lukavcu, soba broj 2. </w:t>
      </w:r>
    </w:p>
    <w:p w14:paraId="1F6054A3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4D9BC1FD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>II</w:t>
      </w:r>
    </w:p>
    <w:p w14:paraId="6B6DD967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</w:p>
    <w:p w14:paraId="703A4418" w14:textId="279FA77D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  <w:t xml:space="preserve">Vrijednost nekretnine utvrđena je i ista iznosi </w:t>
      </w:r>
      <w:r w:rsidR="00B01002">
        <w:rPr>
          <w:rFonts w:ascii="Georgia" w:hAnsi="Georgia" w:cs="Times New Roman"/>
        </w:rPr>
        <w:t>1</w:t>
      </w:r>
      <w:r w:rsidRPr="001978C9">
        <w:rPr>
          <w:rFonts w:ascii="Georgia" w:hAnsi="Georgia" w:cs="Times New Roman"/>
        </w:rPr>
        <w:t>6</w:t>
      </w:r>
      <w:r w:rsidR="00B01002">
        <w:rPr>
          <w:rFonts w:ascii="Georgia" w:hAnsi="Georgia" w:cs="Times New Roman"/>
        </w:rPr>
        <w:t>4</w:t>
      </w:r>
      <w:r w:rsidRPr="001978C9">
        <w:rPr>
          <w:rFonts w:ascii="Georgia" w:hAnsi="Georgia" w:cs="Times New Roman"/>
        </w:rPr>
        <w:t>.6</w:t>
      </w:r>
      <w:r w:rsidR="00B01002">
        <w:rPr>
          <w:rFonts w:ascii="Georgia" w:hAnsi="Georgia" w:cs="Times New Roman"/>
        </w:rPr>
        <w:t>54</w:t>
      </w:r>
      <w:r w:rsidRPr="001978C9">
        <w:rPr>
          <w:rFonts w:ascii="Georgia" w:hAnsi="Georgia" w:cs="Times New Roman"/>
        </w:rPr>
        <w:t>,</w:t>
      </w:r>
      <w:r w:rsidR="00B01002">
        <w:rPr>
          <w:rFonts w:ascii="Georgia" w:hAnsi="Georgia" w:cs="Times New Roman"/>
        </w:rPr>
        <w:t>40</w:t>
      </w:r>
      <w:r w:rsidRPr="001978C9">
        <w:rPr>
          <w:rFonts w:ascii="Georgia" w:hAnsi="Georgia" w:cs="Times New Roman"/>
        </w:rPr>
        <w:t xml:space="preserve"> KM.</w:t>
      </w:r>
    </w:p>
    <w:p w14:paraId="06533A58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41F1EB8E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>III</w:t>
      </w:r>
    </w:p>
    <w:p w14:paraId="78E67927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3CC2D3D1" w14:textId="3E91BB4D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  <w:t xml:space="preserve">Na prvom ročištu za javno nadmetanje nekretnina </w:t>
      </w:r>
      <w:r w:rsidR="00D429BE">
        <w:rPr>
          <w:rFonts w:ascii="Georgia" w:hAnsi="Georgia" w:cs="Times New Roman"/>
        </w:rPr>
        <w:t xml:space="preserve">se ne može </w:t>
      </w:r>
      <w:r w:rsidRPr="001978C9">
        <w:rPr>
          <w:rFonts w:ascii="Georgia" w:hAnsi="Georgia" w:cs="Times New Roman"/>
        </w:rPr>
        <w:t xml:space="preserve">prodati ispod </w:t>
      </w:r>
      <w:r w:rsidR="00B01002">
        <w:rPr>
          <w:rFonts w:ascii="Georgia" w:hAnsi="Georgia" w:cs="Times New Roman"/>
        </w:rPr>
        <w:t>70%</w:t>
      </w:r>
      <w:r w:rsidRPr="001978C9">
        <w:rPr>
          <w:rFonts w:ascii="Georgia" w:hAnsi="Georgia" w:cs="Times New Roman"/>
        </w:rPr>
        <w:t xml:space="preserve"> utvrđene vrijednosti navedene pod tačkom II. ovog zaključka.</w:t>
      </w:r>
    </w:p>
    <w:p w14:paraId="1944BC24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7CF261EE" w14:textId="1A4164AF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  <w:t xml:space="preserve">Ako se nekretnina ne bude mogla prodati na prvom ročištu, sud će u roku od 30 dana zakazati drugo ročište na kojem se nekretnina ne može prodati za manje od </w:t>
      </w:r>
      <w:r w:rsidR="00B01002">
        <w:rPr>
          <w:rFonts w:ascii="Georgia" w:hAnsi="Georgia" w:cs="Times New Roman"/>
        </w:rPr>
        <w:t>polovine</w:t>
      </w:r>
      <w:r w:rsidRPr="001978C9">
        <w:rPr>
          <w:rFonts w:ascii="Georgia" w:hAnsi="Georgia" w:cs="Times New Roman"/>
        </w:rPr>
        <w:t xml:space="preserve"> vrijednosti utvrđene zaključkom o prodaji.</w:t>
      </w:r>
    </w:p>
    <w:p w14:paraId="79A3D1C8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1CB3DC45" w14:textId="10B9A0E3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</w:r>
      <w:r w:rsidR="00623459" w:rsidRPr="00623459">
        <w:rPr>
          <w:rFonts w:ascii="Georgia" w:hAnsi="Georgia" w:cs="Times New Roman"/>
        </w:rPr>
        <w:t>Ako ne</w:t>
      </w:r>
      <w:r w:rsidR="00623459">
        <w:rPr>
          <w:rFonts w:ascii="Georgia" w:hAnsi="Georgia" w:cs="Times New Roman"/>
        </w:rPr>
        <w:t>kretnina</w:t>
      </w:r>
      <w:r w:rsidR="00623459" w:rsidRPr="00623459">
        <w:rPr>
          <w:rFonts w:ascii="Georgia" w:hAnsi="Georgia" w:cs="Times New Roman"/>
        </w:rPr>
        <w:t xml:space="preserve"> ne bude prodana ni na drugom ročištu, sud će na prijedlog tražioca izvršenja donijeti rješenje kojim se utvrđuje pravo vlasništva tražioca izvršenja na nepokretnost srazmjerno njegovom potraživanju u odnosu na utvrđenu vrijednost nepokretnosti.</w:t>
      </w:r>
      <w:r w:rsidRPr="001978C9">
        <w:rPr>
          <w:rFonts w:ascii="Georgia" w:hAnsi="Georgia" w:cs="Times New Roman"/>
        </w:rPr>
        <w:t xml:space="preserve"> </w:t>
      </w:r>
    </w:p>
    <w:p w14:paraId="3B160B39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57B96079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  <w:t xml:space="preserve">Kupac je dužan platiti porez na promet nepokretnosti i takse u vezi sa prodajom. </w:t>
      </w:r>
    </w:p>
    <w:p w14:paraId="7DB6E8D5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6D0F1C47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lastRenderedPageBreak/>
        <w:t>IV</w:t>
      </w:r>
    </w:p>
    <w:p w14:paraId="77BCB505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1D7969F1" w14:textId="3023C77D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</w:r>
      <w:r w:rsidR="00623459" w:rsidRPr="00623459">
        <w:rPr>
          <w:rFonts w:ascii="Georgia" w:hAnsi="Georgia" w:cs="Times New Roman"/>
        </w:rPr>
        <w:t>Ukoliko ponuđač sa najvećom ponudom ne deponuje prodajnu cijenu u predviđenom roku sud će zaključkom proglasiti prodaju tom ponuđaču nevaljanom i novim zaključkom odrediti da je nepokretnost prodana drugom po redu ponuđaču koji treba da u roku koji odredi sud, a koji ne može biti duži od 30 dana od dana prijema tog zaključka, sudu deponuje prodajnu cijenu. Ukoliko drugi ponuđač ne položi cijenu u predviđenom roku sud primjenjuje ova pravila i na trećeg ponuđača</w:t>
      </w:r>
    </w:p>
    <w:p w14:paraId="55E21665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5D820458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>V</w:t>
      </w:r>
    </w:p>
    <w:p w14:paraId="5FED9423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</w:p>
    <w:p w14:paraId="3858D955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  <w:t>U javnom nadmetanju iz tačke I. zaključka, mogu sudjelovati samo osobe koje su položile osiguranje. Osiguranje iznosi 1/10 određene vrijednosti nekretnine s tim što ne može iznositi više od 10.000,00 KM. Osobe koje sudjeluju u javnom nadmetanju dužne su prije početka ročišta sudu predati po jedan primjerak uplatnice iz koje je vidljivo da je osiguranje položeno.</w:t>
      </w:r>
    </w:p>
    <w:p w14:paraId="43966AD2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7C8CC510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>VI</w:t>
      </w:r>
    </w:p>
    <w:p w14:paraId="3F7101A8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</w:p>
    <w:p w14:paraId="6D5953D5" w14:textId="6710A7DE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  <w:t xml:space="preserve">Osiguranje se polaže na depozitni račun Općinskog suda u Lukavcu broj 1321002012496062 otvoren kod </w:t>
      </w:r>
      <w:r w:rsidR="00623459">
        <w:rPr>
          <w:rFonts w:ascii="Georgia" w:hAnsi="Georgia" w:cs="Times New Roman"/>
        </w:rPr>
        <w:t>N</w:t>
      </w:r>
      <w:r w:rsidRPr="001978C9">
        <w:rPr>
          <w:rFonts w:ascii="Georgia" w:hAnsi="Georgia" w:cs="Times New Roman"/>
        </w:rPr>
        <w:t>LB Banke sa naznakom broja predmeta. Ponuđačima čija ponuda nije prihvaćena osim za tri najbolja ponudioca vratit će se osiguranje odmah nakon zaključenog javnog nadmetanja. Od polaganja osiguranja u ovoj izvršnoj stvari oslobođeni su tražilac izvršenja na čiji je prijedlog određeno izvršenje</w:t>
      </w:r>
      <w:r w:rsidR="00623459">
        <w:rPr>
          <w:rFonts w:ascii="Georgia" w:hAnsi="Georgia" w:cs="Times New Roman"/>
        </w:rPr>
        <w:t>, izvršenik</w:t>
      </w:r>
      <w:r w:rsidRPr="001978C9">
        <w:rPr>
          <w:rFonts w:ascii="Georgia" w:hAnsi="Georgia" w:cs="Times New Roman"/>
        </w:rPr>
        <w:t xml:space="preserve"> i nosioci prava upisanih u zemljišnoj knjizi koja prestaju prodajom nekretnine ako njihova potraživanja dostižu iznos osiguranja i ako bi se taj iznos mogao namiriti iz kupovne cijene. </w:t>
      </w:r>
    </w:p>
    <w:p w14:paraId="16F20F5D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5F44155C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>VII</w:t>
      </w:r>
    </w:p>
    <w:p w14:paraId="51F45B90" w14:textId="77777777" w:rsidR="001978C9" w:rsidRPr="001978C9" w:rsidRDefault="001978C9" w:rsidP="001978C9">
      <w:pPr>
        <w:jc w:val="center"/>
        <w:outlineLvl w:val="0"/>
        <w:rPr>
          <w:rFonts w:ascii="Georgia" w:hAnsi="Georgia" w:cs="Times New Roman"/>
        </w:rPr>
      </w:pPr>
    </w:p>
    <w:p w14:paraId="266987CB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  <w:t xml:space="preserve">Ovaj zaključak objavit će se na oglasnoj ploči </w:t>
      </w:r>
      <w:r>
        <w:rPr>
          <w:rFonts w:ascii="Georgia" w:hAnsi="Georgia" w:cs="Times New Roman"/>
        </w:rPr>
        <w:t xml:space="preserve">i internet stranici </w:t>
      </w:r>
      <w:r w:rsidRPr="001978C9">
        <w:rPr>
          <w:rFonts w:ascii="Georgia" w:hAnsi="Georgia" w:cs="Times New Roman"/>
        </w:rPr>
        <w:t>suda a stranka može o svom trošku objaviti zaključak o prodaji u sredstvima javnog informi</w:t>
      </w:r>
      <w:r>
        <w:rPr>
          <w:rFonts w:ascii="Georgia" w:hAnsi="Georgia" w:cs="Times New Roman"/>
        </w:rPr>
        <w:t>r</w:t>
      </w:r>
      <w:r w:rsidRPr="001978C9">
        <w:rPr>
          <w:rFonts w:ascii="Georgia" w:hAnsi="Georgia" w:cs="Times New Roman"/>
        </w:rPr>
        <w:t xml:space="preserve">anja odnosno da o zaključku obavijesti lica koja se bave posredovanjem u prodaji nekretnina. </w:t>
      </w:r>
    </w:p>
    <w:p w14:paraId="398B407A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2E3557F8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</w:p>
    <w:p w14:paraId="4F7CA227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  <w:t xml:space="preserve">       Sudija</w:t>
      </w:r>
    </w:p>
    <w:p w14:paraId="7B65A2EF" w14:textId="77777777" w:rsidR="001978C9" w:rsidRPr="001978C9" w:rsidRDefault="001978C9" w:rsidP="001978C9">
      <w:pPr>
        <w:jc w:val="both"/>
        <w:outlineLvl w:val="0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</w:r>
      <w:r w:rsidRPr="001978C9">
        <w:rPr>
          <w:rFonts w:ascii="Georgia" w:hAnsi="Georgia" w:cs="Times New Roman"/>
        </w:rPr>
        <w:tab/>
        <w:t xml:space="preserve">   </w:t>
      </w:r>
      <w:r>
        <w:rPr>
          <w:rFonts w:ascii="Georgia" w:hAnsi="Georgia" w:cs="Times New Roman"/>
        </w:rPr>
        <w:t>Mirza Baš</w:t>
      </w:r>
      <w:r w:rsidRPr="001978C9">
        <w:rPr>
          <w:rFonts w:ascii="Georgia" w:hAnsi="Georgia" w:cs="Times New Roman"/>
        </w:rPr>
        <w:t xml:space="preserve">ić </w:t>
      </w:r>
    </w:p>
    <w:p w14:paraId="052892D4" w14:textId="77777777" w:rsidR="001978C9" w:rsidRPr="001978C9" w:rsidRDefault="001978C9" w:rsidP="001978C9">
      <w:pPr>
        <w:jc w:val="both"/>
        <w:rPr>
          <w:rFonts w:ascii="Georgia" w:hAnsi="Georgia" w:cs="Times New Roman"/>
        </w:rPr>
      </w:pPr>
    </w:p>
    <w:p w14:paraId="009586FE" w14:textId="77777777" w:rsidR="001978C9" w:rsidRDefault="001978C9" w:rsidP="001978C9">
      <w:pPr>
        <w:jc w:val="both"/>
        <w:rPr>
          <w:rFonts w:ascii="Georgia" w:hAnsi="Georgia" w:cs="Times New Roman"/>
        </w:rPr>
      </w:pPr>
    </w:p>
    <w:p w14:paraId="036865B1" w14:textId="77777777" w:rsidR="001978C9" w:rsidRDefault="001978C9" w:rsidP="001978C9">
      <w:pPr>
        <w:jc w:val="both"/>
        <w:rPr>
          <w:rFonts w:ascii="Georgia" w:hAnsi="Georgia" w:cs="Times New Roman"/>
        </w:rPr>
      </w:pPr>
    </w:p>
    <w:p w14:paraId="5711D93E" w14:textId="77777777" w:rsidR="001978C9" w:rsidRPr="001978C9" w:rsidRDefault="001978C9" w:rsidP="001978C9">
      <w:pPr>
        <w:jc w:val="both"/>
        <w:rPr>
          <w:rFonts w:ascii="Georgia" w:hAnsi="Georgia" w:cs="Times New Roman"/>
          <w:b/>
        </w:rPr>
      </w:pPr>
      <w:r w:rsidRPr="001978C9">
        <w:rPr>
          <w:rFonts w:ascii="Georgia" w:hAnsi="Georgia" w:cs="Times New Roman"/>
          <w:b/>
        </w:rPr>
        <w:t xml:space="preserve">Pouka o pravnom lijeku: </w:t>
      </w:r>
    </w:p>
    <w:p w14:paraId="62C80FB9" w14:textId="77777777" w:rsidR="001978C9" w:rsidRPr="001978C9" w:rsidRDefault="001978C9" w:rsidP="001978C9">
      <w:pPr>
        <w:tabs>
          <w:tab w:val="right" w:pos="9360"/>
        </w:tabs>
        <w:jc w:val="both"/>
        <w:rPr>
          <w:rFonts w:ascii="Georgia" w:hAnsi="Georgia" w:cs="Times New Roman"/>
        </w:rPr>
      </w:pPr>
      <w:r w:rsidRPr="001978C9">
        <w:rPr>
          <w:rFonts w:ascii="Georgia" w:hAnsi="Georgia" w:cs="Times New Roman"/>
        </w:rPr>
        <w:t>Protiv ovog zaključka nije dozvoljen pravni lijek.</w:t>
      </w:r>
    </w:p>
    <w:p w14:paraId="301011E3" w14:textId="77777777" w:rsidR="001978C9" w:rsidRPr="001978C9" w:rsidRDefault="001978C9" w:rsidP="001978C9">
      <w:pPr>
        <w:rPr>
          <w:rFonts w:ascii="Georgia" w:hAnsi="Georgia" w:cs="Times New Roman"/>
        </w:rPr>
      </w:pPr>
    </w:p>
    <w:p w14:paraId="738AF798" w14:textId="77777777" w:rsidR="001978C9" w:rsidRPr="001978C9" w:rsidRDefault="001978C9" w:rsidP="001978C9">
      <w:pPr>
        <w:rPr>
          <w:rFonts w:ascii="Georgia" w:hAnsi="Georgia" w:cs="Times New Roman"/>
        </w:rPr>
      </w:pPr>
    </w:p>
    <w:p w14:paraId="35498305" w14:textId="77777777" w:rsidR="001978C9" w:rsidRPr="001978C9" w:rsidRDefault="001978C9" w:rsidP="001978C9">
      <w:pPr>
        <w:rPr>
          <w:rFonts w:ascii="Georgia" w:hAnsi="Georgia" w:cs="Times New Roman"/>
        </w:rPr>
      </w:pPr>
    </w:p>
    <w:p w14:paraId="603439F2" w14:textId="77777777" w:rsidR="001978C9" w:rsidRPr="001978C9" w:rsidRDefault="001978C9" w:rsidP="001978C9">
      <w:pPr>
        <w:rPr>
          <w:rFonts w:ascii="Georgia" w:hAnsi="Georgia" w:cs="Times New Roman"/>
        </w:rPr>
      </w:pPr>
    </w:p>
    <w:p w14:paraId="4E9FDEAB" w14:textId="77777777" w:rsidR="006C3227" w:rsidRPr="001978C9" w:rsidRDefault="006C3227">
      <w:pPr>
        <w:rPr>
          <w:rFonts w:ascii="Georgia" w:hAnsi="Georgia"/>
        </w:rPr>
      </w:pPr>
    </w:p>
    <w:sectPr w:rsidR="006C3227" w:rsidRPr="001978C9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8C9"/>
    <w:rsid w:val="001978C9"/>
    <w:rsid w:val="00623459"/>
    <w:rsid w:val="006C3227"/>
    <w:rsid w:val="00826910"/>
    <w:rsid w:val="009448F1"/>
    <w:rsid w:val="00B01002"/>
    <w:rsid w:val="00B232CB"/>
    <w:rsid w:val="00D429BE"/>
    <w:rsid w:val="00EB60F3"/>
    <w:rsid w:val="00FE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0C8F0"/>
  <w15:chartTrackingRefBased/>
  <w15:docId w15:val="{937B4FB2-54D3-4D67-B075-6CA08A57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8C9"/>
    <w:pPr>
      <w:jc w:val="left"/>
    </w:pPr>
    <w:rPr>
      <w:rFonts w:ascii="Arial" w:eastAsia="Times New Roman" w:hAnsi="Arial" w:cs="Arial"/>
      <w:szCs w:val="24"/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79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2026-10-14T12:31:00Z</dcterms:created>
  <dcterms:modified xsi:type="dcterms:W3CDTF">2026-10-14T12:31:00Z</dcterms:modified>
</cp:coreProperties>
</file>