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10080" w:type="dxa"/>
        <w:tblInd w:w="-252" w:type="dxa"/>
        <w:tblBorders>
          <w:top w:val="nil"/>
          <w:left w:val="nil"/>
          <w:bottom w:val="single" w:sz="12" w:space="0" w:color="000000"/>
          <w:right w:val="nil"/>
          <w:insideH w:val="nil"/>
          <w:insideV w:val="nil"/>
        </w:tblBorders>
        <w:tblLayout w:type="fixed"/>
        <w:tblLook w:val="0000" w:firstRow="0" w:lastRow="0" w:firstColumn="0" w:lastColumn="0" w:noHBand="0" w:noVBand="0"/>
      </w:tblPr>
      <w:tblGrid>
        <w:gridCol w:w="10080"/>
      </w:tblGrid>
      <w:tr w:rsidR="00C8561F" w:rsidRPr="00FA5F5D" w:rsidTr="00A56136">
        <w:trPr>
          <w:trHeight w:val="2320"/>
        </w:trPr>
        <w:tc>
          <w:tcPr>
            <w:tcW w:w="10080" w:type="dxa"/>
            <w:shd w:val="clear" w:color="auto" w:fill="F3F3F3"/>
          </w:tcPr>
          <w:p w:rsidR="00C8561F" w:rsidRPr="00ED4D27" w:rsidRDefault="006F094D" w:rsidP="00A5613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center" w:pos="4702"/>
                <w:tab w:val="right" w:pos="9405"/>
              </w:tabs>
              <w:ind w:hanging="2"/>
              <w:jc w:val="center"/>
              <w:rPr>
                <w:color w:val="000000"/>
                <w:sz w:val="28"/>
                <w:szCs w:val="28"/>
              </w:rPr>
            </w:pPr>
            <w:bookmarkStart w:id="0" w:name="_GoBack"/>
            <w:bookmarkEnd w:id="0"/>
            <w:r>
              <w:rPr>
                <w:b/>
                <w:color w:val="000000"/>
              </w:rPr>
              <w:t xml:space="preserve">                        </w:t>
            </w:r>
            <w:r w:rsidR="00C8561F" w:rsidRPr="00FA5F5D">
              <w:rPr>
                <w:b/>
                <w:color w:val="000000"/>
              </w:rPr>
              <w:br/>
            </w:r>
            <w:r w:rsidR="00C8561F" w:rsidRPr="00ED4D27">
              <w:rPr>
                <w:b/>
                <w:color w:val="000000"/>
                <w:sz w:val="28"/>
                <w:szCs w:val="28"/>
              </w:rPr>
              <w:t>ОСНОВНИ СУД У ГРАДИШЦИ</w:t>
            </w:r>
            <w:r w:rsidR="00C8561F" w:rsidRPr="00ED4D27">
              <w:rPr>
                <w:b/>
                <w:color w:val="000000"/>
                <w:sz w:val="28"/>
                <w:szCs w:val="28"/>
              </w:rPr>
              <w:br/>
              <w:t>OSNOVNI SUD U GRADIŠCI</w:t>
            </w:r>
            <w:r w:rsidR="00C8561F" w:rsidRPr="00ED4D27">
              <w:rPr>
                <w:noProof/>
                <w:sz w:val="28"/>
                <w:szCs w:val="28"/>
                <w:lang w:val="bs-Latn-BA" w:eastAsia="bs-Latn-BA"/>
              </w:rPr>
              <w:drawing>
                <wp:anchor distT="0" distB="0" distL="114300" distR="114300" simplePos="0" relativeHeight="251659264" behindDoc="0" locked="0" layoutInCell="1" allowOverlap="1" wp14:anchorId="40025FE7" wp14:editId="3625FF8E">
                  <wp:simplePos x="0" y="0"/>
                  <wp:positionH relativeFrom="column">
                    <wp:posOffset>-880745</wp:posOffset>
                  </wp:positionH>
                  <wp:positionV relativeFrom="paragraph">
                    <wp:posOffset>-4445</wp:posOffset>
                  </wp:positionV>
                  <wp:extent cx="833120" cy="1485900"/>
                  <wp:effectExtent l="0" t="0" r="5080" b="0"/>
                  <wp:wrapSquare wrapText="bothSides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33120" cy="14859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C8561F" w:rsidRPr="00ED4D27" w:rsidRDefault="00C8561F" w:rsidP="00A5613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center" w:pos="4702"/>
                <w:tab w:val="right" w:pos="9405"/>
              </w:tabs>
              <w:ind w:hanging="2"/>
              <w:rPr>
                <w:b/>
                <w:i/>
                <w:color w:val="000000"/>
                <w:sz w:val="20"/>
                <w:szCs w:val="20"/>
              </w:rPr>
            </w:pPr>
            <w:r w:rsidRPr="00ED4D27">
              <w:rPr>
                <w:b/>
                <w:i/>
                <w:color w:val="000000"/>
                <w:sz w:val="20"/>
                <w:szCs w:val="20"/>
              </w:rPr>
              <w:t xml:space="preserve">Адреса: Видовданска 15, 78400 Градишка                           Одјељење суда у Српцу </w:t>
            </w:r>
          </w:p>
          <w:p w:rsidR="00C8561F" w:rsidRPr="00ED4D27" w:rsidRDefault="00C8561F" w:rsidP="00A5613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center" w:pos="4702"/>
                <w:tab w:val="right" w:pos="9405"/>
              </w:tabs>
              <w:ind w:hanging="2"/>
              <w:rPr>
                <w:b/>
                <w:i/>
                <w:color w:val="000000"/>
                <w:sz w:val="20"/>
                <w:szCs w:val="20"/>
              </w:rPr>
            </w:pPr>
            <w:r w:rsidRPr="00ED4D27">
              <w:rPr>
                <w:b/>
                <w:i/>
                <w:color w:val="000000"/>
                <w:sz w:val="20"/>
                <w:szCs w:val="20"/>
              </w:rPr>
              <w:t>ТЕЛЕФОНИ:051/813-221,051/813-366                                  Данка Митрова бр. 4, 78420 Србац</w:t>
            </w:r>
          </w:p>
          <w:p w:rsidR="00C8561F" w:rsidRPr="00ED4D27" w:rsidRDefault="00C8561F" w:rsidP="00A5613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center" w:pos="4702"/>
                <w:tab w:val="right" w:pos="9405"/>
              </w:tabs>
              <w:ind w:hanging="2"/>
              <w:rPr>
                <w:rStyle w:val="Hyperlink"/>
                <w:b/>
                <w:i/>
                <w:sz w:val="20"/>
                <w:szCs w:val="20"/>
              </w:rPr>
            </w:pPr>
            <w:r w:rsidRPr="00ED4D27">
              <w:rPr>
                <w:b/>
                <w:i/>
                <w:color w:val="000000"/>
                <w:sz w:val="20"/>
                <w:szCs w:val="20"/>
              </w:rPr>
              <w:t>ФАКС:051/815-885                                                                  ТЕЛ:051/740-112                                                                                                                                                                                               Web:ossud-gradiska.pravosudje.ba</w:t>
            </w:r>
            <w:r w:rsidRPr="00ED4D27">
              <w:rPr>
                <w:b/>
                <w:i/>
                <w:color w:val="000000"/>
                <w:sz w:val="20"/>
                <w:szCs w:val="20"/>
              </w:rPr>
              <w:br/>
              <w:t xml:space="preserve">E-mail: </w:t>
            </w:r>
            <w:hyperlink r:id="rId6" w:history="1">
              <w:r w:rsidRPr="00ED4D27">
                <w:rPr>
                  <w:rStyle w:val="Hyperlink"/>
                  <w:b/>
                  <w:i/>
                  <w:sz w:val="20"/>
                  <w:szCs w:val="20"/>
                </w:rPr>
                <w:t>ossud-gradiska@pravosudje.ba</w:t>
              </w:r>
            </w:hyperlink>
          </w:p>
          <w:p w:rsidR="00C8561F" w:rsidRPr="00FA5F5D" w:rsidRDefault="00C8561F" w:rsidP="00A5613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center" w:pos="4702"/>
                <w:tab w:val="right" w:pos="9405"/>
              </w:tabs>
              <w:ind w:hanging="2"/>
              <w:rPr>
                <w:color w:val="000000"/>
              </w:rPr>
            </w:pPr>
            <w:r w:rsidRPr="00ED4D27">
              <w:rPr>
                <w:rStyle w:val="Hyperlink"/>
                <w:b/>
                <w:i/>
                <w:color w:val="000000" w:themeColor="text1"/>
                <w:sz w:val="20"/>
                <w:szCs w:val="20"/>
              </w:rPr>
              <w:t>JIB:4401079830002</w:t>
            </w:r>
          </w:p>
        </w:tc>
      </w:tr>
    </w:tbl>
    <w:p w:rsidR="00032E13" w:rsidRDefault="00032E13" w:rsidP="00C8561F">
      <w:pPr>
        <w:jc w:val="both"/>
        <w:rPr>
          <w:b/>
          <w:noProof/>
          <w:lang w:val="sr-Latn-CS"/>
        </w:rPr>
      </w:pPr>
    </w:p>
    <w:p w:rsidR="00C8561F" w:rsidRDefault="00C8561F" w:rsidP="00C8561F">
      <w:pPr>
        <w:jc w:val="both"/>
        <w:rPr>
          <w:b/>
          <w:noProof/>
          <w:lang w:val="sr-Latn-CS"/>
        </w:rPr>
      </w:pPr>
      <w:r>
        <w:rPr>
          <w:b/>
          <w:noProof/>
          <w:lang w:val="sr-Latn-CS"/>
        </w:rPr>
        <w:t>BROJ: 072-0-Su-26-000-</w:t>
      </w:r>
      <w:r w:rsidR="00E373DF">
        <w:rPr>
          <w:b/>
          <w:noProof/>
          <w:lang w:val="sr-Latn-CS"/>
        </w:rPr>
        <w:t>97</w:t>
      </w:r>
      <w:r w:rsidR="00324582">
        <w:rPr>
          <w:b/>
          <w:noProof/>
          <w:lang w:val="sr-Latn-CS"/>
        </w:rPr>
        <w:t>5</w:t>
      </w:r>
    </w:p>
    <w:p w:rsidR="00C8561F" w:rsidRPr="00604085" w:rsidRDefault="004F6F9B" w:rsidP="00C8561F">
      <w:pPr>
        <w:jc w:val="both"/>
        <w:rPr>
          <w:b/>
          <w:noProof/>
          <w:lang w:val="sr-Latn-CS"/>
        </w:rPr>
      </w:pPr>
      <w:r>
        <w:rPr>
          <w:b/>
          <w:noProof/>
          <w:lang w:val="sr-Latn-CS"/>
        </w:rPr>
        <w:t xml:space="preserve">Dana, </w:t>
      </w:r>
      <w:r w:rsidR="00E373DF">
        <w:rPr>
          <w:b/>
          <w:noProof/>
          <w:lang w:val="sr-Latn-CS"/>
        </w:rPr>
        <w:t>21</w:t>
      </w:r>
      <w:r>
        <w:rPr>
          <w:b/>
          <w:noProof/>
          <w:lang w:val="sr-Latn-CS"/>
        </w:rPr>
        <w:t>.0</w:t>
      </w:r>
      <w:r w:rsidR="00E373DF">
        <w:rPr>
          <w:b/>
          <w:noProof/>
          <w:lang w:val="sr-Latn-CS"/>
        </w:rPr>
        <w:t>9</w:t>
      </w:r>
      <w:r>
        <w:rPr>
          <w:b/>
          <w:noProof/>
          <w:lang w:val="sr-Latn-CS"/>
        </w:rPr>
        <w:t>.</w:t>
      </w:r>
      <w:r w:rsidR="00C8561F">
        <w:rPr>
          <w:b/>
          <w:noProof/>
          <w:lang w:val="sr-Latn-CS"/>
        </w:rPr>
        <w:t>2026.godine</w:t>
      </w:r>
    </w:p>
    <w:p w:rsidR="00C8561F" w:rsidRDefault="00C8561F" w:rsidP="00C8561F">
      <w:pPr>
        <w:rPr>
          <w:b/>
        </w:rPr>
      </w:pPr>
    </w:p>
    <w:p w:rsidR="004F6F9B" w:rsidRDefault="004F6F9B" w:rsidP="00C8561F">
      <w:pPr>
        <w:rPr>
          <w:b/>
        </w:rPr>
      </w:pPr>
    </w:p>
    <w:p w:rsidR="00350189" w:rsidRPr="005F22D4" w:rsidRDefault="00F55893" w:rsidP="00F55893">
      <w:pPr>
        <w:jc w:val="both"/>
      </w:pPr>
      <w:r w:rsidRPr="005F22D4">
        <w:t xml:space="preserve">Na osnovu člana 48. stav 2 </w:t>
      </w:r>
      <w:r w:rsidR="00E373DF">
        <w:t xml:space="preserve">i 3 </w:t>
      </w:r>
      <w:r w:rsidRPr="005F22D4">
        <w:t>Zakona o sudovima Republike Srpske (Službeni glasnik Republike Srpske broj 37/12, 44/15 i 100/17)</w:t>
      </w:r>
      <w:r w:rsidR="00E373DF">
        <w:t xml:space="preserve">, člana 8. stav 1 tačka i) </w:t>
      </w:r>
      <w:r w:rsidRPr="005F22D4">
        <w:t>Pravilnika o unutrašnjem sudskom poslovanju (Službeni glasnik Republike Srpske broj: 9/14, 71/17, 67/18  i 6/19),</w:t>
      </w:r>
      <w:r w:rsidR="00E373DF">
        <w:t xml:space="preserve"> u vezi sa članom 15. Pravilnika o prijemu radnika u Osnovni sud u Gradišci, broj 072-0-Su-18-001277 i Pravilnika o izmjeni Pravilnika o prijemu radnika u Osnovni sud u Gradišci broj: 072-0-Su-24-000443 od 30.04.2024.godine, </w:t>
      </w:r>
      <w:r w:rsidRPr="005F22D4">
        <w:t>v.d. Predsjednica Osnovnog suda u Gradišci donosi sledeće</w:t>
      </w:r>
    </w:p>
    <w:p w:rsidR="00F55893" w:rsidRDefault="00F55893" w:rsidP="00F55893">
      <w:pPr>
        <w:jc w:val="both"/>
        <w:rPr>
          <w:b/>
        </w:rPr>
      </w:pPr>
    </w:p>
    <w:p w:rsidR="00F55893" w:rsidRDefault="00F55893" w:rsidP="00F55893">
      <w:pPr>
        <w:jc w:val="center"/>
        <w:rPr>
          <w:b/>
        </w:rPr>
      </w:pPr>
      <w:r>
        <w:rPr>
          <w:b/>
        </w:rPr>
        <w:t>R J E Š E N J E</w:t>
      </w:r>
    </w:p>
    <w:p w:rsidR="00F55893" w:rsidRDefault="00E373DF" w:rsidP="00F55893">
      <w:pPr>
        <w:jc w:val="center"/>
        <w:rPr>
          <w:b/>
        </w:rPr>
      </w:pPr>
      <w:r>
        <w:rPr>
          <w:b/>
        </w:rPr>
        <w:t>o imenovanju</w:t>
      </w:r>
    </w:p>
    <w:p w:rsidR="00E373DF" w:rsidRDefault="00E373DF" w:rsidP="00F55893">
      <w:pPr>
        <w:jc w:val="center"/>
        <w:rPr>
          <w:b/>
        </w:rPr>
      </w:pPr>
      <w:r>
        <w:rPr>
          <w:b/>
        </w:rPr>
        <w:t>Komisije za sprovođenje javnog konkursa za popunu upražnjenog radnog mjesta</w:t>
      </w:r>
    </w:p>
    <w:p w:rsidR="00E373DF" w:rsidRDefault="00324582" w:rsidP="00F55893">
      <w:pPr>
        <w:jc w:val="center"/>
        <w:rPr>
          <w:b/>
        </w:rPr>
      </w:pPr>
      <w:r>
        <w:rPr>
          <w:b/>
        </w:rPr>
        <w:t>SEKRETAR SUDA</w:t>
      </w:r>
    </w:p>
    <w:p w:rsidR="005F22D4" w:rsidRDefault="005F22D4" w:rsidP="00F55893">
      <w:pPr>
        <w:jc w:val="both"/>
      </w:pPr>
    </w:p>
    <w:p w:rsidR="00E373DF" w:rsidRDefault="00E373DF" w:rsidP="00F55893">
      <w:pPr>
        <w:jc w:val="both"/>
      </w:pPr>
      <w:r>
        <w:t xml:space="preserve">Imenuje se Komisija za sprovođenje javnog konkursa za popunu upražnjenog radnog mjesta </w:t>
      </w:r>
      <w:r w:rsidR="00324582">
        <w:t xml:space="preserve">sekretar suda - </w:t>
      </w:r>
      <w:r w:rsidR="00425F83">
        <w:t>1 izvršilac na neodređeno vrijeme, po raspisanom Javnom konkursu za popunu upražnjenog radnog mjesta u Osnovnom sudu u Gradišci broj: 072-0-Su-26-000-8</w:t>
      </w:r>
      <w:r w:rsidR="00324582">
        <w:t>67</w:t>
      </w:r>
      <w:r w:rsidR="00425F83">
        <w:t xml:space="preserve"> od 14.08.2026.godine, koji je objavljen u dnevnom listu Glas Srpske dana 19.08.2026.godine.</w:t>
      </w:r>
    </w:p>
    <w:p w:rsidR="00425F83" w:rsidRDefault="00425F83" w:rsidP="00F55893">
      <w:pPr>
        <w:jc w:val="both"/>
      </w:pPr>
    </w:p>
    <w:p w:rsidR="00425F83" w:rsidRDefault="00425F83" w:rsidP="00F55893">
      <w:pPr>
        <w:jc w:val="both"/>
      </w:pPr>
      <w:r>
        <w:t xml:space="preserve">Komisiju za sprovođenje konkursne procedure za popunu radnog mjesta </w:t>
      </w:r>
      <w:r w:rsidR="00324582">
        <w:t xml:space="preserve">sekretar suda </w:t>
      </w:r>
      <w:r w:rsidR="009C63DC">
        <w:t>čini:</w:t>
      </w:r>
    </w:p>
    <w:p w:rsidR="009C63DC" w:rsidRDefault="009C63DC" w:rsidP="00F55893">
      <w:pPr>
        <w:jc w:val="both"/>
      </w:pPr>
    </w:p>
    <w:p w:rsidR="009C63DC" w:rsidRDefault="005C2BE4" w:rsidP="009C63DC">
      <w:pPr>
        <w:pStyle w:val="ListParagraph"/>
        <w:numPr>
          <w:ilvl w:val="0"/>
          <w:numId w:val="3"/>
        </w:numPr>
        <w:jc w:val="both"/>
      </w:pPr>
      <w:r>
        <w:t>Irena Đorđević</w:t>
      </w:r>
      <w:r w:rsidR="009C63DC">
        <w:t>, sudija</w:t>
      </w:r>
      <w:r w:rsidR="00324582">
        <w:t xml:space="preserve"> -</w:t>
      </w:r>
      <w:r w:rsidR="009C63DC">
        <w:t xml:space="preserve"> predsjedavajući komisije,</w:t>
      </w:r>
    </w:p>
    <w:p w:rsidR="009C63DC" w:rsidRDefault="00324582" w:rsidP="009C63DC">
      <w:pPr>
        <w:pStyle w:val="ListParagraph"/>
        <w:numPr>
          <w:ilvl w:val="0"/>
          <w:numId w:val="3"/>
        </w:numPr>
        <w:jc w:val="both"/>
      </w:pPr>
      <w:r>
        <w:t>Sandra Demirović</w:t>
      </w:r>
      <w:r w:rsidR="009C63DC">
        <w:t>, sudija</w:t>
      </w:r>
      <w:r>
        <w:t xml:space="preserve"> -</w:t>
      </w:r>
      <w:r w:rsidR="009C63DC">
        <w:t xml:space="preserve"> </w:t>
      </w:r>
      <w:r>
        <w:t>član</w:t>
      </w:r>
      <w:r w:rsidR="009C63DC">
        <w:t xml:space="preserve"> komisije,</w:t>
      </w:r>
    </w:p>
    <w:p w:rsidR="00324582" w:rsidRDefault="00324582" w:rsidP="009C63DC">
      <w:pPr>
        <w:pStyle w:val="ListParagraph"/>
        <w:numPr>
          <w:ilvl w:val="0"/>
          <w:numId w:val="3"/>
        </w:numPr>
        <w:jc w:val="both"/>
      </w:pPr>
      <w:r>
        <w:t>Branimir Maletić, sudija – član komisije.</w:t>
      </w:r>
    </w:p>
    <w:p w:rsidR="009C63DC" w:rsidRDefault="009C63DC" w:rsidP="009C63DC">
      <w:pPr>
        <w:jc w:val="both"/>
      </w:pPr>
    </w:p>
    <w:p w:rsidR="009C63DC" w:rsidRDefault="009C63DC" w:rsidP="009C63DC">
      <w:pPr>
        <w:jc w:val="both"/>
      </w:pPr>
      <w:r>
        <w:t>U slučaju potrebe, određuje se zamjenski član komisije:</w:t>
      </w:r>
      <w:r w:rsidR="00324582">
        <w:t xml:space="preserve"> Brana Sember</w:t>
      </w:r>
      <w:r>
        <w:t>, sudija.</w:t>
      </w:r>
    </w:p>
    <w:p w:rsidR="009C63DC" w:rsidRDefault="009C63DC" w:rsidP="009C63DC">
      <w:pPr>
        <w:jc w:val="both"/>
      </w:pPr>
    </w:p>
    <w:p w:rsidR="009C63DC" w:rsidRDefault="009C63DC" w:rsidP="009C63DC">
      <w:pPr>
        <w:jc w:val="both"/>
      </w:pPr>
      <w:r>
        <w:t>Zadatak komisije je:</w:t>
      </w:r>
    </w:p>
    <w:p w:rsidR="009C63DC" w:rsidRDefault="009C63DC" w:rsidP="009C63DC">
      <w:pPr>
        <w:jc w:val="both"/>
      </w:pPr>
      <w:r>
        <w:t>-</w:t>
      </w:r>
      <w:r w:rsidR="00645563">
        <w:t xml:space="preserve"> </w:t>
      </w:r>
      <w:r>
        <w:t>odbaci zaključkom neblagovremene, nedopuštene, nerazumljive i nepotpune prijave, kao i prijave kandidata koji ne ispunjavaju opšte i posebne uslove iz javnog konkursa,</w:t>
      </w:r>
    </w:p>
    <w:p w:rsidR="009C63DC" w:rsidRDefault="009C63DC" w:rsidP="009C63DC">
      <w:pPr>
        <w:jc w:val="both"/>
      </w:pPr>
      <w:r>
        <w:t>-</w:t>
      </w:r>
      <w:r w:rsidR="00645563">
        <w:t xml:space="preserve"> </w:t>
      </w:r>
      <w:r>
        <w:t>sačinjava spisak kandidata koji ispunjavaju uslove za prijem na upražnjeno radno mjesto, nakon čega sprovodi konkursnu proceduru,</w:t>
      </w:r>
    </w:p>
    <w:p w:rsidR="009C63DC" w:rsidRDefault="009C63DC" w:rsidP="009C63DC">
      <w:pPr>
        <w:jc w:val="both"/>
      </w:pPr>
      <w:r>
        <w:t>- u konkursnom postupku vrši ocjenjivanje stručne osposobljenosti, znanja i vještina kandidata koji učestvuju u izbornom postupku, prema kriterijumima i mjerilima propisanim za izbor,</w:t>
      </w:r>
    </w:p>
    <w:p w:rsidR="009C63DC" w:rsidRDefault="00BD426D" w:rsidP="009C63DC">
      <w:pPr>
        <w:jc w:val="both"/>
      </w:pPr>
      <w:r>
        <w:t>- postupak izbora kandidata sprovodi prethodnom provjerom znanja i sposobnosti i obavezan razgovor sa svakim kandidatom koji ispunjava opšte i posebne uslove,</w:t>
      </w:r>
    </w:p>
    <w:p w:rsidR="00BD426D" w:rsidRDefault="00BD426D" w:rsidP="009C63DC">
      <w:pPr>
        <w:jc w:val="both"/>
      </w:pPr>
      <w:r>
        <w:lastRenderedPageBreak/>
        <w:t>- nakon provedene konkursne procedure komisija sačinjava izvještaj sa rang listom uspješnosti kandidata koji se dostavlja Predsjedniku suda, radi donošenja odluke o prijemu kandidata u radni odnos,</w:t>
      </w:r>
    </w:p>
    <w:p w:rsidR="00BD426D" w:rsidRDefault="00BD426D" w:rsidP="009C63DC">
      <w:pPr>
        <w:jc w:val="both"/>
      </w:pPr>
      <w:r>
        <w:t>- prilikom sačinjavanja prijedloga za zasnivanje radnog odnosa i imenovanje najuspješnijih kandidata sačinjava i spisak kandidata koji nisu bili uspješni u postupku konkurencije, odnosno spisak kandidata koji nisu ostvarili više od 50% od mogućeg broja dodijeljenih bodova.</w:t>
      </w:r>
    </w:p>
    <w:p w:rsidR="00BD426D" w:rsidRDefault="00BD426D" w:rsidP="009C63DC">
      <w:pPr>
        <w:jc w:val="both"/>
      </w:pPr>
    </w:p>
    <w:p w:rsidR="00BD426D" w:rsidRDefault="00BD426D" w:rsidP="009C63DC">
      <w:pPr>
        <w:jc w:val="both"/>
      </w:pPr>
      <w:r>
        <w:t>Kom</w:t>
      </w:r>
      <w:r w:rsidR="00645563">
        <w:t>i</w:t>
      </w:r>
      <w:r>
        <w:t>sija o svom radu vodi zapisnik.</w:t>
      </w:r>
    </w:p>
    <w:p w:rsidR="00BD426D" w:rsidRDefault="00BD426D" w:rsidP="009C63DC">
      <w:pPr>
        <w:jc w:val="both"/>
      </w:pPr>
    </w:p>
    <w:p w:rsidR="00BD426D" w:rsidRDefault="00BD426D" w:rsidP="009C63DC">
      <w:pPr>
        <w:jc w:val="both"/>
      </w:pPr>
      <w:r>
        <w:t xml:space="preserve">Ovo rješenje će se objaviti na portalu Osnovnog suda u Gradišci </w:t>
      </w:r>
      <w:hyperlink r:id="rId7" w:history="1">
        <w:r w:rsidR="00645563" w:rsidRPr="00DC34BC">
          <w:rPr>
            <w:rStyle w:val="Hyperlink"/>
          </w:rPr>
          <w:t xml:space="preserve">https://ossud-gradiska.pravosudje.ba/ </w:t>
        </w:r>
      </w:hyperlink>
      <w:r>
        <w:t xml:space="preserve"> </w:t>
      </w:r>
      <w:r w:rsidR="00645563">
        <w:t xml:space="preserve"> tri </w:t>
      </w:r>
      <w:r>
        <w:t>dana prije sprovođenja intervjua.</w:t>
      </w:r>
    </w:p>
    <w:p w:rsidR="00BD426D" w:rsidRDefault="00BD426D" w:rsidP="009C63DC">
      <w:pPr>
        <w:jc w:val="both"/>
      </w:pPr>
    </w:p>
    <w:p w:rsidR="00BD426D" w:rsidRDefault="00BD426D" w:rsidP="009C63DC">
      <w:pPr>
        <w:jc w:val="both"/>
      </w:pPr>
      <w:r>
        <w:t>Rješenje stupa na snagu danom donošenja.</w:t>
      </w:r>
    </w:p>
    <w:p w:rsidR="00BD426D" w:rsidRDefault="00BD426D" w:rsidP="009C63DC">
      <w:pPr>
        <w:jc w:val="both"/>
      </w:pPr>
    </w:p>
    <w:p w:rsidR="00BD426D" w:rsidRDefault="00BD426D" w:rsidP="009C63DC">
      <w:pPr>
        <w:jc w:val="both"/>
      </w:pPr>
      <w:r>
        <w:t xml:space="preserve">                                                                                                     v.d. Predsjednica suda</w:t>
      </w:r>
    </w:p>
    <w:p w:rsidR="00BD426D" w:rsidRDefault="00BD426D" w:rsidP="009C63DC">
      <w:pPr>
        <w:jc w:val="both"/>
      </w:pPr>
      <w:r>
        <w:t xml:space="preserve">                                                                                                       Brankica Spasojević</w:t>
      </w:r>
    </w:p>
    <w:p w:rsidR="00BD426D" w:rsidRDefault="00BD426D" w:rsidP="009C63DC">
      <w:pPr>
        <w:jc w:val="both"/>
      </w:pPr>
    </w:p>
    <w:p w:rsidR="00BD426D" w:rsidRDefault="00BD426D" w:rsidP="009C63DC">
      <w:pPr>
        <w:jc w:val="both"/>
      </w:pPr>
      <w:r>
        <w:t>Dostaviti:</w:t>
      </w:r>
    </w:p>
    <w:p w:rsidR="00BD426D" w:rsidRDefault="00BD426D" w:rsidP="00BD426D">
      <w:pPr>
        <w:pStyle w:val="ListParagraph"/>
        <w:numPr>
          <w:ilvl w:val="0"/>
          <w:numId w:val="4"/>
        </w:numPr>
        <w:jc w:val="both"/>
      </w:pPr>
      <w:r>
        <w:t>članovima i zamjenskom članu Komisije</w:t>
      </w:r>
    </w:p>
    <w:p w:rsidR="00BD426D" w:rsidRDefault="00BD426D" w:rsidP="00BD426D">
      <w:pPr>
        <w:pStyle w:val="ListParagraph"/>
        <w:numPr>
          <w:ilvl w:val="0"/>
          <w:numId w:val="4"/>
        </w:numPr>
        <w:jc w:val="both"/>
      </w:pPr>
      <w:r>
        <w:t>konkursni spis</w:t>
      </w:r>
    </w:p>
    <w:p w:rsidR="00BD426D" w:rsidRDefault="00BD426D" w:rsidP="00BD426D">
      <w:pPr>
        <w:pStyle w:val="ListParagraph"/>
        <w:numPr>
          <w:ilvl w:val="0"/>
          <w:numId w:val="4"/>
        </w:numPr>
        <w:jc w:val="both"/>
      </w:pPr>
      <w:r>
        <w:t>registar odluka</w:t>
      </w:r>
    </w:p>
    <w:p w:rsidR="00BD426D" w:rsidRDefault="00BD426D" w:rsidP="00BD426D">
      <w:pPr>
        <w:pStyle w:val="ListParagraph"/>
        <w:numPr>
          <w:ilvl w:val="0"/>
          <w:numId w:val="4"/>
        </w:numPr>
        <w:jc w:val="both"/>
      </w:pPr>
      <w:r>
        <w:t>portal suda</w:t>
      </w:r>
    </w:p>
    <w:p w:rsidR="00BD426D" w:rsidRDefault="00BD426D" w:rsidP="00BD426D">
      <w:pPr>
        <w:pStyle w:val="ListParagraph"/>
        <w:numPr>
          <w:ilvl w:val="0"/>
          <w:numId w:val="4"/>
        </w:numPr>
        <w:jc w:val="both"/>
      </w:pPr>
      <w:r>
        <w:t>a/a</w:t>
      </w:r>
    </w:p>
    <w:p w:rsidR="00E373DF" w:rsidRDefault="00E373DF" w:rsidP="00F55893">
      <w:pPr>
        <w:jc w:val="both"/>
      </w:pPr>
    </w:p>
    <w:p w:rsidR="00E373DF" w:rsidRDefault="00E373DF" w:rsidP="00F55893">
      <w:pPr>
        <w:jc w:val="both"/>
      </w:pPr>
    </w:p>
    <w:p w:rsidR="005F22D4" w:rsidRDefault="005F22D4" w:rsidP="00F55893">
      <w:pPr>
        <w:jc w:val="both"/>
      </w:pPr>
    </w:p>
    <w:p w:rsidR="00350189" w:rsidRDefault="00350189" w:rsidP="00645563">
      <w:pPr>
        <w:jc w:val="center"/>
        <w:rPr>
          <w:b/>
        </w:rPr>
      </w:pPr>
    </w:p>
    <w:p w:rsidR="00350189" w:rsidRDefault="00350189" w:rsidP="00350189">
      <w:pPr>
        <w:jc w:val="both"/>
        <w:rPr>
          <w:b/>
        </w:rPr>
      </w:pPr>
    </w:p>
    <w:sectPr w:rsidR="0035018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DA27E8A"/>
    <w:multiLevelType w:val="hybridMultilevel"/>
    <w:tmpl w:val="6C44CB6E"/>
    <w:lvl w:ilvl="0" w:tplc="1F0EC8AE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1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D093BE0"/>
    <w:multiLevelType w:val="hybridMultilevel"/>
    <w:tmpl w:val="A5C04082"/>
    <w:lvl w:ilvl="0" w:tplc="5B5A15D4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1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AAF5602"/>
    <w:multiLevelType w:val="hybridMultilevel"/>
    <w:tmpl w:val="DB1415B8"/>
    <w:lvl w:ilvl="0" w:tplc="1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41A0019" w:tentative="1">
      <w:start w:val="1"/>
      <w:numFmt w:val="lowerLetter"/>
      <w:lvlText w:val="%2."/>
      <w:lvlJc w:val="left"/>
      <w:pPr>
        <w:ind w:left="1440" w:hanging="360"/>
      </w:pPr>
    </w:lvl>
    <w:lvl w:ilvl="2" w:tplc="141A001B" w:tentative="1">
      <w:start w:val="1"/>
      <w:numFmt w:val="lowerRoman"/>
      <w:lvlText w:val="%3."/>
      <w:lvlJc w:val="right"/>
      <w:pPr>
        <w:ind w:left="2160" w:hanging="180"/>
      </w:pPr>
    </w:lvl>
    <w:lvl w:ilvl="3" w:tplc="141A000F" w:tentative="1">
      <w:start w:val="1"/>
      <w:numFmt w:val="decimal"/>
      <w:lvlText w:val="%4."/>
      <w:lvlJc w:val="left"/>
      <w:pPr>
        <w:ind w:left="2880" w:hanging="360"/>
      </w:pPr>
    </w:lvl>
    <w:lvl w:ilvl="4" w:tplc="141A0019" w:tentative="1">
      <w:start w:val="1"/>
      <w:numFmt w:val="lowerLetter"/>
      <w:lvlText w:val="%5."/>
      <w:lvlJc w:val="left"/>
      <w:pPr>
        <w:ind w:left="3600" w:hanging="360"/>
      </w:pPr>
    </w:lvl>
    <w:lvl w:ilvl="5" w:tplc="141A001B" w:tentative="1">
      <w:start w:val="1"/>
      <w:numFmt w:val="lowerRoman"/>
      <w:lvlText w:val="%6."/>
      <w:lvlJc w:val="right"/>
      <w:pPr>
        <w:ind w:left="4320" w:hanging="180"/>
      </w:pPr>
    </w:lvl>
    <w:lvl w:ilvl="6" w:tplc="141A000F" w:tentative="1">
      <w:start w:val="1"/>
      <w:numFmt w:val="decimal"/>
      <w:lvlText w:val="%7."/>
      <w:lvlJc w:val="left"/>
      <w:pPr>
        <w:ind w:left="5040" w:hanging="360"/>
      </w:pPr>
    </w:lvl>
    <w:lvl w:ilvl="7" w:tplc="141A0019" w:tentative="1">
      <w:start w:val="1"/>
      <w:numFmt w:val="lowerLetter"/>
      <w:lvlText w:val="%8."/>
      <w:lvlJc w:val="left"/>
      <w:pPr>
        <w:ind w:left="5760" w:hanging="360"/>
      </w:pPr>
    </w:lvl>
    <w:lvl w:ilvl="8" w:tplc="1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8C27D68"/>
    <w:multiLevelType w:val="hybridMultilevel"/>
    <w:tmpl w:val="E3E0C434"/>
    <w:lvl w:ilvl="0" w:tplc="8BB07A0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18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8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8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8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8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8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8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8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0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8561F"/>
    <w:rsid w:val="00032E13"/>
    <w:rsid w:val="0009573C"/>
    <w:rsid w:val="001B06DB"/>
    <w:rsid w:val="002C0A3D"/>
    <w:rsid w:val="002E388E"/>
    <w:rsid w:val="00324582"/>
    <w:rsid w:val="00350189"/>
    <w:rsid w:val="00385F06"/>
    <w:rsid w:val="00425F83"/>
    <w:rsid w:val="004F6F9B"/>
    <w:rsid w:val="00523FA7"/>
    <w:rsid w:val="00545155"/>
    <w:rsid w:val="005C2BE4"/>
    <w:rsid w:val="005D351E"/>
    <w:rsid w:val="005E11D5"/>
    <w:rsid w:val="005F22D4"/>
    <w:rsid w:val="00645563"/>
    <w:rsid w:val="006C3227"/>
    <w:rsid w:val="006F094D"/>
    <w:rsid w:val="007226D1"/>
    <w:rsid w:val="007248A7"/>
    <w:rsid w:val="00794093"/>
    <w:rsid w:val="007B699D"/>
    <w:rsid w:val="0083499B"/>
    <w:rsid w:val="009448F1"/>
    <w:rsid w:val="009B2C1F"/>
    <w:rsid w:val="009C63DC"/>
    <w:rsid w:val="00A938BD"/>
    <w:rsid w:val="00B074F2"/>
    <w:rsid w:val="00BB6511"/>
    <w:rsid w:val="00BD426D"/>
    <w:rsid w:val="00BE57DF"/>
    <w:rsid w:val="00C06B6A"/>
    <w:rsid w:val="00C719CA"/>
    <w:rsid w:val="00C8561F"/>
    <w:rsid w:val="00CD0B91"/>
    <w:rsid w:val="00D01B29"/>
    <w:rsid w:val="00E373DF"/>
    <w:rsid w:val="00ED14A6"/>
    <w:rsid w:val="00F558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0A41F95-E91C-4BCC-B8BC-3E59F993A7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sr-Latn-B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C8561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C8561F"/>
    <w:rPr>
      <w:color w:val="0563C1" w:themeColor="hyperlink"/>
      <w:u w:val="single"/>
    </w:rPr>
  </w:style>
  <w:style w:type="paragraph" w:styleId="ListParagraph">
    <w:name w:val="List Paragraph"/>
    <w:basedOn w:val="Normal"/>
    <w:uiPriority w:val="34"/>
    <w:qFormat/>
    <w:rsid w:val="00C8561F"/>
    <w:pPr>
      <w:ind w:left="720"/>
      <w:contextualSpacing/>
    </w:pPr>
  </w:style>
  <w:style w:type="character" w:styleId="UnresolvedMention">
    <w:name w:val="Unresolved Mention"/>
    <w:basedOn w:val="DefaultParagraphFont"/>
    <w:uiPriority w:val="99"/>
    <w:semiHidden/>
    <w:unhideWhenUsed/>
    <w:rsid w:val="00BD426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ossud-gradiska.pravosudje.ba/%20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ossud-gradiska@pravosudje.ba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572</Words>
  <Characters>3262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Pravosudje BiH</Company>
  <LinksUpToDate>false</LinksUpToDate>
  <CharactersWithSpaces>3827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Radana Peric</dc:creator>
  <cp:keywords/>
  <dc:description/>
  <cp:lastModifiedBy>Darko Savic</cp:lastModifiedBy>
  <cp:revision>2</cp:revision>
  <cp:lastPrinted>2026-09-22T05:46:00Z</cp:lastPrinted>
  <dcterms:created xsi:type="dcterms:W3CDTF">2026-09-22T10:21:00Z</dcterms:created>
  <dcterms:modified xsi:type="dcterms:W3CDTF">2026-09-22T10:21:00Z</dcterms:modified>
</cp:coreProperties>
</file>