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6DF26" w14:textId="77777777" w:rsidR="00904529" w:rsidRPr="004C44F2" w:rsidRDefault="00904529" w:rsidP="00904529">
      <w:pPr>
        <w:rPr>
          <w:b/>
          <w:bCs/>
          <w:szCs w:val="24"/>
          <w:lang w:val="hr-BA"/>
        </w:rPr>
      </w:pPr>
      <w:r w:rsidRPr="004C44F2">
        <w:rPr>
          <w:b/>
          <w:bCs/>
          <w:szCs w:val="24"/>
          <w:lang w:val="hr-BA"/>
        </w:rPr>
        <w:t>BOSNA I HERCEGOVINA</w:t>
      </w:r>
    </w:p>
    <w:p w14:paraId="1E9B7FF6" w14:textId="77777777" w:rsidR="00904529" w:rsidRPr="004C44F2" w:rsidRDefault="00904529" w:rsidP="00904529">
      <w:pPr>
        <w:rPr>
          <w:b/>
          <w:bCs/>
          <w:szCs w:val="24"/>
          <w:lang w:val="hr-BA"/>
        </w:rPr>
      </w:pPr>
      <w:r w:rsidRPr="004C44F2">
        <w:rPr>
          <w:b/>
          <w:bCs/>
          <w:szCs w:val="24"/>
          <w:lang w:val="hr-BA"/>
        </w:rPr>
        <w:t>FEDERACIJA BOSNE I HERCEGOVINE</w:t>
      </w:r>
    </w:p>
    <w:p w14:paraId="4E88BAF6" w14:textId="77777777" w:rsidR="00904529" w:rsidRPr="004C44F2" w:rsidRDefault="00904529" w:rsidP="00904529">
      <w:pPr>
        <w:rPr>
          <w:b/>
          <w:bCs/>
          <w:szCs w:val="24"/>
          <w:lang w:val="hr-BA"/>
        </w:rPr>
      </w:pPr>
      <w:r w:rsidRPr="004C44F2">
        <w:rPr>
          <w:b/>
          <w:bCs/>
          <w:szCs w:val="24"/>
          <w:lang w:val="hr-BA"/>
        </w:rPr>
        <w:t>POSAVSKI KANTON</w:t>
      </w:r>
    </w:p>
    <w:p w14:paraId="6E794ADA" w14:textId="77777777" w:rsidR="00904529" w:rsidRPr="004C44F2" w:rsidRDefault="00904529" w:rsidP="00904529">
      <w:pPr>
        <w:pStyle w:val="Heading2"/>
        <w:rPr>
          <w:szCs w:val="24"/>
          <w:lang w:val="hr-BA"/>
        </w:rPr>
      </w:pPr>
      <w:r w:rsidRPr="004C44F2">
        <w:rPr>
          <w:szCs w:val="24"/>
          <w:lang w:val="hr-BA"/>
        </w:rPr>
        <w:t xml:space="preserve">KANTONALNI SUD U ODŽAKU         </w:t>
      </w:r>
    </w:p>
    <w:p w14:paraId="3E398515" w14:textId="77777777" w:rsidR="00904529" w:rsidRPr="004C44F2" w:rsidRDefault="00904529" w:rsidP="00904529">
      <w:pPr>
        <w:rPr>
          <w:b/>
          <w:szCs w:val="24"/>
          <w:lang w:val="hr-BA"/>
        </w:rPr>
      </w:pPr>
      <w:r w:rsidRPr="004C44F2">
        <w:rPr>
          <w:b/>
          <w:szCs w:val="24"/>
          <w:lang w:val="hr-BA"/>
        </w:rPr>
        <w:t>Broj: 25 0 K 06</w:t>
      </w:r>
      <w:r>
        <w:rPr>
          <w:b/>
          <w:szCs w:val="24"/>
          <w:lang w:val="hr-BA"/>
        </w:rPr>
        <w:t>1296</w:t>
      </w:r>
      <w:r w:rsidRPr="004C44F2">
        <w:rPr>
          <w:b/>
          <w:szCs w:val="24"/>
          <w:lang w:val="hr-BA"/>
        </w:rPr>
        <w:t xml:space="preserve"> 26 Kž </w:t>
      </w:r>
    </w:p>
    <w:p w14:paraId="3FB34215" w14:textId="77777777" w:rsidR="00904529" w:rsidRPr="004C44F2" w:rsidRDefault="00904529" w:rsidP="00904529">
      <w:pPr>
        <w:rPr>
          <w:b/>
          <w:szCs w:val="24"/>
          <w:lang w:val="hr-BA"/>
        </w:rPr>
      </w:pPr>
      <w:r w:rsidRPr="004C44F2">
        <w:rPr>
          <w:b/>
          <w:szCs w:val="24"/>
          <w:lang w:val="hr-BA"/>
        </w:rPr>
        <w:t xml:space="preserve">Odžak, </w:t>
      </w:r>
      <w:r>
        <w:rPr>
          <w:b/>
          <w:szCs w:val="24"/>
          <w:lang w:val="hr-BA"/>
        </w:rPr>
        <w:t>09.06.2026.</w:t>
      </w:r>
      <w:r w:rsidRPr="004C44F2">
        <w:rPr>
          <w:b/>
          <w:szCs w:val="24"/>
          <w:lang w:val="hr-BA"/>
        </w:rPr>
        <w:t xml:space="preserve"> godine</w:t>
      </w:r>
    </w:p>
    <w:p w14:paraId="5AFAF618" w14:textId="77777777" w:rsidR="00904529" w:rsidRPr="004C44F2" w:rsidRDefault="00904529" w:rsidP="00904529">
      <w:pPr>
        <w:rPr>
          <w:szCs w:val="24"/>
          <w:lang w:val="hr-BA"/>
        </w:rPr>
      </w:pPr>
    </w:p>
    <w:p w14:paraId="68BFE815" w14:textId="77777777" w:rsidR="00904529" w:rsidRPr="004C44F2" w:rsidRDefault="00904529" w:rsidP="00904529">
      <w:pPr>
        <w:pStyle w:val="Heading4"/>
        <w:rPr>
          <w:sz w:val="24"/>
          <w:szCs w:val="24"/>
          <w:lang w:val="hr-BA"/>
        </w:rPr>
      </w:pPr>
      <w:r w:rsidRPr="004C44F2">
        <w:rPr>
          <w:sz w:val="24"/>
          <w:szCs w:val="24"/>
          <w:lang w:val="hr-BA"/>
        </w:rPr>
        <w:t xml:space="preserve">U IME FEDERACIJE BOSNE I HERCEGOVINE </w:t>
      </w:r>
    </w:p>
    <w:p w14:paraId="25376704" w14:textId="77777777" w:rsidR="00904529" w:rsidRPr="004C44F2" w:rsidRDefault="00904529" w:rsidP="00904529">
      <w:pPr>
        <w:rPr>
          <w:szCs w:val="24"/>
          <w:lang w:val="hr-BA"/>
        </w:rPr>
      </w:pPr>
    </w:p>
    <w:p w14:paraId="5977C1D1" w14:textId="0F71CF4C" w:rsidR="00904529" w:rsidRPr="004C44F2" w:rsidRDefault="00904529" w:rsidP="00904529">
      <w:pPr>
        <w:rPr>
          <w:szCs w:val="24"/>
          <w:lang w:val="hr-BA"/>
        </w:rPr>
      </w:pPr>
      <w:r w:rsidRPr="004C44F2">
        <w:rPr>
          <w:szCs w:val="24"/>
          <w:lang w:val="hr-BA"/>
        </w:rPr>
        <w:t xml:space="preserve"> </w:t>
      </w:r>
      <w:r w:rsidRPr="004C44F2">
        <w:rPr>
          <w:szCs w:val="24"/>
          <w:lang w:val="hr-BA"/>
        </w:rPr>
        <w:tab/>
        <w:t xml:space="preserve"> Kantonalni sud u Odžaku, u vijeću sastavljenom od suca Dž</w:t>
      </w:r>
      <w:r w:rsidR="00F1598D">
        <w:rPr>
          <w:szCs w:val="24"/>
          <w:lang w:val="hr-BA"/>
        </w:rPr>
        <w:t>.</w:t>
      </w:r>
      <w:r w:rsidRPr="004C44F2">
        <w:rPr>
          <w:szCs w:val="24"/>
          <w:lang w:val="hr-BA"/>
        </w:rPr>
        <w:t>P kao predsjednika vijeća, te sudaca J</w:t>
      </w:r>
      <w:r w:rsidR="00F1598D">
        <w:rPr>
          <w:szCs w:val="24"/>
          <w:lang w:val="hr-BA"/>
        </w:rPr>
        <w:t>.</w:t>
      </w:r>
      <w:r w:rsidRPr="004C44F2">
        <w:rPr>
          <w:szCs w:val="24"/>
          <w:lang w:val="hr-BA"/>
        </w:rPr>
        <w:t>R i V</w:t>
      </w:r>
      <w:r w:rsidR="00F1598D">
        <w:rPr>
          <w:szCs w:val="24"/>
          <w:lang w:val="hr-BA"/>
        </w:rPr>
        <w:t>.</w:t>
      </w:r>
      <w:r w:rsidRPr="004C44F2">
        <w:rPr>
          <w:szCs w:val="24"/>
          <w:lang w:val="hr-BA"/>
        </w:rPr>
        <w:t>M, kao članova vijeća, uz sudjelovanje zapisničara J</w:t>
      </w:r>
      <w:r w:rsidR="00F1598D">
        <w:rPr>
          <w:szCs w:val="24"/>
          <w:lang w:val="hr-BA"/>
        </w:rPr>
        <w:t>.</w:t>
      </w:r>
      <w:r w:rsidRPr="004C44F2">
        <w:rPr>
          <w:szCs w:val="24"/>
          <w:lang w:val="hr-BA"/>
        </w:rPr>
        <w:t>B, u kaznenom predmetu protiv optužen</w:t>
      </w:r>
      <w:r>
        <w:rPr>
          <w:szCs w:val="24"/>
          <w:lang w:val="hr-BA"/>
        </w:rPr>
        <w:t xml:space="preserve">og </w:t>
      </w:r>
      <w:r w:rsidR="00F1598D">
        <w:rPr>
          <w:szCs w:val="24"/>
          <w:lang w:val="hr-BA"/>
        </w:rPr>
        <w:t>M.S.</w:t>
      </w:r>
      <w:r>
        <w:rPr>
          <w:szCs w:val="24"/>
          <w:lang w:val="hr-BA"/>
        </w:rPr>
        <w:t xml:space="preserve"> iz O</w:t>
      </w:r>
      <w:r w:rsidRPr="004C44F2">
        <w:rPr>
          <w:szCs w:val="24"/>
          <w:lang w:val="hr-BA"/>
        </w:rPr>
        <w:t xml:space="preserve"> kojeg zastupa branitelj </w:t>
      </w:r>
      <w:r>
        <w:rPr>
          <w:szCs w:val="24"/>
          <w:lang w:val="hr-BA"/>
        </w:rPr>
        <w:t>Ch</w:t>
      </w:r>
      <w:r w:rsidR="00F1598D">
        <w:rPr>
          <w:szCs w:val="24"/>
          <w:lang w:val="hr-BA"/>
        </w:rPr>
        <w:t>.</w:t>
      </w:r>
      <w:r>
        <w:rPr>
          <w:szCs w:val="24"/>
          <w:lang w:val="hr-BA"/>
        </w:rPr>
        <w:t>O</w:t>
      </w:r>
      <w:r w:rsidRPr="004C44F2">
        <w:rPr>
          <w:szCs w:val="24"/>
          <w:lang w:val="hr-BA"/>
        </w:rPr>
        <w:t>, odvjetnik iz</w:t>
      </w:r>
      <w:r>
        <w:rPr>
          <w:szCs w:val="24"/>
          <w:lang w:val="hr-BA"/>
        </w:rPr>
        <w:t xml:space="preserve"> O</w:t>
      </w:r>
      <w:r w:rsidRPr="004C44F2">
        <w:rPr>
          <w:szCs w:val="24"/>
          <w:lang w:val="hr-BA"/>
        </w:rPr>
        <w:t xml:space="preserve">, zbog kaznenog djela </w:t>
      </w:r>
      <w:r>
        <w:rPr>
          <w:szCs w:val="24"/>
          <w:lang w:val="hr-BA"/>
        </w:rPr>
        <w:t xml:space="preserve">Nasilje u obitelji iz čl. 222. st. 4. u vezi sa st. 1. </w:t>
      </w:r>
      <w:r w:rsidRPr="004C44F2">
        <w:rPr>
          <w:szCs w:val="24"/>
          <w:lang w:val="hr-BA"/>
        </w:rPr>
        <w:t>Kaznenog zakona Federacije BiH</w:t>
      </w:r>
      <w:r w:rsidRPr="004C44F2">
        <w:rPr>
          <w:rStyle w:val="FootnoteReference"/>
          <w:szCs w:val="24"/>
          <w:lang w:val="hr-BA"/>
        </w:rPr>
        <w:footnoteReference w:id="1"/>
      </w:r>
      <w:r w:rsidRPr="004C44F2">
        <w:rPr>
          <w:szCs w:val="24"/>
          <w:lang w:val="hr-BA"/>
        </w:rPr>
        <w:t xml:space="preserve"> (u daljnjem teks</w:t>
      </w:r>
      <w:r>
        <w:rPr>
          <w:szCs w:val="24"/>
          <w:lang w:val="hr-BA"/>
        </w:rPr>
        <w:t>tu: KZ FBiH), odlučujući o žalbi</w:t>
      </w:r>
      <w:r w:rsidRPr="004C44F2">
        <w:rPr>
          <w:szCs w:val="24"/>
          <w:lang w:val="hr-BA"/>
        </w:rPr>
        <w:t xml:space="preserve"> Kantonalnog tužiteljstva Posav</w:t>
      </w:r>
      <w:r>
        <w:rPr>
          <w:szCs w:val="24"/>
          <w:lang w:val="hr-BA"/>
        </w:rPr>
        <w:t>skog kantona Orašje, izjavljenoj</w:t>
      </w:r>
      <w:r w:rsidRPr="004C44F2">
        <w:rPr>
          <w:szCs w:val="24"/>
          <w:lang w:val="hr-BA"/>
        </w:rPr>
        <w:t xml:space="preserve"> protiv presude Općinskog suda u Orašju broj 25 0 K 06</w:t>
      </w:r>
      <w:r>
        <w:rPr>
          <w:szCs w:val="24"/>
          <w:lang w:val="hr-BA"/>
        </w:rPr>
        <w:t>1296</w:t>
      </w:r>
      <w:r w:rsidRPr="004C44F2">
        <w:rPr>
          <w:szCs w:val="24"/>
          <w:lang w:val="hr-BA"/>
        </w:rPr>
        <w:t xml:space="preserve"> 2</w:t>
      </w:r>
      <w:r>
        <w:rPr>
          <w:szCs w:val="24"/>
          <w:lang w:val="hr-BA"/>
        </w:rPr>
        <w:t xml:space="preserve">5 </w:t>
      </w:r>
      <w:r w:rsidRPr="004C44F2">
        <w:rPr>
          <w:szCs w:val="24"/>
          <w:lang w:val="hr-BA"/>
        </w:rPr>
        <w:t xml:space="preserve">K od </w:t>
      </w:r>
      <w:r>
        <w:rPr>
          <w:szCs w:val="24"/>
          <w:lang w:val="hr-BA"/>
        </w:rPr>
        <w:t>23.02.2026</w:t>
      </w:r>
      <w:r w:rsidRPr="004C44F2">
        <w:rPr>
          <w:szCs w:val="24"/>
          <w:lang w:val="hr-BA"/>
        </w:rPr>
        <w:t xml:space="preserve">. godine, u sjednici vijeća održanoj </w:t>
      </w:r>
      <w:r w:rsidRPr="00904529">
        <w:rPr>
          <w:szCs w:val="24"/>
          <w:lang w:val="hr-BA"/>
        </w:rPr>
        <w:t>dana 09.06.2026.</w:t>
      </w:r>
      <w:r w:rsidRPr="004C44F2">
        <w:rPr>
          <w:szCs w:val="24"/>
          <w:lang w:val="hr-BA"/>
        </w:rPr>
        <w:t xml:space="preserve"> godine, donio je slijedeću: </w:t>
      </w:r>
    </w:p>
    <w:p w14:paraId="6253660F" w14:textId="77777777" w:rsidR="00904529" w:rsidRPr="004C44F2" w:rsidRDefault="00904529" w:rsidP="00904529">
      <w:pPr>
        <w:rPr>
          <w:szCs w:val="24"/>
          <w:lang w:val="hr-BA"/>
        </w:rPr>
      </w:pPr>
    </w:p>
    <w:p w14:paraId="347F464F" w14:textId="77777777" w:rsidR="00904529" w:rsidRPr="004C44F2" w:rsidRDefault="00904529" w:rsidP="00904529">
      <w:pPr>
        <w:jc w:val="center"/>
        <w:rPr>
          <w:b/>
          <w:bCs/>
          <w:szCs w:val="24"/>
          <w:lang w:val="hr-BA" w:eastAsia="en-US"/>
        </w:rPr>
      </w:pPr>
      <w:r w:rsidRPr="004C44F2">
        <w:rPr>
          <w:b/>
          <w:bCs/>
          <w:szCs w:val="24"/>
          <w:lang w:val="hr-BA" w:eastAsia="en-US"/>
        </w:rPr>
        <w:t xml:space="preserve">P R E S U D U </w:t>
      </w:r>
    </w:p>
    <w:p w14:paraId="11B91E04" w14:textId="77777777" w:rsidR="00904529" w:rsidRPr="004C44F2" w:rsidRDefault="00904529" w:rsidP="00904529">
      <w:pPr>
        <w:rPr>
          <w:b/>
          <w:bCs/>
          <w:szCs w:val="24"/>
          <w:lang w:val="hr-BA" w:eastAsia="en-US"/>
        </w:rPr>
      </w:pPr>
    </w:p>
    <w:p w14:paraId="05C146B7" w14:textId="77777777" w:rsidR="00904529" w:rsidRPr="004C44F2" w:rsidRDefault="00904529" w:rsidP="00904529">
      <w:pPr>
        <w:rPr>
          <w:b/>
          <w:szCs w:val="24"/>
          <w:lang w:val="hr-BA"/>
        </w:rPr>
      </w:pPr>
      <w:r w:rsidRPr="004C44F2">
        <w:rPr>
          <w:bCs/>
          <w:szCs w:val="24"/>
          <w:lang w:val="hr-BA"/>
        </w:rPr>
        <w:t xml:space="preserve">             Žalb</w:t>
      </w:r>
      <w:r>
        <w:rPr>
          <w:bCs/>
          <w:szCs w:val="24"/>
          <w:lang w:val="hr-BA"/>
        </w:rPr>
        <w:t>a</w:t>
      </w:r>
      <w:r w:rsidRPr="004C44F2">
        <w:rPr>
          <w:bCs/>
          <w:szCs w:val="24"/>
          <w:lang w:val="hr-BA"/>
        </w:rPr>
        <w:t xml:space="preserve"> Kantonalnog tužiteljstva Posavskog kantona se odbija kao neutemeljen</w:t>
      </w:r>
      <w:r>
        <w:rPr>
          <w:bCs/>
          <w:szCs w:val="24"/>
          <w:lang w:val="hr-BA"/>
        </w:rPr>
        <w:t>a</w:t>
      </w:r>
      <w:r w:rsidRPr="004C44F2">
        <w:rPr>
          <w:bCs/>
          <w:szCs w:val="24"/>
          <w:lang w:val="hr-BA"/>
        </w:rPr>
        <w:t>,</w:t>
      </w:r>
      <w:r w:rsidRPr="004C44F2">
        <w:rPr>
          <w:b/>
          <w:bCs/>
          <w:szCs w:val="24"/>
          <w:lang w:val="hr-BA"/>
        </w:rPr>
        <w:t xml:space="preserve"> </w:t>
      </w:r>
      <w:r w:rsidRPr="004C44F2">
        <w:rPr>
          <w:bCs/>
          <w:szCs w:val="24"/>
          <w:lang w:val="hr-BA"/>
        </w:rPr>
        <w:t>te se presuda</w:t>
      </w:r>
      <w:r w:rsidRPr="004C44F2">
        <w:rPr>
          <w:b/>
          <w:bCs/>
          <w:szCs w:val="24"/>
          <w:lang w:val="hr-BA"/>
        </w:rPr>
        <w:t xml:space="preserve"> </w:t>
      </w:r>
      <w:r w:rsidRPr="004C44F2">
        <w:rPr>
          <w:bCs/>
          <w:szCs w:val="24"/>
          <w:lang w:val="hr-BA"/>
        </w:rPr>
        <w:t xml:space="preserve">Općinskog suda u Orašju </w:t>
      </w:r>
      <w:r w:rsidRPr="004C44F2">
        <w:rPr>
          <w:szCs w:val="24"/>
          <w:lang w:val="hr-BA"/>
        </w:rPr>
        <w:t>broj 25 0 K 06</w:t>
      </w:r>
      <w:r>
        <w:rPr>
          <w:szCs w:val="24"/>
          <w:lang w:val="hr-BA"/>
        </w:rPr>
        <w:t>1296 25</w:t>
      </w:r>
      <w:r w:rsidRPr="004C44F2">
        <w:rPr>
          <w:szCs w:val="24"/>
          <w:lang w:val="hr-BA"/>
        </w:rPr>
        <w:t xml:space="preserve"> K od </w:t>
      </w:r>
      <w:r>
        <w:rPr>
          <w:szCs w:val="24"/>
          <w:lang w:val="hr-BA"/>
        </w:rPr>
        <w:t>23.02.20226</w:t>
      </w:r>
      <w:r w:rsidRPr="004C44F2">
        <w:rPr>
          <w:szCs w:val="24"/>
          <w:lang w:val="hr-BA"/>
        </w:rPr>
        <w:t>. godine potvrđuje.</w:t>
      </w:r>
      <w:r w:rsidRPr="004C44F2">
        <w:rPr>
          <w:bCs/>
          <w:szCs w:val="24"/>
          <w:lang w:val="hr-BA"/>
        </w:rPr>
        <w:tab/>
      </w:r>
      <w:r w:rsidRPr="004C44F2">
        <w:rPr>
          <w:b/>
          <w:szCs w:val="24"/>
          <w:lang w:val="hr-BA"/>
        </w:rPr>
        <w:t xml:space="preserve"> </w:t>
      </w:r>
    </w:p>
    <w:p w14:paraId="62C283FD" w14:textId="77777777" w:rsidR="00904529" w:rsidRPr="004C44F2" w:rsidRDefault="00904529" w:rsidP="00904529">
      <w:pPr>
        <w:ind w:firstLine="720"/>
        <w:rPr>
          <w:b/>
          <w:szCs w:val="24"/>
          <w:lang w:val="hr-BA"/>
        </w:rPr>
      </w:pPr>
      <w:r w:rsidRPr="004C44F2">
        <w:rPr>
          <w:b/>
          <w:szCs w:val="24"/>
          <w:lang w:val="hr-BA"/>
        </w:rPr>
        <w:t xml:space="preserve">                                             O b r a z l o ž e nj e</w:t>
      </w:r>
    </w:p>
    <w:p w14:paraId="5B4E72E0" w14:textId="77777777" w:rsidR="00904529" w:rsidRPr="004C44F2" w:rsidRDefault="00904529" w:rsidP="00904529">
      <w:pPr>
        <w:ind w:firstLine="720"/>
        <w:rPr>
          <w:b/>
          <w:szCs w:val="24"/>
          <w:lang w:val="hr-BA"/>
        </w:rPr>
      </w:pPr>
    </w:p>
    <w:p w14:paraId="6B99DFC7" w14:textId="77777777" w:rsidR="00904529" w:rsidRDefault="00904529" w:rsidP="00904529">
      <w:pPr>
        <w:pStyle w:val="BodyTextIndent"/>
        <w:ind w:left="0" w:firstLine="0"/>
        <w:rPr>
          <w:lang w:val="hr-BA"/>
        </w:rPr>
      </w:pPr>
      <w:r w:rsidRPr="004C44F2">
        <w:rPr>
          <w:b/>
          <w:lang w:val="hr-BA"/>
        </w:rPr>
        <w:t xml:space="preserve">             </w:t>
      </w:r>
      <w:r w:rsidRPr="004C44F2">
        <w:rPr>
          <w:lang w:val="hr-BA"/>
        </w:rPr>
        <w:t xml:space="preserve">Pobijanom presudom prvostupanjskog suda optuženi </w:t>
      </w:r>
      <w:r>
        <w:rPr>
          <w:lang w:val="hr-BA"/>
        </w:rPr>
        <w:t>je temeljem odredbe čl. 299.</w:t>
      </w:r>
      <w:r w:rsidRPr="00780B10">
        <w:rPr>
          <w:lang w:val="hr-BA"/>
        </w:rPr>
        <w:t xml:space="preserve"> toč. c) Zakona o kaznenom postupku Federacije BiH</w:t>
      </w:r>
      <w:r w:rsidRPr="00780B10">
        <w:rPr>
          <w:rStyle w:val="FootnoteReference"/>
          <w:lang w:val="hr-BA"/>
        </w:rPr>
        <w:footnoteReference w:id="2"/>
      </w:r>
      <w:r>
        <w:rPr>
          <w:lang w:val="hr-BA"/>
        </w:rPr>
        <w:t xml:space="preserve"> (dalje: ZKP FBiH), oslobođen</w:t>
      </w:r>
      <w:r w:rsidRPr="00780B10">
        <w:rPr>
          <w:lang w:val="hr-BA"/>
        </w:rPr>
        <w:t xml:space="preserve"> od optužbe da bi počinio kazneno djelo </w:t>
      </w:r>
      <w:r>
        <w:rPr>
          <w:lang w:val="hr-BA"/>
        </w:rPr>
        <w:t>nasilja u obitelji iz čl. 222. st. 4. u vezi sa st. 1. KZ FBiH, te je</w:t>
      </w:r>
      <w:r w:rsidRPr="00780B10">
        <w:rPr>
          <w:lang w:val="hr-BA"/>
        </w:rPr>
        <w:t xml:space="preserve"> odlučeno da troškovi kaznenog postupka padaju na teret proračunskih sredstava suda.</w:t>
      </w:r>
    </w:p>
    <w:p w14:paraId="092ABE6C" w14:textId="77777777" w:rsidR="00904529" w:rsidRPr="00780B10" w:rsidRDefault="00904529" w:rsidP="00904529">
      <w:pPr>
        <w:pStyle w:val="BodyTextIndent"/>
        <w:ind w:left="0" w:firstLine="0"/>
        <w:rPr>
          <w:lang w:val="hr-BA"/>
        </w:rPr>
      </w:pPr>
    </w:p>
    <w:p w14:paraId="47D7E2B7" w14:textId="77777777" w:rsidR="00904529" w:rsidRPr="00780B10" w:rsidRDefault="00904529" w:rsidP="00904529">
      <w:pPr>
        <w:pStyle w:val="BodyTextIndent"/>
        <w:ind w:left="0" w:firstLine="0"/>
        <w:rPr>
          <w:lang w:val="hr-BA"/>
        </w:rPr>
      </w:pPr>
      <w:r w:rsidRPr="004C44F2">
        <w:rPr>
          <w:lang w:val="hr-BA"/>
        </w:rPr>
        <w:t xml:space="preserve">          </w:t>
      </w:r>
      <w:r w:rsidRPr="004C44F2">
        <w:rPr>
          <w:lang w:val="hr-BA" w:eastAsia="en-US"/>
        </w:rPr>
        <w:t xml:space="preserve">  </w:t>
      </w:r>
      <w:r w:rsidRPr="00780B10">
        <w:rPr>
          <w:lang w:val="hr-BA"/>
        </w:rPr>
        <w:t xml:space="preserve">Protiv navedene presude žalbu je izjavilo Kantonalno tužiteljstvo Posavskog kantona (u daljnjem tekstu: tužiteljstvo) zbog </w:t>
      </w:r>
      <w:r>
        <w:rPr>
          <w:lang w:val="hr-BA"/>
        </w:rPr>
        <w:t xml:space="preserve">pogrešno utvrđenog činjeničnog stanja sa prijedlogom da </w:t>
      </w:r>
      <w:r w:rsidRPr="00780B10">
        <w:rPr>
          <w:lang w:val="hr-BA"/>
        </w:rPr>
        <w:t>da se pobijana presuda ukine i predmet vrati prvostup</w:t>
      </w:r>
      <w:r>
        <w:rPr>
          <w:lang w:val="hr-BA"/>
        </w:rPr>
        <w:t>anjskom sudu na ponovno suđenje.</w:t>
      </w:r>
    </w:p>
    <w:p w14:paraId="40216A23" w14:textId="77777777" w:rsidR="00904529" w:rsidRPr="00780B10" w:rsidRDefault="00904529" w:rsidP="00904529">
      <w:pPr>
        <w:rPr>
          <w:szCs w:val="24"/>
          <w:lang w:val="hr-BA"/>
        </w:rPr>
      </w:pPr>
    </w:p>
    <w:p w14:paraId="5CF18A85" w14:textId="77777777" w:rsidR="00904529" w:rsidRDefault="00904529" w:rsidP="00904529">
      <w:pPr>
        <w:pStyle w:val="BodyTextIndent"/>
        <w:ind w:left="0" w:firstLine="0"/>
        <w:rPr>
          <w:lang w:val="hr-BA"/>
        </w:rPr>
      </w:pPr>
      <w:r w:rsidRPr="00780B10">
        <w:rPr>
          <w:lang w:val="hr-BA"/>
        </w:rPr>
        <w:tab/>
        <w:t>U odgovoru na žalbu branitelj</w:t>
      </w:r>
      <w:r>
        <w:rPr>
          <w:lang w:val="hr-BA"/>
        </w:rPr>
        <w:t>a</w:t>
      </w:r>
      <w:r w:rsidRPr="00780B10">
        <w:rPr>
          <w:lang w:val="hr-BA"/>
        </w:rPr>
        <w:t xml:space="preserve"> optuženog osporavaju se žalbeni navodi</w:t>
      </w:r>
      <w:r>
        <w:rPr>
          <w:lang w:val="hr-BA"/>
        </w:rPr>
        <w:t>,</w:t>
      </w:r>
      <w:r w:rsidRPr="00780B10">
        <w:rPr>
          <w:lang w:val="hr-BA"/>
        </w:rPr>
        <w:t xml:space="preserve"> te se predlaže da se žalba tužiteljstva odbije kao netemeljena i pobijana presuda potvrdi.</w:t>
      </w:r>
    </w:p>
    <w:p w14:paraId="395BE6EF" w14:textId="77777777" w:rsidR="00904529" w:rsidRPr="004C44F2" w:rsidRDefault="00904529" w:rsidP="00904529">
      <w:pPr>
        <w:pStyle w:val="BodyTextIndent"/>
        <w:ind w:left="0" w:firstLine="0"/>
        <w:rPr>
          <w:lang w:val="hr-BA"/>
        </w:rPr>
      </w:pPr>
    </w:p>
    <w:p w14:paraId="15B737C4" w14:textId="77777777" w:rsidR="00C91334" w:rsidRDefault="00904529" w:rsidP="00904529">
      <w:pPr>
        <w:ind w:firstLine="720"/>
        <w:rPr>
          <w:szCs w:val="24"/>
          <w:lang w:val="hr-BA"/>
        </w:rPr>
      </w:pPr>
      <w:r w:rsidRPr="004C44F2">
        <w:rPr>
          <w:szCs w:val="24"/>
          <w:lang w:val="hr-BA"/>
        </w:rPr>
        <w:t xml:space="preserve">Nakon što je ispitao pobijanu presudu u granicama žalbenih razloga, te po službenoj dužnosti da li je na štetu optuženog povrijeđen Kazneni zakon, u smislu članka 321. ZKP-a FBiH, ovaj sud je odlučio kao u izreci presude iz slijedećih razloga:          </w:t>
      </w:r>
    </w:p>
    <w:p w14:paraId="30E324FC" w14:textId="77777777" w:rsidR="00C91334" w:rsidRDefault="00C91334" w:rsidP="00904529">
      <w:pPr>
        <w:ind w:firstLine="720"/>
        <w:rPr>
          <w:szCs w:val="24"/>
          <w:lang w:val="hr-BA"/>
        </w:rPr>
      </w:pPr>
    </w:p>
    <w:p w14:paraId="150E95AA" w14:textId="77777777" w:rsidR="00C91334" w:rsidRPr="00780B10" w:rsidRDefault="00C91334" w:rsidP="00C91334">
      <w:pPr>
        <w:ind w:firstLine="720"/>
        <w:rPr>
          <w:szCs w:val="24"/>
          <w:lang w:val="hr-BA"/>
        </w:rPr>
      </w:pPr>
      <w:r w:rsidRPr="00780B10">
        <w:rPr>
          <w:szCs w:val="24"/>
          <w:lang w:val="hr-BA"/>
        </w:rPr>
        <w:t>Žalba tužiteljstva nije utemeljena.</w:t>
      </w:r>
    </w:p>
    <w:p w14:paraId="6B90647C" w14:textId="77777777" w:rsidR="00C91334" w:rsidRPr="00780B10" w:rsidRDefault="00C91334" w:rsidP="00C91334">
      <w:pPr>
        <w:rPr>
          <w:szCs w:val="24"/>
          <w:lang w:val="hr-BA"/>
        </w:rPr>
      </w:pPr>
    </w:p>
    <w:p w14:paraId="1D6BDF10" w14:textId="412673A1" w:rsidR="00C91334" w:rsidRPr="00C91334" w:rsidRDefault="00C91334" w:rsidP="00C91334">
      <w:pPr>
        <w:rPr>
          <w:szCs w:val="24"/>
          <w:lang w:val="hr-BA"/>
        </w:rPr>
      </w:pPr>
      <w:r w:rsidRPr="00C91334">
        <w:rPr>
          <w:szCs w:val="24"/>
          <w:lang w:val="hr-BA"/>
        </w:rPr>
        <w:tab/>
        <w:t>Iz podataka spisa proistječe da je optužnicom tužiteljstva od 26.03.2025. godine optuženom na teret stavljeno da je</w:t>
      </w:r>
      <w:r>
        <w:rPr>
          <w:szCs w:val="24"/>
          <w:lang w:val="hr-BA"/>
        </w:rPr>
        <w:t xml:space="preserve"> </w:t>
      </w:r>
      <w:r w:rsidRPr="00C91334">
        <w:rPr>
          <w:lang w:val="hr-BA"/>
        </w:rPr>
        <w:t xml:space="preserve">u dužem vremenskom periodu u Odžaku u obiteljskoj kući u kojoj živi zajedno sa svojom vanbračnom suprugom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nasiljem ugrožavao njen mir i tjelesnu cjelovitost tako što je u alkoholiziranom stanju u više navrata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fizički napadao, pa </w:t>
      </w:r>
      <w:r w:rsidRPr="00C91334">
        <w:rPr>
          <w:lang w:val="hr-BA"/>
        </w:rPr>
        <w:lastRenderedPageBreak/>
        <w:t xml:space="preserve">je tako tijekom petog mjeseca 2020. godine dok je sa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bio u kući napao ju bez ikakvog razloga dok je ona ležala na kauču tako što ju je u pijanom stanju počeo tući rukama po cijelom tijelu, što je trajalo oko pola sata, a prestalo nakon što se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srušila sa kreveta u nesvijesti i uslijed ovih radnji zadobila oteknuća glave i usta i modrice po cijelom tijelu, a on nakon toga od </w:t>
      </w:r>
      <w:r w:rsidR="00255110">
        <w:rPr>
          <w:lang w:val="hr-BA"/>
        </w:rPr>
        <w:t>M.B.</w:t>
      </w:r>
      <w:r w:rsidRPr="00C91334">
        <w:rPr>
          <w:lang w:val="hr-BA"/>
        </w:rPr>
        <w:t xml:space="preserve"> tražio da događaj ne prijavljuje, da bi nakon par dana ponovno istukao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zato što je ona pregledala poruke koje je razmjenjivao sa nekom djevojkom, tukući je rukama po tijelu i vukući po stanu prijeteći da će je staviti u prtljažnik i baciti s mosta u rijeku govoreći joj da ovakve radnje ne smije nikome prijaviti jer će učiniti zlo njenoj kćeri iz prvog braka tako što će naći neke ljude koji će joj ozbiljno nauditi s tim što će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biti prisiljena da to sve gleda, te i nakon toga, dok je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bila trudna , tijekom 2021.godine nakon što ga je pitala je li bio kod Slavuljice, što je jedan ugostiteljski objekt u kojem je radila neka konobarica sa kojom je imao izvjesne poslovne odnose,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udario aluminijskom zdjelom po glavi, nakon čega je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pobjegla iz kuće, a on se uputio za njom, a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uspjela da se sakrije u neki plastenik, gdje je provela cijelu noć u strahu od njega koji je u više navrata autom prolazio pored tog mjesta tražeći ju, a dana 08.06.2024.</w:t>
      </w:r>
      <w:r w:rsidR="00487515">
        <w:rPr>
          <w:lang w:val="hr-BA"/>
        </w:rPr>
        <w:t xml:space="preserve"> </w:t>
      </w:r>
      <w:r w:rsidRPr="00C91334">
        <w:rPr>
          <w:lang w:val="hr-BA"/>
        </w:rPr>
        <w:t>g</w:t>
      </w:r>
      <w:r>
        <w:rPr>
          <w:lang w:val="hr-BA"/>
        </w:rPr>
        <w:t>odine</w:t>
      </w:r>
      <w:r w:rsidRPr="00C91334">
        <w:rPr>
          <w:lang w:val="hr-BA"/>
        </w:rPr>
        <w:t xml:space="preserve"> u Odžak</w:t>
      </w:r>
      <w:r>
        <w:rPr>
          <w:lang w:val="hr-BA"/>
        </w:rPr>
        <w:t>u</w:t>
      </w:r>
      <w:r w:rsidRPr="00C91334">
        <w:rPr>
          <w:lang w:val="hr-BA"/>
        </w:rPr>
        <w:t xml:space="preserve"> nakon što je u povratku sa puta kući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porukom javio da je popio par pića,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u strahu da se ne ponove ovakve stvari, kuću napustila i autom otišla kući svojeg oca da prespava, a on došao do te kuće, lupao na vrata, a nakon što mu je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iz kuće poslala poruku da je zvala policiju, otišao s tog mjesta, a prije toga iz jedne torbe koju je tu našao izvadio ključeve od auta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ne kćeri , te ključeve polomio, a na vozilu „Citroen“ koji mu je služio za obavljanje trgovinskih poslova koje je obavljao zajedno sa </w:t>
      </w:r>
      <w:r w:rsidR="001B2C17">
        <w:rPr>
          <w:lang w:val="hr-BA"/>
        </w:rPr>
        <w:t>M.B.</w:t>
      </w:r>
      <w:r w:rsidRPr="00C91334">
        <w:rPr>
          <w:lang w:val="hr-BA"/>
        </w:rPr>
        <w:t xml:space="preserve">   izbušio dvije gume, a da su sve ove traumatizirajuće okolnosti koje su trajale duže vrijeme kod </w:t>
      </w:r>
      <w:r w:rsidR="00255110">
        <w:rPr>
          <w:lang w:val="hr-BA"/>
        </w:rPr>
        <w:t>M.B.</w:t>
      </w:r>
      <w:r w:rsidRPr="00C91334">
        <w:rPr>
          <w:lang w:val="hr-BA"/>
        </w:rPr>
        <w:t xml:space="preserve"> dovele do teškog narušavanja zdravlja, sve svjestan da radnjama koje poduzima nasiljem ugrožava mir, zdravlje i tjelesnu cjelovitost člana svoje obitelji</w:t>
      </w:r>
      <w:r>
        <w:rPr>
          <w:lang w:val="hr-BA"/>
        </w:rPr>
        <w:t>.</w:t>
      </w:r>
    </w:p>
    <w:p w14:paraId="4E591F96" w14:textId="77777777" w:rsidR="00C91334" w:rsidRPr="00780B10" w:rsidRDefault="00C91334" w:rsidP="00C91334">
      <w:pPr>
        <w:rPr>
          <w:szCs w:val="24"/>
          <w:lang w:val="hr-BA"/>
        </w:rPr>
      </w:pPr>
    </w:p>
    <w:p w14:paraId="4C1D8EDD" w14:textId="7DC322B5" w:rsidR="00C91334" w:rsidRPr="00780B10" w:rsidRDefault="00C91334" w:rsidP="00C91334">
      <w:pPr>
        <w:rPr>
          <w:szCs w:val="24"/>
          <w:lang w:val="hr-BA"/>
        </w:rPr>
      </w:pPr>
      <w:r w:rsidRPr="00780B10">
        <w:rPr>
          <w:szCs w:val="24"/>
          <w:lang w:val="hr-BA"/>
        </w:rPr>
        <w:tab/>
        <w:t xml:space="preserve">Pred prvostupanjskim sudom tijekom dokaznog postupka tužiteljstvo je izvelo dokaze ispitivanjem </w:t>
      </w:r>
      <w:r>
        <w:rPr>
          <w:szCs w:val="24"/>
          <w:lang w:val="hr-BA"/>
        </w:rPr>
        <w:t xml:space="preserve">svjedoka </w:t>
      </w:r>
      <w:r w:rsidR="00255110">
        <w:rPr>
          <w:szCs w:val="24"/>
          <w:lang w:val="hr-BA"/>
        </w:rPr>
        <w:t>V.B.</w:t>
      </w:r>
      <w:r>
        <w:rPr>
          <w:szCs w:val="24"/>
          <w:lang w:val="hr-BA"/>
        </w:rPr>
        <w:t xml:space="preserve"> i </w:t>
      </w:r>
      <w:r w:rsidR="00255110">
        <w:rPr>
          <w:szCs w:val="24"/>
          <w:lang w:val="hr-BA"/>
        </w:rPr>
        <w:t>M.K.</w:t>
      </w:r>
      <w:r>
        <w:rPr>
          <w:szCs w:val="24"/>
          <w:lang w:val="hr-BA"/>
        </w:rPr>
        <w:t>, kao i</w:t>
      </w:r>
      <w:r w:rsidR="00636C3D">
        <w:rPr>
          <w:szCs w:val="24"/>
          <w:lang w:val="hr-BA"/>
        </w:rPr>
        <w:t xml:space="preserve"> </w:t>
      </w:r>
      <w:r>
        <w:rPr>
          <w:szCs w:val="24"/>
          <w:lang w:val="hr-BA"/>
        </w:rPr>
        <w:t>vještaka neuropsihijatra dr. D</w:t>
      </w:r>
      <w:r w:rsidR="00255110">
        <w:rPr>
          <w:szCs w:val="24"/>
          <w:lang w:val="hr-BA"/>
        </w:rPr>
        <w:t>.</w:t>
      </w:r>
      <w:r>
        <w:rPr>
          <w:szCs w:val="24"/>
          <w:lang w:val="hr-BA"/>
        </w:rPr>
        <w:t>B</w:t>
      </w:r>
      <w:r w:rsidR="00255110">
        <w:rPr>
          <w:szCs w:val="24"/>
          <w:lang w:val="hr-BA"/>
        </w:rPr>
        <w:t>.</w:t>
      </w:r>
      <w:r>
        <w:rPr>
          <w:szCs w:val="24"/>
          <w:lang w:val="hr-BA"/>
        </w:rPr>
        <w:t xml:space="preserve">, </w:t>
      </w:r>
      <w:r w:rsidRPr="00780B10">
        <w:rPr>
          <w:szCs w:val="24"/>
          <w:lang w:val="hr-BA"/>
        </w:rPr>
        <w:t xml:space="preserve">te su sudu prezentirani pismeni dokazi pobliže pobrojani u obrazloženju pobijane odluke (stranica </w:t>
      </w:r>
      <w:r>
        <w:rPr>
          <w:szCs w:val="24"/>
          <w:lang w:val="hr-BA"/>
        </w:rPr>
        <w:t>6</w:t>
      </w:r>
      <w:r w:rsidRPr="00780B10">
        <w:rPr>
          <w:szCs w:val="24"/>
          <w:lang w:val="hr-BA"/>
        </w:rPr>
        <w:t xml:space="preserve"> presude). </w:t>
      </w:r>
      <w:r w:rsidR="00636C3D">
        <w:rPr>
          <w:szCs w:val="24"/>
          <w:lang w:val="hr-BA"/>
        </w:rPr>
        <w:t xml:space="preserve">Oštećena </w:t>
      </w:r>
      <w:r w:rsidR="001B2C17">
        <w:rPr>
          <w:szCs w:val="24"/>
          <w:lang w:val="hr-BA"/>
        </w:rPr>
        <w:t>M.B.</w:t>
      </w:r>
      <w:r w:rsidR="00636C3D">
        <w:rPr>
          <w:szCs w:val="24"/>
          <w:lang w:val="hr-BA"/>
        </w:rPr>
        <w:t xml:space="preserve"> kao izvanbračna supruga optuženog je u smislu odredbe čl. 97. ZKP FBiH odbila svjedočiti, a o</w:t>
      </w:r>
      <w:r w:rsidRPr="00780B10">
        <w:rPr>
          <w:szCs w:val="24"/>
          <w:lang w:val="hr-BA"/>
        </w:rPr>
        <w:t>brana optuženog</w:t>
      </w:r>
      <w:r w:rsidR="00636C3D">
        <w:rPr>
          <w:szCs w:val="24"/>
          <w:lang w:val="hr-BA"/>
        </w:rPr>
        <w:t xml:space="preserve"> u dokaznom postupku</w:t>
      </w:r>
      <w:r w:rsidRPr="00780B10">
        <w:rPr>
          <w:szCs w:val="24"/>
          <w:lang w:val="hr-BA"/>
        </w:rPr>
        <w:t xml:space="preserve"> </w:t>
      </w:r>
      <w:r w:rsidR="00636C3D">
        <w:rPr>
          <w:szCs w:val="24"/>
          <w:lang w:val="hr-BA"/>
        </w:rPr>
        <w:t>nije izvodila dokaze.</w:t>
      </w:r>
    </w:p>
    <w:p w14:paraId="24FE982B" w14:textId="77777777" w:rsidR="00C91334" w:rsidRPr="00780B10" w:rsidRDefault="00C91334" w:rsidP="00C91334">
      <w:pPr>
        <w:rPr>
          <w:szCs w:val="24"/>
          <w:lang w:val="hr-BA"/>
        </w:rPr>
      </w:pPr>
      <w:r w:rsidRPr="00780B10">
        <w:rPr>
          <w:szCs w:val="24"/>
          <w:lang w:val="hr-BA"/>
        </w:rPr>
        <w:t xml:space="preserve"> </w:t>
      </w:r>
    </w:p>
    <w:p w14:paraId="562061F7" w14:textId="77777777" w:rsidR="00C91334" w:rsidRPr="00780B10" w:rsidRDefault="00C91334" w:rsidP="00C91334">
      <w:pPr>
        <w:tabs>
          <w:tab w:val="decimal" w:pos="1276"/>
        </w:tabs>
        <w:rPr>
          <w:szCs w:val="24"/>
          <w:lang w:val="hr-BA"/>
        </w:rPr>
      </w:pPr>
      <w:r w:rsidRPr="00780B10">
        <w:rPr>
          <w:szCs w:val="24"/>
          <w:lang w:val="hr-BA"/>
        </w:rPr>
        <w:tab/>
        <w:t xml:space="preserve">             Temeljem tako izvedenih dokaza prvostupanjski sud je zaključio da tužiteljstvo nije </w:t>
      </w:r>
      <w:r w:rsidR="00636C3D">
        <w:rPr>
          <w:szCs w:val="24"/>
          <w:lang w:val="hr-BA"/>
        </w:rPr>
        <w:t xml:space="preserve">sa potpunom sigurnošću i van razumne sumnje dokazalo da je optuženi na način opisan u predmetnoj optužnici počinio terećeno kazneno djelo, te je uz primjenu načela </w:t>
      </w:r>
      <w:r w:rsidR="00636C3D" w:rsidRPr="00636C3D">
        <w:rPr>
          <w:i/>
          <w:szCs w:val="24"/>
          <w:lang w:val="hr-BA"/>
        </w:rPr>
        <w:t>in dubio pro reo</w:t>
      </w:r>
      <w:r w:rsidR="00636C3D">
        <w:rPr>
          <w:szCs w:val="24"/>
          <w:lang w:val="hr-BA"/>
        </w:rPr>
        <w:t xml:space="preserve">  istoga oslobodio od optužbe </w:t>
      </w:r>
      <w:r w:rsidRPr="00780B10">
        <w:rPr>
          <w:szCs w:val="24"/>
          <w:lang w:val="hr-BA"/>
        </w:rPr>
        <w:t>kako je to uvodno elaborirano.</w:t>
      </w:r>
    </w:p>
    <w:p w14:paraId="335B3159" w14:textId="77777777" w:rsidR="00C91334" w:rsidRPr="00780B10" w:rsidRDefault="00C91334" w:rsidP="00C91334">
      <w:pPr>
        <w:tabs>
          <w:tab w:val="decimal" w:pos="1276"/>
        </w:tabs>
        <w:rPr>
          <w:szCs w:val="24"/>
          <w:lang w:val="hr-BA"/>
        </w:rPr>
      </w:pPr>
    </w:p>
    <w:p w14:paraId="4C80FD65" w14:textId="07055A28" w:rsidR="00662346" w:rsidRDefault="00C91334" w:rsidP="00C91334">
      <w:pPr>
        <w:tabs>
          <w:tab w:val="decimal" w:pos="709"/>
        </w:tabs>
        <w:rPr>
          <w:szCs w:val="24"/>
          <w:lang w:val="hr-BA"/>
        </w:rPr>
      </w:pPr>
      <w:r w:rsidRPr="00780B10">
        <w:rPr>
          <w:szCs w:val="24"/>
          <w:lang w:val="hr-BA"/>
        </w:rPr>
        <w:tab/>
      </w:r>
      <w:r w:rsidR="00662346">
        <w:rPr>
          <w:szCs w:val="24"/>
          <w:lang w:val="hr-BA"/>
        </w:rPr>
        <w:tab/>
        <w:t>U žalbi tužiteljstva navodi se da je pobijana odluka zasnovana na pogrešno utvrđenom činjeničnom stanju jer da je u postupku utvrđeno da je optuženi u inkriminirano vrijeme (u žalbi se pogrešno navodi 07.06.2024. godine) oko 3,00 sata noću došao do kuće u kojoj živi </w:t>
      </w:r>
      <w:r w:rsidR="00255110">
        <w:rPr>
          <w:szCs w:val="24"/>
          <w:lang w:val="hr-BA"/>
        </w:rPr>
        <w:t>M.K.</w:t>
      </w:r>
      <w:r w:rsidR="00662346">
        <w:rPr>
          <w:szCs w:val="24"/>
          <w:lang w:val="hr-BA"/>
        </w:rPr>
        <w:t xml:space="preserve"> znajući da se u toj kući nalazi oštećena, pa da je lupao na vrata kuće vičući ime </w:t>
      </w:r>
      <w:r w:rsidR="00255110">
        <w:rPr>
          <w:szCs w:val="24"/>
          <w:lang w:val="hr-BA"/>
        </w:rPr>
        <w:t>M.K.</w:t>
      </w:r>
      <w:r w:rsidR="00662346">
        <w:rPr>
          <w:szCs w:val="24"/>
          <w:lang w:val="hr-BA"/>
        </w:rPr>
        <w:t xml:space="preserve"> kako bi otvorila vrata, te da je oštećena čula galamu i buku uslijed čega se uplašila tako da je </w:t>
      </w:r>
      <w:r w:rsidR="00255110">
        <w:rPr>
          <w:szCs w:val="24"/>
          <w:lang w:val="hr-BA"/>
        </w:rPr>
        <w:t>M.K.</w:t>
      </w:r>
      <w:r w:rsidR="00662346">
        <w:rPr>
          <w:szCs w:val="24"/>
          <w:lang w:val="hr-BA"/>
        </w:rPr>
        <w:t xml:space="preserve"> rekla da ne otvara vrata. S tim u svezi navodi se da optuženi uopće ne bi došao na to mjesto ni u to vrijeme da nije znao da se tamo nalazi njegova supruga</w:t>
      </w:r>
      <w:r w:rsidR="00C43D95">
        <w:rPr>
          <w:szCs w:val="24"/>
          <w:lang w:val="hr-BA"/>
        </w:rPr>
        <w:t>,</w:t>
      </w:r>
      <w:r w:rsidR="00662346">
        <w:rPr>
          <w:szCs w:val="24"/>
          <w:lang w:val="hr-BA"/>
        </w:rPr>
        <w:t xml:space="preserve"> pa da je sud imao razloga da ove radnje smatra narušavanjem mira, pa i duševnog zdravlja svoje supruge. Također se ukazuje da iz Zapisnika o saslušanju svjedoka </w:t>
      </w:r>
      <w:r w:rsidR="00255110">
        <w:rPr>
          <w:szCs w:val="24"/>
          <w:lang w:val="hr-BA"/>
        </w:rPr>
        <w:t>M.K.</w:t>
      </w:r>
      <w:r w:rsidR="00662346">
        <w:rPr>
          <w:szCs w:val="24"/>
          <w:lang w:val="hr-BA"/>
        </w:rPr>
        <w:t xml:space="preserve"> proistječe da je oštećena istoj kazala da se njen suprug napio i da se ona boji da bi je mogao fizički napasti zbog čega je zamolila svjedokinju da prespava kod nje, te da ta situacija govori o tome da su narušeni odnosi između supružnika do mjere u kojoj je od strane jednog zaista ugrožen i mir, kao i da je ova svjedokinja potvrdila da je imala saznanja kako je optuženi u više navrata maltretirao oštećen</w:t>
      </w:r>
      <w:r w:rsidR="00CE36C3">
        <w:rPr>
          <w:szCs w:val="24"/>
          <w:lang w:val="hr-BA"/>
        </w:rPr>
        <w:t>u</w:t>
      </w:r>
      <w:r w:rsidR="00662346">
        <w:rPr>
          <w:szCs w:val="24"/>
          <w:lang w:val="hr-BA"/>
        </w:rPr>
        <w:t>, tukao ju i to činio u</w:t>
      </w:r>
      <w:r w:rsidR="007512C0">
        <w:rPr>
          <w:szCs w:val="24"/>
          <w:lang w:val="hr-BA"/>
        </w:rPr>
        <w:t xml:space="preserve"> vrijeme dok je ova bila trudna. Zbog navedenog tužiteljstvo smatra da izvedeni </w:t>
      </w:r>
      <w:r w:rsidR="007512C0">
        <w:rPr>
          <w:szCs w:val="24"/>
          <w:lang w:val="hr-BA"/>
        </w:rPr>
        <w:lastRenderedPageBreak/>
        <w:t>dokazi daju osnova za zaključak da je optuženi 08.06.2024. godine ugrozio mir člana svoje obitelji.</w:t>
      </w:r>
    </w:p>
    <w:p w14:paraId="0B85F246" w14:textId="77777777" w:rsidR="00C91334" w:rsidRPr="00780B10" w:rsidRDefault="00C91334" w:rsidP="00C91334">
      <w:pPr>
        <w:tabs>
          <w:tab w:val="decimal" w:pos="709"/>
        </w:tabs>
        <w:rPr>
          <w:szCs w:val="24"/>
          <w:lang w:val="hr-BA"/>
        </w:rPr>
      </w:pPr>
    </w:p>
    <w:p w14:paraId="2CAC0E18" w14:textId="77777777" w:rsidR="00C91334" w:rsidRPr="00780B10" w:rsidRDefault="00C91334" w:rsidP="00C91334">
      <w:pPr>
        <w:tabs>
          <w:tab w:val="decimal" w:pos="709"/>
        </w:tabs>
        <w:rPr>
          <w:szCs w:val="24"/>
          <w:lang w:val="hr-BA"/>
        </w:rPr>
      </w:pP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  <w:t>Ovi navodi tužiteljstva nisu utemeljeni.</w:t>
      </w:r>
    </w:p>
    <w:p w14:paraId="5FA57E11" w14:textId="77777777" w:rsidR="00C91334" w:rsidRPr="00780B10" w:rsidRDefault="00C91334" w:rsidP="00C91334">
      <w:pPr>
        <w:tabs>
          <w:tab w:val="decimal" w:pos="709"/>
        </w:tabs>
        <w:rPr>
          <w:szCs w:val="24"/>
          <w:lang w:val="hr-BA"/>
        </w:rPr>
      </w:pPr>
    </w:p>
    <w:p w14:paraId="6AE239B9" w14:textId="5CA73341" w:rsidR="001726CB" w:rsidRDefault="00C91334" w:rsidP="00C91334">
      <w:pPr>
        <w:tabs>
          <w:tab w:val="decimal" w:pos="709"/>
        </w:tabs>
        <w:rPr>
          <w:szCs w:val="24"/>
          <w:lang w:val="hr-BA"/>
        </w:rPr>
      </w:pP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  <w:t xml:space="preserve">Naime, iz sadržaja obrazloženja pobijane odluke proistječe da je </w:t>
      </w:r>
      <w:r w:rsidR="001726CB">
        <w:rPr>
          <w:szCs w:val="24"/>
          <w:lang w:val="hr-BA"/>
        </w:rPr>
        <w:t xml:space="preserve">prvostupanjski </w:t>
      </w:r>
      <w:r w:rsidRPr="00780B10">
        <w:rPr>
          <w:szCs w:val="24"/>
          <w:lang w:val="hr-BA"/>
        </w:rPr>
        <w:t>sud dajući ocjenu izvedenih dokaza, a</w:t>
      </w:r>
      <w:r w:rsidR="001726CB">
        <w:rPr>
          <w:szCs w:val="24"/>
          <w:lang w:val="hr-BA"/>
        </w:rPr>
        <w:t xml:space="preserve"> u odnosu na dio opisa terećenih radnji od 08.06.2024. godine (što se žalbom i osporava) zaključio da se tim radnjama nisu ostvarila bitna obilježja predmetnog kaznenog djela jer da iz istih ne proizlazi da je optuženi nasiljem ugrozio mir, zdravlje i tjelesnu cjelovitost izvanbračne supruge </w:t>
      </w:r>
      <w:r w:rsidR="00255110">
        <w:rPr>
          <w:szCs w:val="24"/>
          <w:lang w:val="hr-BA"/>
        </w:rPr>
        <w:t>M.B</w:t>
      </w:r>
      <w:r w:rsidR="00E37AD8">
        <w:rPr>
          <w:szCs w:val="24"/>
          <w:lang w:val="hr-BA"/>
        </w:rPr>
        <w:t xml:space="preserve">. </w:t>
      </w:r>
      <w:r w:rsidR="001726CB">
        <w:rPr>
          <w:szCs w:val="24"/>
          <w:lang w:val="hr-BA"/>
        </w:rPr>
        <w:t xml:space="preserve">na način kako je to opisano u optužnom aktu. Razloge za to sud prvog stupnja vidi u tome da optuženi jest došao na vrata </w:t>
      </w:r>
      <w:r w:rsidR="00255110">
        <w:rPr>
          <w:szCs w:val="24"/>
          <w:lang w:val="hr-BA"/>
        </w:rPr>
        <w:t>M.K.</w:t>
      </w:r>
      <w:r w:rsidR="001726CB">
        <w:rPr>
          <w:szCs w:val="24"/>
          <w:lang w:val="hr-BA"/>
        </w:rPr>
        <w:t xml:space="preserve">, da je dozivao </w:t>
      </w:r>
      <w:r w:rsidR="00255110">
        <w:rPr>
          <w:szCs w:val="24"/>
          <w:lang w:val="hr-BA"/>
        </w:rPr>
        <w:t>M.K.</w:t>
      </w:r>
      <w:r w:rsidR="00CE36C3">
        <w:rPr>
          <w:szCs w:val="24"/>
          <w:lang w:val="hr-BA"/>
        </w:rPr>
        <w:t>, ne oštećenu, te da se je obzirom da ista</w:t>
      </w:r>
      <w:r w:rsidR="001726CB">
        <w:rPr>
          <w:szCs w:val="24"/>
          <w:lang w:val="hr-BA"/>
        </w:rPr>
        <w:t xml:space="preserve"> nije otvorila vrata</w:t>
      </w:r>
      <w:r w:rsidR="00CE36C3">
        <w:rPr>
          <w:szCs w:val="24"/>
          <w:lang w:val="hr-BA"/>
        </w:rPr>
        <w:t>,</w:t>
      </w:r>
      <w:r w:rsidR="001726CB">
        <w:rPr>
          <w:szCs w:val="24"/>
          <w:lang w:val="hr-BA"/>
        </w:rPr>
        <w:t xml:space="preserve"> udaljio od kuće i otišao, a da iz tako utvrđenog činjeničnog stanja ne proizlazi da je optuženi poduzeo bilo kakvu radnju nasilja, drskog i bezobzirnog ponašanja prema oštećenoj, a da posebno ne proizlazi da su navedenim radnjama nastupile zabranjene posljedice u vidu ugrožavanja mira ili duševnog zdravlja oštećene obzirom da ista koristeći blagodat nesvjedočenja to nije potvrdila.</w:t>
      </w:r>
    </w:p>
    <w:p w14:paraId="03CD6F76" w14:textId="77777777" w:rsidR="00C43D95" w:rsidRDefault="00C43D95" w:rsidP="00C91334">
      <w:pPr>
        <w:tabs>
          <w:tab w:val="decimal" w:pos="709"/>
        </w:tabs>
        <w:rPr>
          <w:szCs w:val="24"/>
          <w:lang w:val="hr-BA"/>
        </w:rPr>
      </w:pPr>
    </w:p>
    <w:p w14:paraId="7B39C214" w14:textId="77777777" w:rsidR="00BA7564" w:rsidRDefault="00BA7564" w:rsidP="00C91334">
      <w:pPr>
        <w:tabs>
          <w:tab w:val="decimal" w:pos="709"/>
        </w:tabs>
        <w:rPr>
          <w:szCs w:val="24"/>
          <w:lang w:val="hr-BA"/>
        </w:rPr>
      </w:pPr>
      <w:r>
        <w:rPr>
          <w:szCs w:val="24"/>
          <w:lang w:val="hr-BA"/>
        </w:rPr>
        <w:tab/>
      </w:r>
      <w:r>
        <w:rPr>
          <w:szCs w:val="24"/>
          <w:lang w:val="hr-BA"/>
        </w:rPr>
        <w:tab/>
        <w:t>Žalbeno vijeće ovoga suda, a suprotno žalbenim navodima tužiteljstva, smatra da su naprijed izneseni stavovi pravilni.</w:t>
      </w:r>
    </w:p>
    <w:p w14:paraId="71D76CA7" w14:textId="77777777" w:rsidR="00487515" w:rsidRDefault="00487515" w:rsidP="00C91334">
      <w:pPr>
        <w:tabs>
          <w:tab w:val="decimal" w:pos="709"/>
        </w:tabs>
        <w:rPr>
          <w:szCs w:val="24"/>
          <w:lang w:val="hr-BA"/>
        </w:rPr>
      </w:pPr>
    </w:p>
    <w:p w14:paraId="70703861" w14:textId="5AADDDDB" w:rsidR="00487515" w:rsidRDefault="00487515" w:rsidP="00C91334">
      <w:pPr>
        <w:tabs>
          <w:tab w:val="decimal" w:pos="709"/>
        </w:tabs>
        <w:rPr>
          <w:lang w:val="hr-BA"/>
        </w:rPr>
      </w:pPr>
      <w:r>
        <w:rPr>
          <w:szCs w:val="24"/>
          <w:lang w:val="hr-BA"/>
        </w:rPr>
        <w:tab/>
      </w:r>
      <w:r>
        <w:rPr>
          <w:szCs w:val="24"/>
          <w:lang w:val="hr-BA"/>
        </w:rPr>
        <w:tab/>
        <w:t xml:space="preserve">U konkretnom slučaju sporni dio odluke odnosi se na događaj od 08.06.2024. godine u kojem se optuženi teretio da je toga dana </w:t>
      </w:r>
      <w:r w:rsidRPr="00487515">
        <w:rPr>
          <w:i/>
          <w:lang w:val="hr-BA"/>
        </w:rPr>
        <w:t xml:space="preserve">nakon što je u povratku sa puta kući </w:t>
      </w:r>
      <w:r w:rsidR="001B2C17">
        <w:rPr>
          <w:i/>
          <w:lang w:val="hr-BA"/>
        </w:rPr>
        <w:t>M.B.</w:t>
      </w:r>
      <w:r w:rsidRPr="00487515">
        <w:rPr>
          <w:i/>
          <w:lang w:val="hr-BA"/>
        </w:rPr>
        <w:t xml:space="preserve"> porukom javio da je popio par pića, </w:t>
      </w:r>
      <w:r w:rsidR="001B2C17">
        <w:rPr>
          <w:i/>
          <w:lang w:val="hr-BA"/>
        </w:rPr>
        <w:t>M.B.</w:t>
      </w:r>
      <w:r w:rsidRPr="00487515">
        <w:rPr>
          <w:i/>
          <w:lang w:val="hr-BA"/>
        </w:rPr>
        <w:t xml:space="preserve"> u strahu da se ne ponove ovakve stvari, kuću napustila i autom otišla kući svojeg oca da prespava, a on došao do te kuće, lupao na vrata, a nakon što mu je </w:t>
      </w:r>
      <w:r w:rsidR="001B2C17">
        <w:rPr>
          <w:i/>
          <w:lang w:val="hr-BA"/>
        </w:rPr>
        <w:t>M.B.</w:t>
      </w:r>
      <w:r w:rsidRPr="00487515">
        <w:rPr>
          <w:i/>
          <w:lang w:val="hr-BA"/>
        </w:rPr>
        <w:t xml:space="preserve"> iz kuće poslala poruku da je zvala policiju, otišao s tog mjesta</w:t>
      </w:r>
      <w:r>
        <w:rPr>
          <w:i/>
          <w:lang w:val="hr-BA"/>
        </w:rPr>
        <w:t xml:space="preserve">. </w:t>
      </w:r>
      <w:r>
        <w:rPr>
          <w:lang w:val="hr-BA"/>
        </w:rPr>
        <w:t xml:space="preserve">U vezi sa navedenim, prvostupanjski sud je utvrdio da nisu dokazane činjenične tvrdnje da je optuženi toga dana </w:t>
      </w:r>
      <w:r w:rsidR="005317D5">
        <w:rPr>
          <w:lang w:val="hr-BA"/>
        </w:rPr>
        <w:t>u povratku kući oštećenoj porukom javio da je popio par pića, te da mu je oštećena kada je lupao na vrata očeve kuće poslala poruku da je zvala policiju</w:t>
      </w:r>
      <w:r w:rsidR="0016180D">
        <w:rPr>
          <w:lang w:val="hr-BA"/>
        </w:rPr>
        <w:t>,</w:t>
      </w:r>
      <w:r w:rsidR="005317D5">
        <w:rPr>
          <w:lang w:val="hr-BA"/>
        </w:rPr>
        <w:t xml:space="preserve"> obzirom da saslušani svjedoci nisu iskazivali o ovim radnjama, a da je oštećena odbila svjedočiti. Ovako iznesene zaključke prvostupanjskog suda u ovom dijelu tužiteljstvo i ne osporava.</w:t>
      </w:r>
      <w:r w:rsidR="009B3353">
        <w:rPr>
          <w:lang w:val="hr-BA"/>
        </w:rPr>
        <w:t xml:space="preserve"> Dokazano je međutim, da je optuženi kritične prilike došao</w:t>
      </w:r>
      <w:r w:rsidR="0016180D">
        <w:rPr>
          <w:lang w:val="hr-BA"/>
        </w:rPr>
        <w:t xml:space="preserve"> na vrata </w:t>
      </w:r>
      <w:r w:rsidR="00255110">
        <w:rPr>
          <w:lang w:val="hr-BA"/>
        </w:rPr>
        <w:t>M.K.</w:t>
      </w:r>
      <w:r w:rsidR="0016180D">
        <w:rPr>
          <w:lang w:val="hr-BA"/>
        </w:rPr>
        <w:t xml:space="preserve">, da je dozivao </w:t>
      </w:r>
      <w:r w:rsidR="00255110">
        <w:rPr>
          <w:lang w:val="hr-BA"/>
        </w:rPr>
        <w:t>M.K.</w:t>
      </w:r>
      <w:r w:rsidR="0016180D">
        <w:rPr>
          <w:lang w:val="hr-BA"/>
        </w:rPr>
        <w:t>, te da se, obzirom da ista nije otvorila vrata, udaljio od kuće i otišao.</w:t>
      </w:r>
    </w:p>
    <w:p w14:paraId="1C2FC8DE" w14:textId="77777777" w:rsidR="008C48C5" w:rsidRDefault="008C48C5" w:rsidP="00C91334">
      <w:pPr>
        <w:tabs>
          <w:tab w:val="decimal" w:pos="709"/>
        </w:tabs>
        <w:rPr>
          <w:lang w:val="hr-BA"/>
        </w:rPr>
      </w:pPr>
    </w:p>
    <w:p w14:paraId="7039A837" w14:textId="3EEFED75" w:rsidR="008C48C5" w:rsidRDefault="008C48C5" w:rsidP="00C91334">
      <w:pPr>
        <w:tabs>
          <w:tab w:val="decimal" w:pos="709"/>
        </w:tabs>
        <w:rPr>
          <w:lang w:val="hr-BA"/>
        </w:rPr>
      </w:pPr>
      <w:r>
        <w:rPr>
          <w:lang w:val="hr-BA"/>
        </w:rPr>
        <w:tab/>
      </w:r>
      <w:r>
        <w:rPr>
          <w:lang w:val="hr-BA"/>
        </w:rPr>
        <w:tab/>
        <w:t xml:space="preserve">Suglasno stavu prvostupanjskog suda i ovaj sud je mišljenja da se naprijed opisanim radnjama ne ostvaruju obilježja terećenog kaznenog djela nasilja u obitelji. Lupanje na vrata i dozivanje </w:t>
      </w:r>
      <w:r w:rsidR="00255110">
        <w:rPr>
          <w:lang w:val="hr-BA"/>
        </w:rPr>
        <w:t>M.K.</w:t>
      </w:r>
      <w:r>
        <w:rPr>
          <w:lang w:val="hr-BA"/>
        </w:rPr>
        <w:t>, a</w:t>
      </w:r>
      <w:r w:rsidRPr="008C48C5">
        <w:rPr>
          <w:lang w:val="hr-BA"/>
        </w:rPr>
        <w:t xml:space="preserve"> </w:t>
      </w:r>
      <w:r>
        <w:rPr>
          <w:lang w:val="hr-BA"/>
        </w:rPr>
        <w:t xml:space="preserve">ne oštećene, te udaljavanje sa mjesta događaja nakon što mu vrata nisu otvorena i za ovaj sud ne predstavlja radnje nasilja, drskog ili bezobzirnog ponašanja prema oštećenoj. Također, nije dokazano da su upravo tim radnjama nastupile zabranjene posljedice na strani oštećene u vidu ugrožavanja mira ili duševnog zdravlja, jer to ona nije </w:t>
      </w:r>
      <w:r w:rsidR="008B7D69">
        <w:rPr>
          <w:lang w:val="hr-BA"/>
        </w:rPr>
        <w:t>potvrdila svojim svjedočenjem.</w:t>
      </w:r>
    </w:p>
    <w:p w14:paraId="6EF72F54" w14:textId="77777777" w:rsidR="008C48C5" w:rsidRDefault="008C48C5" w:rsidP="00C91334">
      <w:pPr>
        <w:tabs>
          <w:tab w:val="decimal" w:pos="709"/>
        </w:tabs>
        <w:rPr>
          <w:lang w:val="hr-BA"/>
        </w:rPr>
      </w:pPr>
    </w:p>
    <w:p w14:paraId="1BDF9258" w14:textId="77777777" w:rsidR="00F13B92" w:rsidRDefault="008C48C5" w:rsidP="00C91334">
      <w:pPr>
        <w:tabs>
          <w:tab w:val="decimal" w:pos="709"/>
        </w:tabs>
        <w:rPr>
          <w:lang w:val="hr-BA"/>
        </w:rPr>
      </w:pPr>
      <w:r>
        <w:rPr>
          <w:lang w:val="hr-BA"/>
        </w:rPr>
        <w:tab/>
      </w:r>
      <w:r>
        <w:rPr>
          <w:lang w:val="hr-BA"/>
        </w:rPr>
        <w:tab/>
      </w:r>
      <w:r w:rsidR="008B7D69">
        <w:rPr>
          <w:lang w:val="hr-BA"/>
        </w:rPr>
        <w:t>O</w:t>
      </w:r>
      <w:r>
        <w:rPr>
          <w:lang w:val="hr-BA"/>
        </w:rPr>
        <w:t xml:space="preserve">vako opisne radnje </w:t>
      </w:r>
      <w:r w:rsidR="00CE36C3">
        <w:rPr>
          <w:lang w:val="hr-BA"/>
        </w:rPr>
        <w:t>implicirale bi da se radi o obliku</w:t>
      </w:r>
      <w:r>
        <w:rPr>
          <w:lang w:val="hr-BA"/>
        </w:rPr>
        <w:t xml:space="preserve"> psihičkog nasilja</w:t>
      </w:r>
      <w:r w:rsidR="00E51C45">
        <w:rPr>
          <w:lang w:val="hr-BA"/>
        </w:rPr>
        <w:t xml:space="preserve">. Međutim, psihičko nasilje je po definiciji svaki oblik napada na psihički integritet žrtve koji je doveo do njene uznemirenosti ili povrede </w:t>
      </w:r>
      <w:r w:rsidR="00F13B92">
        <w:rPr>
          <w:lang w:val="hr-BA"/>
        </w:rPr>
        <w:t>duševnog mira</w:t>
      </w:r>
      <w:r w:rsidR="00E51C45">
        <w:rPr>
          <w:lang w:val="hr-BA"/>
        </w:rPr>
        <w:t xml:space="preserve">, </w:t>
      </w:r>
      <w:r w:rsidR="00F13B92">
        <w:rPr>
          <w:lang w:val="hr-BA"/>
        </w:rPr>
        <w:t>odnosno</w:t>
      </w:r>
      <w:r w:rsidR="00E51C45">
        <w:rPr>
          <w:lang w:val="hr-BA"/>
        </w:rPr>
        <w:t xml:space="preserve"> to je skup </w:t>
      </w:r>
      <w:r w:rsidR="00F13B92">
        <w:rPr>
          <w:lang w:val="hr-BA"/>
        </w:rPr>
        <w:t>ponašanja čiji</w:t>
      </w:r>
      <w:r w:rsidR="00E51C45">
        <w:rPr>
          <w:lang w:val="hr-BA"/>
        </w:rPr>
        <w:t xml:space="preserve"> je cilj kontrola nad člano</w:t>
      </w:r>
      <w:r w:rsidR="00F13B92">
        <w:rPr>
          <w:lang w:val="hr-BA"/>
        </w:rPr>
        <w:t>m</w:t>
      </w:r>
      <w:r w:rsidR="00E51C45">
        <w:rPr>
          <w:lang w:val="hr-BA"/>
        </w:rPr>
        <w:t xml:space="preserve"> obitelji uporabom sile, zastrašivanja, manipuliranja</w:t>
      </w:r>
      <w:r w:rsidR="00F13B92">
        <w:rPr>
          <w:lang w:val="hr-BA"/>
        </w:rPr>
        <w:t xml:space="preserve"> </w:t>
      </w:r>
      <w:r w:rsidR="00E51C45">
        <w:rPr>
          <w:lang w:val="hr-BA"/>
        </w:rPr>
        <w:t xml:space="preserve">kao oblika </w:t>
      </w:r>
      <w:r w:rsidR="00F13B92">
        <w:rPr>
          <w:lang w:val="hr-BA"/>
        </w:rPr>
        <w:t>zlostavljanja</w:t>
      </w:r>
      <w:r w:rsidR="00E51C45">
        <w:rPr>
          <w:lang w:val="hr-BA"/>
        </w:rPr>
        <w:t xml:space="preserve"> koje uključuje vrijeđanje, ponižavanje, omalovažavanje.</w:t>
      </w:r>
      <w:r w:rsidR="00F13B92">
        <w:rPr>
          <w:lang w:val="hr-BA"/>
        </w:rPr>
        <w:t xml:space="preserve"> Ovaj oblik netjelesnog nasilja dakle podrazumijeva ugrožavanje psihičke opstojnosti člana obitelji primjenom postupaka za koje zna da kod žrtve mogu izazvati nelagodu, strah ili duševnu nestabilnost. Upravo izazivanje straha i ugrožavanje duševnog mira je element bića kaznenog djela nasilja </w:t>
      </w:r>
      <w:r w:rsidR="00F13B92">
        <w:rPr>
          <w:lang w:val="hr-BA"/>
        </w:rPr>
        <w:lastRenderedPageBreak/>
        <w:t xml:space="preserve">u obitelji i stoga mora biti obuhvaćeno krivnjom počinitelja. U konkretnom slučaju evidentno je da radnje koje je poduzeo </w:t>
      </w:r>
      <w:r w:rsidR="002903A1">
        <w:rPr>
          <w:lang w:val="hr-BA"/>
        </w:rPr>
        <w:t>ne</w:t>
      </w:r>
      <w:r w:rsidR="00CD7C5A">
        <w:rPr>
          <w:lang w:val="hr-BA"/>
        </w:rPr>
        <w:t>maju potreban</w:t>
      </w:r>
      <w:r w:rsidR="00F13B92">
        <w:rPr>
          <w:lang w:val="hr-BA"/>
        </w:rPr>
        <w:t xml:space="preserve"> stupanj agresivnosti da bi kod žrtve izazvale posljedice u vidu ugroženosti</w:t>
      </w:r>
      <w:r w:rsidR="00C715F7">
        <w:rPr>
          <w:lang w:val="hr-BA"/>
        </w:rPr>
        <w:t>, što je biće ovog kaznenog djela, niti je dokazano da je narušavanje mira kod oštećene bilo obuhvaćeno umišljajem optuženog</w:t>
      </w:r>
      <w:r w:rsidR="00CD7C5A">
        <w:rPr>
          <w:lang w:val="hr-BA"/>
        </w:rPr>
        <w:t xml:space="preserve">. </w:t>
      </w:r>
    </w:p>
    <w:p w14:paraId="6AFDF1F0" w14:textId="77777777" w:rsidR="00CD7C5A" w:rsidRDefault="00CD7C5A" w:rsidP="00C91334">
      <w:pPr>
        <w:tabs>
          <w:tab w:val="decimal" w:pos="709"/>
        </w:tabs>
        <w:rPr>
          <w:lang w:val="hr-BA"/>
        </w:rPr>
      </w:pPr>
    </w:p>
    <w:p w14:paraId="2B377854" w14:textId="52290693" w:rsidR="000638FD" w:rsidRDefault="002903A1" w:rsidP="00C91334">
      <w:pPr>
        <w:tabs>
          <w:tab w:val="decimal" w:pos="709"/>
        </w:tabs>
        <w:rPr>
          <w:szCs w:val="24"/>
          <w:lang w:val="hr-BA"/>
        </w:rPr>
      </w:pPr>
      <w:r>
        <w:rPr>
          <w:szCs w:val="24"/>
          <w:lang w:val="hr-BA"/>
        </w:rPr>
        <w:tab/>
      </w:r>
      <w:r>
        <w:rPr>
          <w:szCs w:val="24"/>
          <w:lang w:val="hr-BA"/>
        </w:rPr>
        <w:tab/>
        <w:t xml:space="preserve">U žalbi tužiteljstva se potencira stav da je oštećena čula galamu i buku u 03,00 sata noću, uslijed čega se uplašila tako da je </w:t>
      </w:r>
      <w:r w:rsidR="00255110">
        <w:rPr>
          <w:szCs w:val="24"/>
          <w:lang w:val="hr-BA"/>
        </w:rPr>
        <w:t>M.K.</w:t>
      </w:r>
      <w:r w:rsidR="009640B4">
        <w:rPr>
          <w:szCs w:val="24"/>
          <w:lang w:val="hr-BA"/>
        </w:rPr>
        <w:t xml:space="preserve"> rekla da ne otvara vrata,</w:t>
      </w:r>
      <w:r>
        <w:rPr>
          <w:szCs w:val="24"/>
          <w:lang w:val="hr-BA"/>
        </w:rPr>
        <w:t xml:space="preserve"> da optuženi uopće ne bi došao na to mjesto ni u to vrijeme da nije znao da se tamo nalazi njegova supruga, </w:t>
      </w:r>
      <w:r w:rsidR="009640B4">
        <w:rPr>
          <w:szCs w:val="24"/>
          <w:lang w:val="hr-BA"/>
        </w:rPr>
        <w:t xml:space="preserve">te  da je oštećena u strahu napustila kuću i otišla da prespava kod oca, </w:t>
      </w:r>
      <w:r>
        <w:rPr>
          <w:szCs w:val="24"/>
          <w:lang w:val="hr-BA"/>
        </w:rPr>
        <w:t xml:space="preserve">pa da je sud imao razloga da ove radnje smatra narušavanjem mira, pa i duševnog zdravlja svoje supruge. </w:t>
      </w:r>
    </w:p>
    <w:p w14:paraId="0A0FF6FA" w14:textId="77777777" w:rsidR="000638FD" w:rsidRDefault="000638FD" w:rsidP="00C91334">
      <w:pPr>
        <w:tabs>
          <w:tab w:val="decimal" w:pos="709"/>
        </w:tabs>
        <w:rPr>
          <w:szCs w:val="24"/>
          <w:lang w:val="hr-BA"/>
        </w:rPr>
      </w:pPr>
    </w:p>
    <w:p w14:paraId="21827ABC" w14:textId="0946E6DB" w:rsidR="00830297" w:rsidRDefault="000638FD" w:rsidP="00830297">
      <w:pPr>
        <w:tabs>
          <w:tab w:val="decimal" w:pos="709"/>
        </w:tabs>
        <w:rPr>
          <w:szCs w:val="24"/>
          <w:lang w:val="hr-BA"/>
        </w:rPr>
      </w:pPr>
      <w:r>
        <w:rPr>
          <w:szCs w:val="24"/>
          <w:lang w:val="hr-BA"/>
        </w:rPr>
        <w:tab/>
      </w:r>
      <w:r>
        <w:rPr>
          <w:szCs w:val="24"/>
          <w:lang w:val="hr-BA"/>
        </w:rPr>
        <w:tab/>
      </w:r>
      <w:r w:rsidR="002903A1">
        <w:rPr>
          <w:szCs w:val="24"/>
          <w:lang w:val="hr-BA"/>
        </w:rPr>
        <w:t>Na ovo valja odgovoriti da izvedeni dokazi ne upućuju na zaključak da se oštećena uplašila kada je čula lupanje i da je iz straha rekla M</w:t>
      </w:r>
      <w:r w:rsidR="00917E65">
        <w:rPr>
          <w:szCs w:val="24"/>
          <w:lang w:val="hr-BA"/>
        </w:rPr>
        <w:t>.</w:t>
      </w:r>
      <w:r w:rsidR="002903A1">
        <w:rPr>
          <w:szCs w:val="24"/>
          <w:lang w:val="hr-BA"/>
        </w:rPr>
        <w:t xml:space="preserve">K da ne otvara vrata. To u svom iskazu nije navela niti </w:t>
      </w:r>
      <w:r w:rsidR="0044243F">
        <w:rPr>
          <w:szCs w:val="24"/>
          <w:lang w:val="hr-BA"/>
        </w:rPr>
        <w:t>svjedokinja</w:t>
      </w:r>
      <w:r w:rsidR="002903A1">
        <w:rPr>
          <w:szCs w:val="24"/>
          <w:lang w:val="hr-BA"/>
        </w:rPr>
        <w:t xml:space="preserve"> </w:t>
      </w:r>
      <w:r w:rsidR="00917E65">
        <w:rPr>
          <w:szCs w:val="24"/>
          <w:lang w:val="hr-BA"/>
        </w:rPr>
        <w:t>M.</w:t>
      </w:r>
      <w:r w:rsidR="002903A1">
        <w:rPr>
          <w:szCs w:val="24"/>
          <w:lang w:val="hr-BA"/>
        </w:rPr>
        <w:t>K budući da je izjavila samo da je oštećena čula</w:t>
      </w:r>
      <w:r w:rsidR="0044243F">
        <w:rPr>
          <w:szCs w:val="24"/>
          <w:lang w:val="hr-BA"/>
        </w:rPr>
        <w:t xml:space="preserve"> lupu i galamu i da joj je rekla da ne otvara vrata, a </w:t>
      </w:r>
      <w:r w:rsidR="00C715F7">
        <w:rPr>
          <w:szCs w:val="24"/>
          <w:lang w:val="hr-BA"/>
        </w:rPr>
        <w:t>da je to rekla iz straha,</w:t>
      </w:r>
      <w:r w:rsidR="0044243F">
        <w:rPr>
          <w:szCs w:val="24"/>
          <w:lang w:val="hr-BA"/>
        </w:rPr>
        <w:t xml:space="preserve"> zbog korištenja blagodati nesvjedočenja</w:t>
      </w:r>
      <w:r w:rsidR="00C715F7">
        <w:rPr>
          <w:szCs w:val="24"/>
          <w:lang w:val="hr-BA"/>
        </w:rPr>
        <w:t>,</w:t>
      </w:r>
      <w:r w:rsidR="0044243F">
        <w:rPr>
          <w:szCs w:val="24"/>
          <w:lang w:val="hr-BA"/>
        </w:rPr>
        <w:t xml:space="preserve"> nije potvrdila niti sama oštećena. Također, na drugačije zaključke nema utjecaja tvrdnja tužiteljstva da je optuženi znao da se u toj kući nalazi oštećena, jer da inače ne bi niti došao. Ova okolnost naime je točna i jasno je da je optuženi došao do kuće upravo zbog oštećene, međutim, to opet ništa ne govori o tome da je optuženi na to mjesto došao u namjeri da kod oštećene lupanjem na vrata i dozivanjem</w:t>
      </w:r>
      <w:r w:rsidR="00830297">
        <w:rPr>
          <w:szCs w:val="24"/>
          <w:lang w:val="hr-BA"/>
        </w:rPr>
        <w:t>, ne nje, nego</w:t>
      </w:r>
      <w:r w:rsidR="0044243F">
        <w:rPr>
          <w:szCs w:val="24"/>
          <w:lang w:val="hr-BA"/>
        </w:rPr>
        <w:t xml:space="preserve"> </w:t>
      </w:r>
      <w:r w:rsidR="00255110">
        <w:rPr>
          <w:szCs w:val="24"/>
          <w:lang w:val="hr-BA"/>
        </w:rPr>
        <w:t>M.K.</w:t>
      </w:r>
      <w:r w:rsidR="0044243F">
        <w:rPr>
          <w:szCs w:val="24"/>
          <w:lang w:val="hr-BA"/>
        </w:rPr>
        <w:t xml:space="preserve"> izazove strah odnosno da joj ugrozi mir i duševno zdravlje. Tome u prilog svakako govori činjenica da je o</w:t>
      </w:r>
      <w:r w:rsidR="00DF4369">
        <w:rPr>
          <w:szCs w:val="24"/>
          <w:lang w:val="hr-BA"/>
        </w:rPr>
        <w:t>ptuženi nakon što mu vrata nisu otvorena napustio lice mjesta.</w:t>
      </w:r>
      <w:r w:rsidR="00830297" w:rsidRPr="00830297">
        <w:rPr>
          <w:szCs w:val="24"/>
          <w:lang w:val="hr-BA"/>
        </w:rPr>
        <w:t xml:space="preserve"> </w:t>
      </w:r>
      <w:r w:rsidR="00830297">
        <w:rPr>
          <w:szCs w:val="24"/>
          <w:lang w:val="hr-BA"/>
        </w:rPr>
        <w:t>Također, okolnost da je oštećena eventualno zbog straha otišla prespavati u kuću svoga oca, a što ni sama nije potvrdila jer je odbila svjedočiti, a kod zaključka da radnje za koje se tereti optuženi ne predstavljaju radnje nasilja up</w:t>
      </w:r>
      <w:r w:rsidR="00C715F7">
        <w:rPr>
          <w:szCs w:val="24"/>
          <w:lang w:val="hr-BA"/>
        </w:rPr>
        <w:t>erene prema oštećenoj, ne utječe</w:t>
      </w:r>
      <w:r w:rsidR="00830297">
        <w:rPr>
          <w:szCs w:val="24"/>
          <w:lang w:val="hr-BA"/>
        </w:rPr>
        <w:t xml:space="preserve"> na pravilnost osporene odluke.</w:t>
      </w:r>
    </w:p>
    <w:p w14:paraId="25AB54B1" w14:textId="77777777" w:rsidR="00830297" w:rsidRDefault="00830297" w:rsidP="00830297">
      <w:pPr>
        <w:tabs>
          <w:tab w:val="decimal" w:pos="709"/>
        </w:tabs>
        <w:rPr>
          <w:szCs w:val="24"/>
          <w:lang w:val="hr-BA"/>
        </w:rPr>
      </w:pPr>
      <w:r>
        <w:rPr>
          <w:szCs w:val="24"/>
          <w:lang w:val="hr-BA"/>
        </w:rPr>
        <w:t xml:space="preserve"> </w:t>
      </w:r>
    </w:p>
    <w:p w14:paraId="38DCCE56" w14:textId="3DDAAC58" w:rsidR="00432017" w:rsidRDefault="00830297" w:rsidP="00C91334">
      <w:pPr>
        <w:tabs>
          <w:tab w:val="decimal" w:pos="709"/>
        </w:tabs>
        <w:rPr>
          <w:szCs w:val="24"/>
          <w:lang w:val="hr-BA"/>
        </w:rPr>
      </w:pPr>
      <w:r>
        <w:rPr>
          <w:szCs w:val="24"/>
          <w:lang w:val="hr-BA"/>
        </w:rPr>
        <w:tab/>
      </w:r>
      <w:r w:rsidR="005D54DD">
        <w:rPr>
          <w:szCs w:val="24"/>
          <w:lang w:val="hr-BA"/>
        </w:rPr>
        <w:tab/>
      </w:r>
      <w:r>
        <w:rPr>
          <w:szCs w:val="24"/>
          <w:lang w:val="hr-BA"/>
        </w:rPr>
        <w:t xml:space="preserve">Na koncu žalitelju treba ukazati i da se kazneno djelo kao događaj iz prošlosti koje je predmet optužbe mora promatrati onako kako je opisano u optužnom aktu, a ne polazeći od utvrđenih odlučnih činjenica o tome kako se događaj odigrao u stvarnosti. Stoga se presuda i ne može temeljiti na </w:t>
      </w:r>
      <w:r w:rsidR="005D54DD">
        <w:rPr>
          <w:szCs w:val="24"/>
          <w:lang w:val="hr-BA"/>
        </w:rPr>
        <w:t>činjenicama</w:t>
      </w:r>
      <w:r>
        <w:rPr>
          <w:szCs w:val="24"/>
          <w:lang w:val="hr-BA"/>
        </w:rPr>
        <w:t xml:space="preserve"> koje su različite</w:t>
      </w:r>
      <w:r w:rsidR="005D54DD">
        <w:rPr>
          <w:szCs w:val="24"/>
          <w:lang w:val="hr-BA"/>
        </w:rPr>
        <w:t xml:space="preserve"> </w:t>
      </w:r>
      <w:r>
        <w:rPr>
          <w:szCs w:val="24"/>
          <w:lang w:val="hr-BA"/>
        </w:rPr>
        <w:t xml:space="preserve">od </w:t>
      </w:r>
      <w:r w:rsidR="005D54DD">
        <w:rPr>
          <w:szCs w:val="24"/>
          <w:lang w:val="hr-BA"/>
        </w:rPr>
        <w:t>činjenica</w:t>
      </w:r>
      <w:r>
        <w:rPr>
          <w:szCs w:val="24"/>
          <w:lang w:val="hr-BA"/>
        </w:rPr>
        <w:t xml:space="preserve"> sadržan</w:t>
      </w:r>
      <w:r w:rsidR="005D54DD">
        <w:rPr>
          <w:szCs w:val="24"/>
          <w:lang w:val="hr-BA"/>
        </w:rPr>
        <w:t>im</w:t>
      </w:r>
      <w:r>
        <w:rPr>
          <w:szCs w:val="24"/>
          <w:lang w:val="hr-BA"/>
        </w:rPr>
        <w:t xml:space="preserve"> u optužnom aktu</w:t>
      </w:r>
      <w:r w:rsidR="005D54DD">
        <w:rPr>
          <w:szCs w:val="24"/>
          <w:lang w:val="hr-BA"/>
        </w:rPr>
        <w:t xml:space="preserve">. U konkretnom slučaju u optužnici nisu niti navedene činjenice na koje se sada u žalbi poziva tužiteljstvo, a koje se odnose na to da je optuženi pred kuću oca oštećene došao u 03,00 sata noću, da je </w:t>
      </w:r>
      <w:r w:rsidR="00432017">
        <w:rPr>
          <w:szCs w:val="24"/>
          <w:lang w:val="hr-BA"/>
        </w:rPr>
        <w:t>lupajući na vrata dozivao</w:t>
      </w:r>
      <w:r w:rsidR="005D54DD">
        <w:rPr>
          <w:szCs w:val="24"/>
          <w:lang w:val="hr-BA"/>
        </w:rPr>
        <w:t xml:space="preserve"> </w:t>
      </w:r>
      <w:r w:rsidR="00255110">
        <w:rPr>
          <w:szCs w:val="24"/>
          <w:lang w:val="hr-BA"/>
        </w:rPr>
        <w:t>M.K.</w:t>
      </w:r>
      <w:r w:rsidR="005D54DD">
        <w:rPr>
          <w:szCs w:val="24"/>
          <w:lang w:val="hr-BA"/>
        </w:rPr>
        <w:t>, da je oštećena čula buku i galamu i da se zbog toga uplašila</w:t>
      </w:r>
      <w:r w:rsidR="00CE36C3">
        <w:rPr>
          <w:szCs w:val="24"/>
          <w:lang w:val="hr-BA"/>
        </w:rPr>
        <w:t>,</w:t>
      </w:r>
      <w:r w:rsidR="005D54DD">
        <w:rPr>
          <w:szCs w:val="24"/>
          <w:lang w:val="hr-BA"/>
        </w:rPr>
        <w:t xml:space="preserve"> te </w:t>
      </w:r>
      <w:r w:rsidR="00432017">
        <w:rPr>
          <w:szCs w:val="24"/>
          <w:lang w:val="hr-BA"/>
        </w:rPr>
        <w:t xml:space="preserve">da je zbog toga </w:t>
      </w:r>
      <w:r w:rsidR="005D54DD">
        <w:rPr>
          <w:szCs w:val="24"/>
          <w:lang w:val="hr-BA"/>
        </w:rPr>
        <w:t>maćehi rekla da ne otvara vrata.</w:t>
      </w:r>
      <w:r w:rsidR="00432017">
        <w:rPr>
          <w:szCs w:val="24"/>
          <w:lang w:val="hr-BA"/>
        </w:rPr>
        <w:t xml:space="preserve"> U</w:t>
      </w:r>
      <w:r w:rsidR="00CE36C3">
        <w:rPr>
          <w:szCs w:val="24"/>
          <w:lang w:val="hr-BA"/>
        </w:rPr>
        <w:t xml:space="preserve">koliko bi se presuda temeljila na </w:t>
      </w:r>
      <w:r w:rsidR="00432017">
        <w:rPr>
          <w:szCs w:val="24"/>
          <w:lang w:val="hr-BA"/>
        </w:rPr>
        <w:t xml:space="preserve">ovim </w:t>
      </w:r>
      <w:r w:rsidR="00CE36C3">
        <w:rPr>
          <w:szCs w:val="24"/>
          <w:lang w:val="hr-BA"/>
        </w:rPr>
        <w:t>činjenicama koje nisu niti opisane u optužnom aktu radilo bi se o narušavanju objektivnog identiteta optužbe i presude</w:t>
      </w:r>
      <w:r w:rsidR="00432017">
        <w:rPr>
          <w:szCs w:val="24"/>
          <w:lang w:val="hr-BA"/>
        </w:rPr>
        <w:t>, odnosno o prekoračenj</w:t>
      </w:r>
      <w:r w:rsidR="00C715F7">
        <w:rPr>
          <w:szCs w:val="24"/>
          <w:lang w:val="hr-BA"/>
        </w:rPr>
        <w:t>u</w:t>
      </w:r>
      <w:r w:rsidR="00432017">
        <w:rPr>
          <w:szCs w:val="24"/>
          <w:lang w:val="hr-BA"/>
        </w:rPr>
        <w:t xml:space="preserve"> optužbe</w:t>
      </w:r>
      <w:r w:rsidR="00CE36C3">
        <w:rPr>
          <w:szCs w:val="24"/>
          <w:lang w:val="hr-BA"/>
        </w:rPr>
        <w:t>.</w:t>
      </w:r>
      <w:r w:rsidR="00432017" w:rsidRPr="00432017">
        <w:rPr>
          <w:szCs w:val="24"/>
          <w:lang w:val="hr-BA"/>
        </w:rPr>
        <w:t xml:space="preserve"> </w:t>
      </w:r>
      <w:r w:rsidR="00432017">
        <w:rPr>
          <w:szCs w:val="24"/>
          <w:lang w:val="hr-BA"/>
        </w:rPr>
        <w:t>Posljedično ovome treba ukazati da se u žalbi tužiteljstva</w:t>
      </w:r>
      <w:r w:rsidR="00432017" w:rsidRPr="00432017">
        <w:rPr>
          <w:szCs w:val="24"/>
          <w:lang w:val="hr-BA"/>
        </w:rPr>
        <w:t xml:space="preserve"> </w:t>
      </w:r>
      <w:r w:rsidR="00432017">
        <w:rPr>
          <w:szCs w:val="24"/>
          <w:lang w:val="hr-BA"/>
        </w:rPr>
        <w:t>i ne navodi koju to odlučnu činjenicu a koja je obuhvaćena dispozitivom optužnice je sud prvog stupnja pogrešno utvrdio, pa se žalba i sa ovog aspekta ukazuje neutemeljenom.</w:t>
      </w:r>
    </w:p>
    <w:p w14:paraId="09E49063" w14:textId="77777777" w:rsidR="00432017" w:rsidRDefault="00432017" w:rsidP="00C91334">
      <w:pPr>
        <w:tabs>
          <w:tab w:val="decimal" w:pos="709"/>
        </w:tabs>
        <w:rPr>
          <w:szCs w:val="24"/>
          <w:lang w:val="hr-BA"/>
        </w:rPr>
      </w:pPr>
    </w:p>
    <w:p w14:paraId="2083E2F5" w14:textId="77777777" w:rsidR="00C91334" w:rsidRPr="00780B10" w:rsidRDefault="00C91334" w:rsidP="00C91334">
      <w:pPr>
        <w:tabs>
          <w:tab w:val="decimal" w:pos="1276"/>
        </w:tabs>
        <w:rPr>
          <w:szCs w:val="24"/>
          <w:lang w:val="hr-BA"/>
        </w:rPr>
      </w:pPr>
      <w:r w:rsidRPr="00780B10">
        <w:rPr>
          <w:szCs w:val="24"/>
          <w:lang w:val="hr-BA"/>
        </w:rPr>
        <w:t xml:space="preserve">          Slijedom izloženog, kako navodi žalbi nisu dovele u sumnju pravilnost odluke suda prvog stupnja, to je pri</w:t>
      </w:r>
      <w:r>
        <w:rPr>
          <w:szCs w:val="24"/>
          <w:lang w:val="hr-BA"/>
        </w:rPr>
        <w:t>mjenom čl. 328. ZKP-a FBiH, istu</w:t>
      </w:r>
      <w:r w:rsidRPr="00780B10">
        <w:rPr>
          <w:szCs w:val="24"/>
          <w:lang w:val="hr-BA"/>
        </w:rPr>
        <w:t xml:space="preserve"> valjalo odbiti, te pobijanu presudu potvrditi.</w:t>
      </w:r>
    </w:p>
    <w:p w14:paraId="7EA6A54B" w14:textId="77777777" w:rsidR="00C91334" w:rsidRPr="00780B10" w:rsidRDefault="00C91334" w:rsidP="00C91334">
      <w:pPr>
        <w:tabs>
          <w:tab w:val="decimal" w:pos="1276"/>
        </w:tabs>
        <w:rPr>
          <w:szCs w:val="24"/>
          <w:lang w:val="hr-BA"/>
        </w:rPr>
      </w:pPr>
    </w:p>
    <w:p w14:paraId="5A203BB6" w14:textId="77777777" w:rsidR="00C91334" w:rsidRDefault="00C91334" w:rsidP="00C91334">
      <w:pPr>
        <w:tabs>
          <w:tab w:val="decimal" w:pos="1276"/>
          <w:tab w:val="left" w:pos="6414"/>
        </w:tabs>
        <w:rPr>
          <w:b/>
          <w:szCs w:val="24"/>
          <w:lang w:val="hr-BA"/>
        </w:rPr>
      </w:pPr>
      <w:r w:rsidRPr="00780B10">
        <w:rPr>
          <w:szCs w:val="24"/>
          <w:lang w:val="hr-BA"/>
        </w:rPr>
        <w:t xml:space="preserve">       </w:t>
      </w:r>
      <w:r>
        <w:rPr>
          <w:szCs w:val="24"/>
          <w:lang w:val="hr-BA"/>
        </w:rPr>
        <w:t xml:space="preserve"> </w:t>
      </w:r>
      <w:r w:rsidRPr="009E3D4F">
        <w:rPr>
          <w:b/>
          <w:szCs w:val="24"/>
          <w:lang w:val="hr-BA"/>
        </w:rPr>
        <w:t xml:space="preserve">Zapisničar     </w:t>
      </w:r>
      <w:r w:rsidRPr="00780B10">
        <w:rPr>
          <w:szCs w:val="24"/>
          <w:lang w:val="hr-BA"/>
        </w:rPr>
        <w:t xml:space="preserve">                                                                     </w:t>
      </w:r>
      <w:r>
        <w:rPr>
          <w:szCs w:val="24"/>
          <w:lang w:val="hr-BA"/>
        </w:rPr>
        <w:t xml:space="preserve"> </w:t>
      </w:r>
      <w:r w:rsidRPr="00780B10">
        <w:rPr>
          <w:szCs w:val="24"/>
          <w:lang w:val="hr-BA"/>
        </w:rPr>
        <w:t xml:space="preserve">   </w:t>
      </w:r>
      <w:r w:rsidRPr="009E3D4F">
        <w:rPr>
          <w:b/>
          <w:szCs w:val="24"/>
          <w:lang w:val="hr-BA"/>
        </w:rPr>
        <w:t>Predsjednik vijeća</w:t>
      </w:r>
    </w:p>
    <w:p w14:paraId="219F8C90" w14:textId="631FFA1C" w:rsidR="00C91334" w:rsidRPr="00780B10" w:rsidRDefault="00C91334" w:rsidP="00C91334">
      <w:pPr>
        <w:tabs>
          <w:tab w:val="decimal" w:pos="1276"/>
          <w:tab w:val="left" w:pos="6414"/>
        </w:tabs>
        <w:rPr>
          <w:szCs w:val="24"/>
          <w:lang w:val="hr-BA"/>
        </w:rPr>
      </w:pPr>
      <w:r>
        <w:rPr>
          <w:szCs w:val="24"/>
          <w:lang w:val="hr-BA"/>
        </w:rPr>
        <w:t xml:space="preserve">       </w:t>
      </w:r>
      <w:r w:rsidR="00474BE6">
        <w:rPr>
          <w:szCs w:val="24"/>
          <w:lang w:val="hr-BA"/>
        </w:rPr>
        <w:tab/>
        <w:t xml:space="preserve">       </w:t>
      </w:r>
      <w:r>
        <w:rPr>
          <w:szCs w:val="24"/>
          <w:lang w:val="hr-BA"/>
        </w:rPr>
        <w:t>J</w:t>
      </w:r>
      <w:r w:rsidR="00474BE6">
        <w:rPr>
          <w:szCs w:val="24"/>
          <w:lang w:val="hr-BA"/>
        </w:rPr>
        <w:t>.</w:t>
      </w:r>
      <w:r>
        <w:rPr>
          <w:szCs w:val="24"/>
          <w:lang w:val="hr-BA"/>
        </w:rPr>
        <w:t>B</w:t>
      </w:r>
      <w:r w:rsidRPr="00780B10">
        <w:rPr>
          <w:szCs w:val="24"/>
          <w:lang w:val="hr-BA"/>
        </w:rPr>
        <w:t xml:space="preserve">      </w:t>
      </w:r>
      <w:r>
        <w:rPr>
          <w:b/>
          <w:szCs w:val="24"/>
          <w:lang w:val="hr-BA"/>
        </w:rPr>
        <w:tab/>
      </w:r>
      <w:r>
        <w:rPr>
          <w:b/>
          <w:szCs w:val="24"/>
          <w:lang w:val="hr-BA"/>
        </w:rPr>
        <w:tab/>
        <w:t xml:space="preserve">       sudac</w:t>
      </w:r>
    </w:p>
    <w:p w14:paraId="00E022D1" w14:textId="6E333341" w:rsidR="00904529" w:rsidRPr="004C44F2" w:rsidRDefault="00C91334" w:rsidP="00C91334">
      <w:pPr>
        <w:ind w:firstLine="720"/>
        <w:jc w:val="left"/>
        <w:rPr>
          <w:szCs w:val="24"/>
          <w:lang w:val="hr-BA"/>
        </w:rPr>
      </w:pPr>
      <w:r w:rsidRPr="00780B10">
        <w:rPr>
          <w:szCs w:val="24"/>
          <w:lang w:val="hr-BA"/>
        </w:rPr>
        <w:t xml:space="preserve">         </w:t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  <w:t xml:space="preserve">                      </w:t>
      </w:r>
      <w:r w:rsidRPr="00780B10">
        <w:rPr>
          <w:szCs w:val="24"/>
          <w:lang w:val="hr-BA"/>
        </w:rPr>
        <w:tab/>
        <w:t xml:space="preserve">                       </w:t>
      </w:r>
      <w:r>
        <w:rPr>
          <w:szCs w:val="24"/>
          <w:lang w:val="hr-BA"/>
        </w:rPr>
        <w:t xml:space="preserve">             </w:t>
      </w:r>
      <w:r w:rsidR="00474BE6">
        <w:rPr>
          <w:szCs w:val="24"/>
          <w:lang w:val="hr-BA"/>
        </w:rPr>
        <w:t xml:space="preserve">        </w:t>
      </w:r>
      <w:r>
        <w:rPr>
          <w:szCs w:val="24"/>
          <w:lang w:val="hr-BA"/>
        </w:rPr>
        <w:t>Dž</w:t>
      </w:r>
      <w:r w:rsidR="00474BE6">
        <w:rPr>
          <w:szCs w:val="24"/>
          <w:lang w:val="hr-BA"/>
        </w:rPr>
        <w:t>.</w:t>
      </w:r>
      <w:r>
        <w:rPr>
          <w:szCs w:val="24"/>
          <w:lang w:val="hr-BA"/>
        </w:rPr>
        <w:t>P</w:t>
      </w:r>
      <w:r w:rsidRPr="00780B10">
        <w:rPr>
          <w:szCs w:val="24"/>
          <w:lang w:val="hr-BA"/>
        </w:rPr>
        <w:t xml:space="preserve">                           </w:t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</w:r>
      <w:r w:rsidRPr="00780B10">
        <w:rPr>
          <w:szCs w:val="24"/>
          <w:lang w:val="hr-BA"/>
        </w:rPr>
        <w:tab/>
      </w:r>
      <w:r w:rsidR="00904529" w:rsidRPr="004C44F2">
        <w:rPr>
          <w:szCs w:val="24"/>
          <w:lang w:val="hr-BA"/>
        </w:rPr>
        <w:t xml:space="preserve">  </w:t>
      </w:r>
    </w:p>
    <w:sectPr w:rsidR="00904529" w:rsidRPr="004C44F2" w:rsidSect="00747ADB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E4732" w14:textId="77777777" w:rsidR="007B32AE" w:rsidRDefault="007B32AE" w:rsidP="00904529">
      <w:r>
        <w:separator/>
      </w:r>
    </w:p>
  </w:endnote>
  <w:endnote w:type="continuationSeparator" w:id="0">
    <w:p w14:paraId="2E96A188" w14:textId="77777777" w:rsidR="007B32AE" w:rsidRDefault="007B32AE" w:rsidP="0090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77345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DC890" w14:textId="77777777" w:rsidR="00C715F7" w:rsidRDefault="00C715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7D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DD3EE97" w14:textId="77777777" w:rsidR="00C715F7" w:rsidRDefault="00C71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B04F9" w14:textId="77777777" w:rsidR="007B32AE" w:rsidRDefault="007B32AE" w:rsidP="00904529">
      <w:r>
        <w:separator/>
      </w:r>
    </w:p>
  </w:footnote>
  <w:footnote w:type="continuationSeparator" w:id="0">
    <w:p w14:paraId="4A1B4A4D" w14:textId="77777777" w:rsidR="007B32AE" w:rsidRDefault="007B32AE" w:rsidP="00904529">
      <w:r>
        <w:continuationSeparator/>
      </w:r>
    </w:p>
  </w:footnote>
  <w:footnote w:id="1">
    <w:p w14:paraId="555FB74D" w14:textId="77777777" w:rsidR="00C715F7" w:rsidRDefault="00C715F7" w:rsidP="00904529">
      <w:pPr>
        <w:pStyle w:val="FootnoteText"/>
        <w:jc w:val="both"/>
        <w:rPr>
          <w:lang w:val="hr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BA"/>
        </w:rPr>
        <w:t>Službene novine Federacije BiH“ broj 36/03, 37/03, 21/04,69/04, 18/05, 42/10, 42/11, 54/14, 76/14, 46/16, 75/17, 1/23 i 58/25</w:t>
      </w:r>
    </w:p>
  </w:footnote>
  <w:footnote w:id="2">
    <w:p w14:paraId="5407E2B5" w14:textId="77777777" w:rsidR="00C715F7" w:rsidRDefault="00C715F7" w:rsidP="00904529">
      <w:pPr>
        <w:pStyle w:val="FootnoteText"/>
        <w:jc w:val="both"/>
        <w:rPr>
          <w:lang w:val="hr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BA"/>
        </w:rPr>
        <w:t>Službene novine FBiH“ broj 35/03, 37/03, 56/03, 78/04, 25/05, 55/06, 27/07, 53/07, 9/09, 12/10, 8/13, 59/14 i 74/20.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56362"/>
    <w:multiLevelType w:val="hybridMultilevel"/>
    <w:tmpl w:val="4B78AEC2"/>
    <w:lvl w:ilvl="0" w:tplc="2D34ABE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51942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529"/>
    <w:rsid w:val="00060C5F"/>
    <w:rsid w:val="000638FD"/>
    <w:rsid w:val="000A1D58"/>
    <w:rsid w:val="0016180D"/>
    <w:rsid w:val="001726CB"/>
    <w:rsid w:val="001B2C17"/>
    <w:rsid w:val="00255110"/>
    <w:rsid w:val="002903A1"/>
    <w:rsid w:val="002B7DFD"/>
    <w:rsid w:val="002D7BA7"/>
    <w:rsid w:val="003A6111"/>
    <w:rsid w:val="00432017"/>
    <w:rsid w:val="0044243F"/>
    <w:rsid w:val="00474BE6"/>
    <w:rsid w:val="00487515"/>
    <w:rsid w:val="005317D5"/>
    <w:rsid w:val="005D54DD"/>
    <w:rsid w:val="005F4525"/>
    <w:rsid w:val="00636C3D"/>
    <w:rsid w:val="00662346"/>
    <w:rsid w:val="00676DAB"/>
    <w:rsid w:val="00747ADB"/>
    <w:rsid w:val="007512C0"/>
    <w:rsid w:val="007B32AE"/>
    <w:rsid w:val="00830297"/>
    <w:rsid w:val="00884341"/>
    <w:rsid w:val="008B7D69"/>
    <w:rsid w:val="008C48C5"/>
    <w:rsid w:val="00904529"/>
    <w:rsid w:val="00910F9D"/>
    <w:rsid w:val="00917E65"/>
    <w:rsid w:val="009640B4"/>
    <w:rsid w:val="009B3353"/>
    <w:rsid w:val="009C070A"/>
    <w:rsid w:val="00A85287"/>
    <w:rsid w:val="00BA7564"/>
    <w:rsid w:val="00C43D95"/>
    <w:rsid w:val="00C715F7"/>
    <w:rsid w:val="00C91334"/>
    <w:rsid w:val="00CD7C5A"/>
    <w:rsid w:val="00CE36C3"/>
    <w:rsid w:val="00D617C6"/>
    <w:rsid w:val="00DF4369"/>
    <w:rsid w:val="00E37AD8"/>
    <w:rsid w:val="00E51C45"/>
    <w:rsid w:val="00F13B92"/>
    <w:rsid w:val="00F1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6035"/>
  <w15:chartTrackingRefBased/>
  <w15:docId w15:val="{EF8779EC-F35B-41B2-A3B9-6FAABD14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2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hr-HR" w:eastAsia="hr-HR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04529"/>
    <w:pPr>
      <w:keepNext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04529"/>
    <w:pPr>
      <w:keepNext/>
      <w:jc w:val="center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904529"/>
    <w:rPr>
      <w:rFonts w:ascii="Times New Roman" w:eastAsia="Times New Roman" w:hAnsi="Times New Roman" w:cs="Times New Roman"/>
      <w:b/>
      <w:bCs/>
      <w:sz w:val="24"/>
      <w:szCs w:val="20"/>
      <w:lang w:val="hr-HR" w:eastAsia="hr-HR"/>
    </w:rPr>
  </w:style>
  <w:style w:type="character" w:customStyle="1" w:styleId="Heading4Char">
    <w:name w:val="Heading 4 Char"/>
    <w:basedOn w:val="DefaultParagraphFont"/>
    <w:link w:val="Heading4"/>
    <w:semiHidden/>
    <w:rsid w:val="00904529"/>
    <w:rPr>
      <w:rFonts w:ascii="Times New Roman" w:eastAsia="Times New Roman" w:hAnsi="Times New Roman" w:cs="Times New Roman"/>
      <w:b/>
      <w:bCs/>
      <w:sz w:val="28"/>
      <w:szCs w:val="20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04529"/>
    <w:pPr>
      <w:jc w:val="left"/>
    </w:pPr>
    <w:rPr>
      <w:sz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4529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nhideWhenUsed/>
    <w:rsid w:val="00904529"/>
    <w:pPr>
      <w:ind w:left="2160" w:hanging="1452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904529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FootnoteReference">
    <w:name w:val="footnote reference"/>
    <w:basedOn w:val="DefaultParagraphFont"/>
    <w:uiPriority w:val="99"/>
    <w:semiHidden/>
    <w:unhideWhenUsed/>
    <w:rsid w:val="00904529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9045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4529"/>
    <w:rPr>
      <w:rFonts w:ascii="Times New Roman" w:eastAsia="Times New Roman" w:hAnsi="Times New Roman" w:cs="Times New Roman"/>
      <w:sz w:val="24"/>
      <w:szCs w:val="20"/>
      <w:lang w:val="hr-HR" w:eastAsia="hr-HR"/>
    </w:rPr>
  </w:style>
  <w:style w:type="paragraph" w:styleId="ListParagraph">
    <w:name w:val="List Paragraph"/>
    <w:basedOn w:val="Normal"/>
    <w:uiPriority w:val="34"/>
    <w:qFormat/>
    <w:rsid w:val="00904529"/>
    <w:pPr>
      <w:ind w:left="720"/>
      <w:contextualSpacing/>
    </w:pPr>
  </w:style>
  <w:style w:type="paragraph" w:styleId="NoSpacing">
    <w:name w:val="No Spacing"/>
    <w:uiPriority w:val="1"/>
    <w:qFormat/>
    <w:rsid w:val="00904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rgin-zero">
    <w:name w:val="margin-zero"/>
    <w:basedOn w:val="Normal"/>
    <w:rsid w:val="00C43D95"/>
    <w:pPr>
      <w:spacing w:before="100" w:beforeAutospacing="1" w:after="100" w:afterAutospacing="1"/>
      <w:jc w:val="left"/>
    </w:pPr>
    <w:rPr>
      <w:szCs w:val="24"/>
      <w:lang w:val="bs-Latn-BA" w:eastAsia="bs-Latn-BA"/>
    </w:rPr>
  </w:style>
  <w:style w:type="character" w:customStyle="1" w:styleId="document-highlight">
    <w:name w:val="document-highlight"/>
    <w:basedOn w:val="DefaultParagraphFont"/>
    <w:rsid w:val="00C43D95"/>
  </w:style>
  <w:style w:type="paragraph" w:styleId="BalloonText">
    <w:name w:val="Balloon Text"/>
    <w:basedOn w:val="Normal"/>
    <w:link w:val="BalloonTextChar"/>
    <w:uiPriority w:val="99"/>
    <w:semiHidden/>
    <w:unhideWhenUsed/>
    <w:rsid w:val="002B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DFD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9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joko radic</dc:creator>
  <cp:keywords/>
  <dc:description/>
  <cp:lastModifiedBy>David Stanic</cp:lastModifiedBy>
  <cp:revision>2</cp:revision>
  <cp:lastPrinted>2026-06-12T12:22:00Z</cp:lastPrinted>
  <dcterms:created xsi:type="dcterms:W3CDTF">2026-09-22T07:07:00Z</dcterms:created>
  <dcterms:modified xsi:type="dcterms:W3CDTF">2026-09-22T07:07:00Z</dcterms:modified>
</cp:coreProperties>
</file>