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0118B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  <w:r w:rsidRPr="001D2192">
        <w:rPr>
          <w:rFonts w:ascii="Arial" w:hAnsi="Arial" w:cs="Arial"/>
          <w:sz w:val="22"/>
          <w:lang w:val="hr-HR"/>
        </w:rPr>
        <w:tab/>
        <w:t xml:space="preserve">   Bosna i Hercegovina</w:t>
      </w:r>
    </w:p>
    <w:p w14:paraId="4BFDF7CF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  <w:r w:rsidRPr="001D2192">
        <w:rPr>
          <w:rFonts w:ascii="Arial" w:hAnsi="Arial" w:cs="Arial"/>
          <w:sz w:val="22"/>
          <w:lang w:val="hr-HR"/>
        </w:rPr>
        <w:t>FEDERACIJA BOSNE I HERCEGOVINE</w:t>
      </w:r>
    </w:p>
    <w:p w14:paraId="691892C5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  <w:r w:rsidRPr="001D2192">
        <w:rPr>
          <w:rFonts w:ascii="Arial" w:hAnsi="Arial" w:cs="Arial"/>
          <w:sz w:val="22"/>
          <w:lang w:val="hr-HR"/>
        </w:rPr>
        <w:t>ŽUPANIJA ZAPADNOHERCEGOVAČKA</w:t>
      </w:r>
    </w:p>
    <w:p w14:paraId="6EC36FD9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</w:p>
    <w:p w14:paraId="5AA6C154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1D2192">
        <w:rPr>
          <w:rFonts w:ascii="Arial" w:hAnsi="Arial" w:cs="Arial"/>
          <w:sz w:val="22"/>
          <w:lang w:val="hr-HR"/>
        </w:rPr>
        <w:t xml:space="preserve">         </w:t>
      </w:r>
      <w:r w:rsidRPr="001D2192">
        <w:rPr>
          <w:rFonts w:ascii="Arial" w:hAnsi="Arial" w:cs="Arial"/>
          <w:b/>
          <w:sz w:val="22"/>
          <w:lang w:val="hr-HR"/>
        </w:rPr>
        <w:t>ŽUPANIJSKO TUŽITELJSTVO</w:t>
      </w:r>
    </w:p>
    <w:p w14:paraId="4A53AA20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>ŽUPANIJE ZAPADNOHERCEGOVAČKE</w:t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</w:p>
    <w:p w14:paraId="06B27C13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ab/>
        <w:t xml:space="preserve">      ŠIROKI  BRIJEG</w:t>
      </w:r>
    </w:p>
    <w:p w14:paraId="084E8E57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0BA1E4D0" w14:textId="77777777" w:rsidR="009E656E" w:rsidRDefault="009E656E" w:rsidP="009E656E">
      <w:pPr>
        <w:spacing w:line="276" w:lineRule="auto"/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sz w:val="22"/>
          <w:lang w:val="hr-HR"/>
        </w:rPr>
        <w:t>Broj: T08 0 KT 0009576 25</w:t>
      </w:r>
    </w:p>
    <w:p w14:paraId="5CD3C505" w14:textId="71597D36" w:rsidR="009E656E" w:rsidRDefault="009E656E" w:rsidP="009E656E">
      <w:pPr>
        <w:spacing w:line="276" w:lineRule="auto"/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sz w:val="22"/>
          <w:lang w:val="hr-HR"/>
        </w:rPr>
        <w:t>Široki Brijeg, 30. prosinca 2025. godine</w:t>
      </w:r>
    </w:p>
    <w:p w14:paraId="50C30253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</w:p>
    <w:p w14:paraId="136D3D58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</w:p>
    <w:p w14:paraId="60D72505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</w:p>
    <w:p w14:paraId="38B418AB" w14:textId="77777777" w:rsidR="00313955" w:rsidRPr="001D2192" w:rsidRDefault="009A227B" w:rsidP="00313955">
      <w:pPr>
        <w:spacing w:line="276" w:lineRule="auto"/>
        <w:jc w:val="center"/>
        <w:rPr>
          <w:rFonts w:ascii="Arial" w:hAnsi="Arial" w:cs="Arial"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>OPĆINSKI SUD U LJUBUŠKOM</w:t>
      </w:r>
    </w:p>
    <w:p w14:paraId="70232884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</w:p>
    <w:p w14:paraId="0FD64C56" w14:textId="77777777" w:rsidR="00313955" w:rsidRPr="001D2192" w:rsidRDefault="00313955" w:rsidP="00313955">
      <w:pPr>
        <w:spacing w:line="276" w:lineRule="auto"/>
        <w:jc w:val="center"/>
        <w:rPr>
          <w:rFonts w:ascii="Arial" w:hAnsi="Arial" w:cs="Arial"/>
          <w:b/>
          <w:sz w:val="22"/>
          <w:lang w:val="hr-HR"/>
        </w:rPr>
      </w:pPr>
    </w:p>
    <w:p w14:paraId="2B3B46CD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sz w:val="22"/>
          <w:lang w:val="hr-HR"/>
        </w:rPr>
        <w:t>Na temelju članka 45 stavka 2 točke h) i članka 241 stavka 1 Zakona o kaznenom postupku Federacije BiH</w:t>
      </w:r>
      <w:r w:rsidRPr="001D2192">
        <w:rPr>
          <w:rStyle w:val="Referencafusnote"/>
          <w:rFonts w:ascii="Arial" w:hAnsi="Arial" w:cs="Arial"/>
          <w:sz w:val="22"/>
          <w:lang w:val="hr-HR"/>
        </w:rPr>
        <w:footnoteReference w:id="1"/>
      </w:r>
      <w:r w:rsidRPr="001D2192">
        <w:rPr>
          <w:rFonts w:ascii="Arial" w:hAnsi="Arial" w:cs="Arial"/>
          <w:sz w:val="22"/>
          <w:lang w:val="hr-HR"/>
        </w:rPr>
        <w:t xml:space="preserve"> (u daljem tekstu: ZKP F BiH), </w:t>
      </w:r>
      <w:r w:rsidRPr="001D2192">
        <w:rPr>
          <w:rFonts w:ascii="Arial" w:hAnsi="Arial" w:cs="Arial"/>
          <w:b/>
          <w:sz w:val="22"/>
          <w:lang w:val="hr-HR"/>
        </w:rPr>
        <w:t>p o d i ž e m:</w:t>
      </w:r>
    </w:p>
    <w:p w14:paraId="5CC0120A" w14:textId="77777777" w:rsidR="00313955" w:rsidRPr="001D2192" w:rsidRDefault="00313955" w:rsidP="00CB3C8E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4F80EF89" w14:textId="77777777" w:rsidR="00313955" w:rsidRPr="001D2192" w:rsidRDefault="00313955" w:rsidP="00313955">
      <w:pPr>
        <w:spacing w:line="276" w:lineRule="auto"/>
        <w:jc w:val="center"/>
        <w:rPr>
          <w:rFonts w:ascii="Arial" w:hAnsi="Arial" w:cs="Arial"/>
          <w:b/>
          <w:sz w:val="22"/>
          <w:lang w:val="hr-HR"/>
        </w:rPr>
      </w:pPr>
    </w:p>
    <w:p w14:paraId="207235CF" w14:textId="77777777" w:rsidR="00313955" w:rsidRPr="001D2192" w:rsidRDefault="00313955" w:rsidP="00313955">
      <w:pPr>
        <w:spacing w:line="276" w:lineRule="auto"/>
        <w:jc w:val="center"/>
        <w:rPr>
          <w:rFonts w:ascii="Arial" w:hAnsi="Arial" w:cs="Arial"/>
          <w:b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>O P T U Ž N I C U</w:t>
      </w:r>
    </w:p>
    <w:p w14:paraId="58871446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5121A59C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ab/>
        <w:t>Protiv:</w:t>
      </w:r>
    </w:p>
    <w:p w14:paraId="12DB25E5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2615E3DB" w14:textId="023F7921" w:rsidR="009E656E" w:rsidRPr="009E656E" w:rsidRDefault="00313955" w:rsidP="009E656E">
      <w:pPr>
        <w:spacing w:line="276" w:lineRule="auto"/>
        <w:rPr>
          <w:rFonts w:ascii="Arial" w:hAnsi="Arial" w:cs="Arial"/>
          <w:bCs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ab/>
      </w:r>
      <w:r w:rsidR="009E656E">
        <w:rPr>
          <w:rFonts w:ascii="Arial" w:hAnsi="Arial" w:cs="Arial"/>
          <w:b/>
          <w:sz w:val="22"/>
          <w:lang w:val="hr-HR"/>
        </w:rPr>
        <w:t>S</w:t>
      </w:r>
      <w:r w:rsidR="00CB3C8E">
        <w:rPr>
          <w:rFonts w:ascii="Arial" w:hAnsi="Arial" w:cs="Arial"/>
          <w:b/>
          <w:sz w:val="22"/>
          <w:lang w:val="hr-HR"/>
        </w:rPr>
        <w:t>.</w:t>
      </w:r>
      <w:r w:rsidR="009E656E">
        <w:rPr>
          <w:rFonts w:ascii="Arial" w:hAnsi="Arial" w:cs="Arial"/>
          <w:b/>
          <w:sz w:val="22"/>
          <w:lang w:val="hr-HR"/>
        </w:rPr>
        <w:t xml:space="preserve"> M</w:t>
      </w:r>
      <w:r w:rsidR="00CB3C8E">
        <w:rPr>
          <w:rFonts w:ascii="Arial" w:hAnsi="Arial" w:cs="Arial"/>
          <w:b/>
          <w:sz w:val="22"/>
          <w:lang w:val="hr-HR"/>
        </w:rPr>
        <w:t>.</w:t>
      </w:r>
      <w:r w:rsidR="009E656E">
        <w:rPr>
          <w:rFonts w:ascii="Arial" w:hAnsi="Arial" w:cs="Arial"/>
          <w:b/>
          <w:sz w:val="22"/>
          <w:lang w:val="hr-HR"/>
        </w:rPr>
        <w:t xml:space="preserve"> </w:t>
      </w:r>
      <w:r w:rsidR="009E656E">
        <w:rPr>
          <w:rFonts w:ascii="Arial" w:hAnsi="Arial" w:cs="Arial"/>
          <w:sz w:val="22"/>
          <w:lang w:val="hr-HR"/>
        </w:rPr>
        <w:t xml:space="preserve">rođen </w:t>
      </w:r>
      <w:r w:rsidR="00CB3C8E">
        <w:rPr>
          <w:rFonts w:ascii="Arial" w:hAnsi="Arial" w:cs="Arial"/>
          <w:sz w:val="22"/>
          <w:lang w:val="hr-HR"/>
        </w:rPr>
        <w:t>…</w:t>
      </w:r>
      <w:r w:rsidR="009E656E">
        <w:rPr>
          <w:rFonts w:ascii="Arial" w:hAnsi="Arial" w:cs="Arial"/>
          <w:sz w:val="22"/>
          <w:lang w:val="hr-HR"/>
        </w:rPr>
        <w:t xml:space="preserve"> u M</w:t>
      </w:r>
      <w:r w:rsidR="00CB3C8E">
        <w:rPr>
          <w:rFonts w:ascii="Arial" w:hAnsi="Arial" w:cs="Arial"/>
          <w:sz w:val="22"/>
          <w:lang w:val="hr-HR"/>
        </w:rPr>
        <w:t>.</w:t>
      </w:r>
      <w:r w:rsidR="009E656E">
        <w:rPr>
          <w:rFonts w:ascii="Arial" w:hAnsi="Arial" w:cs="Arial"/>
          <w:sz w:val="22"/>
          <w:lang w:val="hr-HR"/>
        </w:rPr>
        <w:t xml:space="preserve"> </w:t>
      </w:r>
    </w:p>
    <w:p w14:paraId="2A2567EE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</w:p>
    <w:p w14:paraId="7810EE19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ab/>
        <w:t>Da je:</w:t>
      </w:r>
    </w:p>
    <w:p w14:paraId="3C8B30B7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49432CAB" w14:textId="7FC8A96A" w:rsidR="009E656E" w:rsidRPr="00500321" w:rsidRDefault="00313955" w:rsidP="009E656E">
      <w:pPr>
        <w:spacing w:line="276" w:lineRule="auto"/>
        <w:rPr>
          <w:rFonts w:ascii="Arial" w:hAnsi="Arial" w:cs="Arial"/>
          <w:sz w:val="22"/>
        </w:rPr>
      </w:pPr>
      <w:r w:rsidRPr="001D2192">
        <w:rPr>
          <w:rFonts w:ascii="Arial" w:hAnsi="Arial" w:cs="Arial"/>
          <w:sz w:val="22"/>
          <w:lang w:val="hr-HR"/>
        </w:rPr>
        <w:tab/>
      </w:r>
      <w:r w:rsidR="009E656E">
        <w:rPr>
          <w:rFonts w:ascii="Arial" w:hAnsi="Arial" w:cs="Arial"/>
          <w:sz w:val="22"/>
        </w:rPr>
        <w:t xml:space="preserve">21. studenoga 2024. godine oko 23:40 sati u službenim prostorijama PU Ljubuški, </w:t>
      </w:r>
      <w:r w:rsidR="009E656E" w:rsidRPr="00552DFB">
        <w:rPr>
          <w:rFonts w:ascii="Arial" w:hAnsi="Arial" w:cs="Arial"/>
          <w:sz w:val="22"/>
          <w:lang w:val="hr-HR"/>
        </w:rPr>
        <w:t xml:space="preserve">Trg </w:t>
      </w:r>
      <w:r w:rsidR="00CB3C8E">
        <w:rPr>
          <w:rFonts w:ascii="Arial" w:hAnsi="Arial" w:cs="Arial"/>
          <w:sz w:val="22"/>
          <w:lang w:val="hr-HR"/>
        </w:rPr>
        <w:t>…</w:t>
      </w:r>
      <w:r w:rsidR="009E656E">
        <w:rPr>
          <w:rFonts w:ascii="Arial" w:hAnsi="Arial" w:cs="Arial"/>
          <w:sz w:val="22"/>
          <w:lang w:val="hr-HR"/>
        </w:rPr>
        <w:t>, Lj</w:t>
      </w:r>
      <w:r w:rsidR="00CB3C8E">
        <w:rPr>
          <w:rFonts w:ascii="Arial" w:hAnsi="Arial" w:cs="Arial"/>
          <w:sz w:val="22"/>
          <w:lang w:val="hr-HR"/>
        </w:rPr>
        <w:t>.</w:t>
      </w:r>
      <w:r w:rsidR="009E656E">
        <w:rPr>
          <w:rFonts w:ascii="Arial" w:hAnsi="Arial" w:cs="Arial"/>
          <w:sz w:val="22"/>
          <w:lang w:val="hr-HR"/>
        </w:rPr>
        <w:t xml:space="preserve">, </w:t>
      </w:r>
      <w:r w:rsidR="009E656E" w:rsidRPr="00500321">
        <w:rPr>
          <w:rFonts w:ascii="Arial" w:hAnsi="Arial" w:cs="Arial"/>
          <w:sz w:val="22"/>
        </w:rPr>
        <w:t xml:space="preserve">protivno članku 4 Zakona o sprječavanju i suzbijanju zloupotrebe opojnih droga („Službeni glasnik BiH“, broj: 8/06), svjestan da se radi o opojnoj drogi i da je neovlašteno posjeduje, htijući to, držao je </w:t>
      </w:r>
      <w:r w:rsidR="009E656E">
        <w:rPr>
          <w:rFonts w:ascii="Arial" w:hAnsi="Arial" w:cs="Arial"/>
          <w:sz w:val="22"/>
        </w:rPr>
        <w:t xml:space="preserve">prozirnu pvc vrećicu s 0,455 grama </w:t>
      </w:r>
      <w:r w:rsidR="009E656E" w:rsidRPr="00500321">
        <w:rPr>
          <w:rFonts w:ascii="Arial" w:hAnsi="Arial" w:cs="Arial"/>
          <w:sz w:val="22"/>
        </w:rPr>
        <w:t xml:space="preserve">opojne droge </w:t>
      </w:r>
      <w:r w:rsidR="009E656E" w:rsidRPr="00500321">
        <w:rPr>
          <w:rFonts w:ascii="Arial" w:hAnsi="Arial" w:cs="Arial"/>
          <w:i/>
          <w:iCs/>
          <w:sz w:val="22"/>
        </w:rPr>
        <w:t xml:space="preserve">Cannabis </w:t>
      </w:r>
      <w:r w:rsidR="009E656E" w:rsidRPr="00500321">
        <w:rPr>
          <w:rFonts w:ascii="Arial" w:hAnsi="Arial" w:cs="Arial"/>
          <w:sz w:val="22"/>
        </w:rPr>
        <w:t xml:space="preserve">koja u sebi sadrži </w:t>
      </w:r>
      <w:r w:rsidR="009E656E" w:rsidRPr="00500321">
        <w:rPr>
          <w:rFonts w:ascii="Arial" w:hAnsi="Arial" w:cs="Arial"/>
          <w:bCs/>
          <w:sz w:val="22"/>
        </w:rPr>
        <w:t xml:space="preserve">tetrahidrokanabinol (THC) u količini većoj od 0,2 %, a </w:t>
      </w:r>
      <w:r w:rsidR="009E656E" w:rsidRPr="00500321">
        <w:rPr>
          <w:rFonts w:ascii="Arial" w:hAnsi="Arial" w:cs="Arial"/>
          <w:i/>
          <w:iCs/>
          <w:sz w:val="22"/>
        </w:rPr>
        <w:t xml:space="preserve">Cannabis </w:t>
      </w:r>
      <w:r w:rsidR="009E656E" w:rsidRPr="00500321">
        <w:rPr>
          <w:rFonts w:ascii="Arial" w:hAnsi="Arial" w:cs="Arial"/>
          <w:bCs/>
          <w:sz w:val="22"/>
        </w:rPr>
        <w:t xml:space="preserve">se kao opojna droga i THC kao psihotropna tvar nalaze Popisu opojnih droga, psihotropnih tvari, biljaka iz kojih se može dobiti opojna droga i prekursora, </w:t>
      </w:r>
    </w:p>
    <w:p w14:paraId="311572AA" w14:textId="77777777" w:rsidR="009E656E" w:rsidRPr="00500321" w:rsidRDefault="009E656E" w:rsidP="009E656E">
      <w:pPr>
        <w:spacing w:line="276" w:lineRule="auto"/>
        <w:rPr>
          <w:rFonts w:ascii="Arial" w:hAnsi="Arial" w:cs="Arial"/>
          <w:bCs/>
          <w:sz w:val="22"/>
        </w:rPr>
      </w:pPr>
    </w:p>
    <w:p w14:paraId="1EDCB5BB" w14:textId="77777777" w:rsidR="009E656E" w:rsidRDefault="009E656E" w:rsidP="009E656E">
      <w:pPr>
        <w:spacing w:line="276" w:lineRule="auto"/>
        <w:rPr>
          <w:rFonts w:ascii="Arial" w:hAnsi="Arial" w:cs="Arial"/>
          <w:sz w:val="22"/>
        </w:rPr>
      </w:pPr>
      <w:r w:rsidRPr="00500321">
        <w:rPr>
          <w:rFonts w:ascii="Arial" w:hAnsi="Arial" w:cs="Arial"/>
          <w:sz w:val="22"/>
        </w:rPr>
        <w:tab/>
        <w:t xml:space="preserve">dakle, neovlašteno posjedovao opojnu drogu. </w:t>
      </w:r>
    </w:p>
    <w:p w14:paraId="4D11139F" w14:textId="77777777" w:rsidR="00CB3C8E" w:rsidRDefault="00CB3C8E" w:rsidP="009E656E">
      <w:pPr>
        <w:spacing w:line="276" w:lineRule="auto"/>
        <w:rPr>
          <w:rFonts w:ascii="Arial" w:hAnsi="Arial" w:cs="Arial"/>
          <w:sz w:val="22"/>
        </w:rPr>
      </w:pPr>
    </w:p>
    <w:p w14:paraId="55A216D3" w14:textId="4CCBF1F2" w:rsidR="001D2192" w:rsidRDefault="009E656E" w:rsidP="009E656E">
      <w:pPr>
        <w:spacing w:line="276" w:lineRule="auto"/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sz w:val="22"/>
        </w:rPr>
        <w:tab/>
      </w:r>
      <w:r w:rsidRPr="00500321">
        <w:rPr>
          <w:rFonts w:ascii="Arial" w:hAnsi="Arial" w:cs="Arial"/>
          <w:sz w:val="22"/>
        </w:rPr>
        <w:t xml:space="preserve">Čime da </w:t>
      </w:r>
      <w:r>
        <w:rPr>
          <w:rFonts w:ascii="Arial" w:hAnsi="Arial" w:cs="Arial"/>
          <w:sz w:val="22"/>
        </w:rPr>
        <w:t>je</w:t>
      </w:r>
      <w:r w:rsidRPr="00500321">
        <w:rPr>
          <w:rFonts w:ascii="Arial" w:hAnsi="Arial" w:cs="Arial"/>
          <w:sz w:val="22"/>
        </w:rPr>
        <w:t xml:space="preserve"> počinio kazneno djelo Posjedovanje i omogućavanje uživanja opojnih droga – opisano i kažnjivo po članku 239 stavku 3</w:t>
      </w:r>
      <w:r>
        <w:rPr>
          <w:rFonts w:ascii="Arial" w:hAnsi="Arial" w:cs="Arial"/>
          <w:sz w:val="22"/>
        </w:rPr>
        <w:t xml:space="preserve"> </w:t>
      </w:r>
      <w:r w:rsidR="001D2192" w:rsidRPr="00B617B7">
        <w:rPr>
          <w:rFonts w:ascii="Arial" w:hAnsi="Arial" w:cs="Arial"/>
          <w:sz w:val="22"/>
          <w:lang w:val="hr-HR"/>
        </w:rPr>
        <w:t>Kaznenog zakona Federacije BiH</w:t>
      </w:r>
      <w:r w:rsidR="001D2192" w:rsidRPr="00B617B7">
        <w:rPr>
          <w:rStyle w:val="Referencafusnote"/>
          <w:rFonts w:ascii="Arial" w:hAnsi="Arial" w:cs="Arial"/>
          <w:sz w:val="22"/>
          <w:lang w:val="hr-HR"/>
        </w:rPr>
        <w:footnoteReference w:id="2"/>
      </w:r>
      <w:r w:rsidR="001D2192" w:rsidRPr="00B617B7">
        <w:rPr>
          <w:rFonts w:ascii="Arial" w:hAnsi="Arial" w:cs="Arial"/>
          <w:sz w:val="22"/>
          <w:lang w:val="hr-HR"/>
        </w:rPr>
        <w:t xml:space="preserve"> (u daljem tekstu: KZ F BiH).</w:t>
      </w:r>
    </w:p>
    <w:p w14:paraId="3C9586BE" w14:textId="77777777" w:rsidR="00605984" w:rsidRDefault="00605984" w:rsidP="009E656E">
      <w:pPr>
        <w:spacing w:line="276" w:lineRule="auto"/>
        <w:rPr>
          <w:rFonts w:ascii="Arial" w:hAnsi="Arial" w:cs="Arial"/>
          <w:sz w:val="22"/>
          <w:lang w:val="hr-HR"/>
        </w:rPr>
      </w:pPr>
    </w:p>
    <w:p w14:paraId="3B2A9680" w14:textId="163BE22E" w:rsidR="00605984" w:rsidRPr="00605984" w:rsidRDefault="00605984" w:rsidP="00605984">
      <w:pPr>
        <w:spacing w:line="276" w:lineRule="auto"/>
        <w:rPr>
          <w:rFonts w:ascii="Arial" w:hAnsi="Arial" w:cs="Arial"/>
          <w:sz w:val="22"/>
          <w:lang w:val="hr-HR"/>
        </w:rPr>
      </w:pPr>
      <w:r w:rsidRPr="00605984">
        <w:rPr>
          <w:rFonts w:ascii="Arial" w:hAnsi="Arial" w:cs="Arial"/>
          <w:sz w:val="22"/>
          <w:lang w:val="hr-HR"/>
        </w:rPr>
        <w:lastRenderedPageBreak/>
        <w:t>Cijeneći naprijed navedene zakonske odredbe predlažem da se S</w:t>
      </w:r>
      <w:r>
        <w:rPr>
          <w:rFonts w:ascii="Arial" w:hAnsi="Arial" w:cs="Arial"/>
          <w:sz w:val="22"/>
          <w:lang w:val="hr-HR"/>
        </w:rPr>
        <w:t>.</w:t>
      </w:r>
      <w:r w:rsidRPr="00605984">
        <w:rPr>
          <w:rFonts w:ascii="Arial" w:hAnsi="Arial" w:cs="Arial"/>
          <w:sz w:val="22"/>
          <w:lang w:val="hr-HR"/>
        </w:rPr>
        <w:t xml:space="preserve"> M</w:t>
      </w:r>
      <w:r>
        <w:rPr>
          <w:rFonts w:ascii="Arial" w:hAnsi="Arial" w:cs="Arial"/>
          <w:sz w:val="22"/>
          <w:lang w:val="hr-HR"/>
        </w:rPr>
        <w:t>.</w:t>
      </w:r>
      <w:r w:rsidRPr="00605984">
        <w:rPr>
          <w:rFonts w:ascii="Arial" w:hAnsi="Arial" w:cs="Arial"/>
          <w:sz w:val="22"/>
          <w:lang w:val="hr-HR"/>
        </w:rPr>
        <w:t xml:space="preserve"> izrekne mjera sigurnosti oduzimanja predmeta, i to: </w:t>
      </w:r>
      <w:r w:rsidRPr="00605984">
        <w:rPr>
          <w:rFonts w:ascii="Arial" w:hAnsi="Arial" w:cs="Arial"/>
          <w:sz w:val="22"/>
        </w:rPr>
        <w:t xml:space="preserve">pvc vrećica s 0,455 grama opojne droge </w:t>
      </w:r>
      <w:r w:rsidRPr="00605984">
        <w:rPr>
          <w:rFonts w:ascii="Arial" w:hAnsi="Arial" w:cs="Arial"/>
          <w:i/>
          <w:iCs/>
          <w:sz w:val="22"/>
        </w:rPr>
        <w:t xml:space="preserve">Cannabis </w:t>
      </w:r>
      <w:r w:rsidRPr="00605984">
        <w:rPr>
          <w:rFonts w:ascii="Arial" w:hAnsi="Arial" w:cs="Arial"/>
          <w:sz w:val="22"/>
          <w:lang w:val="hr-HR"/>
        </w:rPr>
        <w:t>koji predmet je privremeno oduzet od S</w:t>
      </w:r>
      <w:r>
        <w:rPr>
          <w:rFonts w:ascii="Arial" w:hAnsi="Arial" w:cs="Arial"/>
          <w:sz w:val="22"/>
          <w:lang w:val="hr-HR"/>
        </w:rPr>
        <w:t>.</w:t>
      </w:r>
      <w:r w:rsidRPr="00605984">
        <w:rPr>
          <w:rFonts w:ascii="Arial" w:hAnsi="Arial" w:cs="Arial"/>
          <w:sz w:val="22"/>
          <w:lang w:val="hr-HR"/>
        </w:rPr>
        <w:t xml:space="preserve"> M</w:t>
      </w:r>
      <w:r>
        <w:rPr>
          <w:rFonts w:ascii="Arial" w:hAnsi="Arial" w:cs="Arial"/>
          <w:sz w:val="22"/>
          <w:lang w:val="hr-HR"/>
        </w:rPr>
        <w:t>.</w:t>
      </w:r>
      <w:r w:rsidRPr="00605984">
        <w:rPr>
          <w:rFonts w:ascii="Arial" w:hAnsi="Arial" w:cs="Arial"/>
          <w:sz w:val="22"/>
          <w:lang w:val="hr-HR"/>
        </w:rPr>
        <w:t xml:space="preserve"> za što mu je izdata Potvrda i privremenom oduzimanju predmeta, PU Ljubuški, broj: </w:t>
      </w:r>
      <w:r>
        <w:rPr>
          <w:rFonts w:ascii="Arial" w:hAnsi="Arial" w:cs="Arial"/>
          <w:sz w:val="22"/>
          <w:lang w:val="hr-HR"/>
        </w:rPr>
        <w:t>…</w:t>
      </w:r>
      <w:r w:rsidRPr="00605984">
        <w:rPr>
          <w:rFonts w:ascii="Arial" w:hAnsi="Arial" w:cs="Arial"/>
          <w:sz w:val="22"/>
          <w:lang w:val="hr-HR"/>
        </w:rPr>
        <w:t xml:space="preserve">, od 21. 11. 2024. godine, jer se radi o opojnoj drogi koja se sukladno članku 239 stavku 4 KZ F BiH obvezno oduzima. </w:t>
      </w:r>
    </w:p>
    <w:p w14:paraId="09551F9C" w14:textId="77777777" w:rsidR="00605984" w:rsidRPr="009E656E" w:rsidRDefault="00605984" w:rsidP="009E656E">
      <w:pPr>
        <w:spacing w:line="276" w:lineRule="auto"/>
        <w:rPr>
          <w:rFonts w:ascii="Arial" w:hAnsi="Arial" w:cs="Arial"/>
          <w:sz w:val="22"/>
        </w:rPr>
      </w:pPr>
    </w:p>
    <w:p w14:paraId="7BEC1905" w14:textId="4A5BFDFC" w:rsidR="00313955" w:rsidRPr="001D2192" w:rsidRDefault="00313955" w:rsidP="00CB3C8E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 xml:space="preserve"> </w:t>
      </w:r>
    </w:p>
    <w:p w14:paraId="2B88C8E2" w14:textId="77777777" w:rsidR="00B631D2" w:rsidRPr="001D2192" w:rsidRDefault="00B631D2">
      <w:pPr>
        <w:rPr>
          <w:lang w:val="hr-HR"/>
        </w:rPr>
      </w:pPr>
    </w:p>
    <w:sectPr w:rsidR="00B631D2" w:rsidRPr="001D2192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58CD1" w14:textId="77777777" w:rsidR="00265252" w:rsidRDefault="00265252" w:rsidP="00313955">
      <w:r>
        <w:separator/>
      </w:r>
    </w:p>
  </w:endnote>
  <w:endnote w:type="continuationSeparator" w:id="0">
    <w:p w14:paraId="125A5C78" w14:textId="77777777" w:rsidR="00265252" w:rsidRDefault="00265252" w:rsidP="00313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09111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51A21B" w14:textId="77777777" w:rsidR="004D4E39" w:rsidRDefault="00D649F8">
        <w:pPr>
          <w:pStyle w:val="Podnoje"/>
          <w:jc w:val="center"/>
        </w:pPr>
        <w:r>
          <w:rPr>
            <w:noProof/>
            <w:lang w:eastAsia="hr-BA"/>
          </w:rPr>
          <mc:AlternateContent>
            <mc:Choice Requires="wps">
              <w:drawing>
                <wp:inline distT="0" distB="0" distL="0" distR="0" wp14:anchorId="146F01CF" wp14:editId="01A50E56">
                  <wp:extent cx="5467350" cy="54610"/>
                  <wp:effectExtent l="9525" t="19050" r="9525" b="12065"/>
                  <wp:docPr id="2" name="Flowchart: Decision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67350" cy="5461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349E966D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2" o:spid="_x0000_s1026" type="#_x0000_t110" style="width:430.5pt;height: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" fillcolor="black">
                  <w10:anchorlock/>
                </v:shape>
              </w:pict>
            </mc:Fallback>
          </mc:AlternateContent>
        </w:r>
      </w:p>
      <w:p w14:paraId="3FC4E377" w14:textId="77777777" w:rsidR="004D4E39" w:rsidRDefault="00D649F8">
        <w:pPr>
          <w:pStyle w:val="Podnoje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E6057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57173B" w14:textId="77777777" w:rsidR="004D4E39" w:rsidRDefault="004D4E3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B6F4C" w14:textId="77777777" w:rsidR="00265252" w:rsidRDefault="00265252" w:rsidP="00313955">
      <w:r>
        <w:separator/>
      </w:r>
    </w:p>
  </w:footnote>
  <w:footnote w:type="continuationSeparator" w:id="0">
    <w:p w14:paraId="19F57030" w14:textId="77777777" w:rsidR="00265252" w:rsidRDefault="00265252" w:rsidP="00313955">
      <w:r>
        <w:continuationSeparator/>
      </w:r>
    </w:p>
  </w:footnote>
  <w:footnote w:id="1">
    <w:p w14:paraId="3423AC32" w14:textId="77777777" w:rsidR="00313955" w:rsidRPr="00132626" w:rsidRDefault="00313955" w:rsidP="00313955">
      <w:pPr>
        <w:pStyle w:val="Tekstfusnote"/>
        <w:rPr>
          <w:rFonts w:ascii="Arial" w:hAnsi="Arial" w:cs="Arial"/>
        </w:rPr>
      </w:pPr>
      <w:r w:rsidRPr="00132626">
        <w:rPr>
          <w:rStyle w:val="Referencafusnote"/>
          <w:rFonts w:ascii="Arial" w:hAnsi="Arial" w:cs="Arial"/>
        </w:rPr>
        <w:footnoteRef/>
      </w:r>
      <w:r w:rsidRPr="00132626">
        <w:rPr>
          <w:rFonts w:ascii="Arial" w:hAnsi="Arial" w:cs="Arial"/>
        </w:rPr>
        <w:t xml:space="preserve"> Zakon o kaznenom postupku Federacije Bosne i Hercegovine („Službene novine Federacije BiH“, broj: 35/03, 37/03, 56/03, 78/04, 28/05, 55/06, 27/07, 53/07, 9/09, 12/10, 8/13, 59/14 i 74/20)</w:t>
      </w:r>
    </w:p>
  </w:footnote>
  <w:footnote w:id="2">
    <w:p w14:paraId="465285C7" w14:textId="77777777" w:rsidR="001D2192" w:rsidRDefault="001D2192" w:rsidP="001D2192">
      <w:pPr>
        <w:pStyle w:val="Tekstfusnote"/>
        <w:rPr>
          <w:rFonts w:ascii="Arial" w:hAnsi="Arial" w:cs="Arial"/>
        </w:rPr>
      </w:pPr>
      <w:r>
        <w:rPr>
          <w:rStyle w:val="Referencafusnote"/>
          <w:rFonts w:ascii="Arial" w:hAnsi="Arial" w:cs="Arial"/>
        </w:rPr>
        <w:footnoteRef/>
      </w:r>
      <w:r>
        <w:rPr>
          <w:rFonts w:ascii="Arial" w:hAnsi="Arial" w:cs="Arial"/>
        </w:rPr>
        <w:t xml:space="preserve"> Kazneni zakon Federacije Bosne i Hercegovine („Službene novine Federacije BiH“, br. 36/03, 37/03, 21/04, 69/04, 18/05, 42/10, 42/11, 59/14, 76/14, 46/16, 75/17 i 31/23)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93CC4"/>
    <w:multiLevelType w:val="hybridMultilevel"/>
    <w:tmpl w:val="9E162F4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C03F32"/>
    <w:multiLevelType w:val="hybridMultilevel"/>
    <w:tmpl w:val="38FA3644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BB1D09"/>
    <w:multiLevelType w:val="hybridMultilevel"/>
    <w:tmpl w:val="9E162F4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924315"/>
    <w:multiLevelType w:val="hybridMultilevel"/>
    <w:tmpl w:val="9E162F4E"/>
    <w:lvl w:ilvl="0" w:tplc="0CB033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107544">
    <w:abstractNumId w:val="1"/>
  </w:num>
  <w:num w:numId="2" w16cid:durableId="1903560228">
    <w:abstractNumId w:val="3"/>
  </w:num>
  <w:num w:numId="3" w16cid:durableId="20895005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60784896">
    <w:abstractNumId w:val="0"/>
  </w:num>
  <w:num w:numId="5" w16cid:durableId="375155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955"/>
    <w:rsid w:val="00036186"/>
    <w:rsid w:val="000A3FE7"/>
    <w:rsid w:val="001D2192"/>
    <w:rsid w:val="00265252"/>
    <w:rsid w:val="00313955"/>
    <w:rsid w:val="00371AD9"/>
    <w:rsid w:val="003D613E"/>
    <w:rsid w:val="00492AB5"/>
    <w:rsid w:val="004D4E39"/>
    <w:rsid w:val="00584E5F"/>
    <w:rsid w:val="00605984"/>
    <w:rsid w:val="00614B3D"/>
    <w:rsid w:val="006B5B12"/>
    <w:rsid w:val="00711FE8"/>
    <w:rsid w:val="007B6E64"/>
    <w:rsid w:val="007D78A1"/>
    <w:rsid w:val="007F65BF"/>
    <w:rsid w:val="00865831"/>
    <w:rsid w:val="00966542"/>
    <w:rsid w:val="009A227B"/>
    <w:rsid w:val="009E656E"/>
    <w:rsid w:val="00A033BE"/>
    <w:rsid w:val="00A50144"/>
    <w:rsid w:val="00B631D2"/>
    <w:rsid w:val="00B91B6C"/>
    <w:rsid w:val="00BB24F9"/>
    <w:rsid w:val="00BD2FE7"/>
    <w:rsid w:val="00C60AA7"/>
    <w:rsid w:val="00CB3C8E"/>
    <w:rsid w:val="00CD38E2"/>
    <w:rsid w:val="00CE56C6"/>
    <w:rsid w:val="00CF12E6"/>
    <w:rsid w:val="00D649F8"/>
    <w:rsid w:val="00D9613B"/>
    <w:rsid w:val="00E40FE0"/>
    <w:rsid w:val="00E41530"/>
    <w:rsid w:val="00E60575"/>
    <w:rsid w:val="00ED7662"/>
    <w:rsid w:val="00F77134"/>
    <w:rsid w:val="00FC7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A65E3"/>
  <w15:chartTrackingRefBased/>
  <w15:docId w15:val="{C7C34F2C-A3C5-412A-8F29-F72000004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955"/>
    <w:pPr>
      <w:spacing w:after="0" w:line="240" w:lineRule="auto"/>
      <w:jc w:val="both"/>
    </w:pPr>
    <w:rPr>
      <w:rFonts w:ascii="Times New Roman" w:hAnsi="Times New Roman"/>
      <w:sz w:val="24"/>
      <w:lang w:val="hr-BA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313955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13955"/>
    <w:rPr>
      <w:rFonts w:ascii="Times New Roman" w:hAnsi="Times New Roman"/>
      <w:sz w:val="24"/>
      <w:lang w:val="hr-BA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313955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qFormat/>
    <w:rsid w:val="00313955"/>
    <w:rPr>
      <w:rFonts w:ascii="Times New Roman" w:hAnsi="Times New Roman"/>
      <w:sz w:val="20"/>
      <w:szCs w:val="20"/>
      <w:lang w:val="hr-BA"/>
    </w:rPr>
  </w:style>
  <w:style w:type="character" w:styleId="Referencafusnote">
    <w:name w:val="footnote reference"/>
    <w:basedOn w:val="Zadanifontodlomka"/>
    <w:uiPriority w:val="99"/>
    <w:semiHidden/>
    <w:unhideWhenUsed/>
    <w:rsid w:val="00313955"/>
    <w:rPr>
      <w:vertAlign w:val="superscript"/>
    </w:rPr>
  </w:style>
  <w:style w:type="paragraph" w:styleId="Odlomakpopisa">
    <w:name w:val="List Paragraph"/>
    <w:basedOn w:val="Normal"/>
    <w:uiPriority w:val="34"/>
    <w:qFormat/>
    <w:rsid w:val="00313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8FC07-C61A-4F52-A69B-3FD0AA0AD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Anicic</dc:creator>
  <cp:keywords/>
  <dc:description/>
  <cp:lastModifiedBy>Martina Mikulic</cp:lastModifiedBy>
  <cp:revision>3</cp:revision>
  <dcterms:created xsi:type="dcterms:W3CDTF">2026-09-04T06:18:00Z</dcterms:created>
  <dcterms:modified xsi:type="dcterms:W3CDTF">2026-09-04T06:31:00Z</dcterms:modified>
</cp:coreProperties>
</file>