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96081" w14:textId="77777777" w:rsidR="000F7EC9" w:rsidRPr="000C3682" w:rsidRDefault="000F7EC9" w:rsidP="000F7EC9">
      <w:pPr>
        <w:rPr>
          <w:b/>
          <w:lang w:val="hr-BA"/>
        </w:rPr>
      </w:pPr>
      <w:r w:rsidRPr="000C3682">
        <w:rPr>
          <w:b/>
          <w:lang w:val="hr-BA"/>
        </w:rPr>
        <w:t xml:space="preserve">BOSNA I HERCEGOVINA </w:t>
      </w:r>
    </w:p>
    <w:p w14:paraId="2FB7FA19" w14:textId="77777777" w:rsidR="000F7EC9" w:rsidRPr="000C3682" w:rsidRDefault="000F7EC9" w:rsidP="000F7EC9">
      <w:pPr>
        <w:rPr>
          <w:b/>
          <w:lang w:val="hr-BA"/>
        </w:rPr>
      </w:pPr>
      <w:r w:rsidRPr="000C3682">
        <w:rPr>
          <w:b/>
          <w:lang w:val="hr-BA"/>
        </w:rPr>
        <w:t>FEDERACIJA BOSNE I HERCEGOVINE</w:t>
      </w:r>
    </w:p>
    <w:p w14:paraId="400264A1" w14:textId="77777777" w:rsidR="000F7EC9" w:rsidRPr="000C3682" w:rsidRDefault="000F7EC9" w:rsidP="000F7EC9">
      <w:pPr>
        <w:rPr>
          <w:b/>
          <w:lang w:val="hr-BA"/>
        </w:rPr>
      </w:pPr>
      <w:r w:rsidRPr="000C3682">
        <w:rPr>
          <w:b/>
          <w:lang w:val="hr-BA"/>
        </w:rPr>
        <w:t xml:space="preserve">UNSKO SANSKI KANTON </w:t>
      </w:r>
    </w:p>
    <w:p w14:paraId="36DB3C45" w14:textId="77777777" w:rsidR="000F7EC9" w:rsidRPr="000C3682" w:rsidRDefault="000F7EC9" w:rsidP="000F7EC9">
      <w:pPr>
        <w:rPr>
          <w:b/>
          <w:lang w:val="hr-BA"/>
        </w:rPr>
      </w:pPr>
      <w:r w:rsidRPr="000C3682">
        <w:rPr>
          <w:b/>
          <w:lang w:val="hr-BA"/>
        </w:rPr>
        <w:t xml:space="preserve">OPĆINSKI SUD U BIHAĆU </w:t>
      </w:r>
    </w:p>
    <w:p w14:paraId="13A3FD5C" w14:textId="7208D3C3" w:rsidR="000F7EC9" w:rsidRPr="000C3682" w:rsidRDefault="000F7EC9" w:rsidP="000F7EC9">
      <w:pPr>
        <w:rPr>
          <w:b/>
          <w:bCs/>
          <w:lang w:val="hr-BA"/>
        </w:rPr>
      </w:pPr>
      <w:r w:rsidRPr="000C3682">
        <w:rPr>
          <w:b/>
          <w:lang w:val="hr-BA"/>
        </w:rPr>
        <w:t xml:space="preserve">Broj: </w:t>
      </w:r>
      <w:r w:rsidR="000C3682" w:rsidRPr="000C3682">
        <w:rPr>
          <w:b/>
          <w:lang w:val="hr-BA"/>
        </w:rPr>
        <w:t>17 0 St 146517 26 St</w:t>
      </w:r>
    </w:p>
    <w:p w14:paraId="153B612E" w14:textId="572CD65E" w:rsidR="000F7EC9" w:rsidRPr="000C3682" w:rsidRDefault="000F7EC9" w:rsidP="000F7EC9">
      <w:pPr>
        <w:rPr>
          <w:b/>
          <w:lang w:val="hr-BA"/>
        </w:rPr>
      </w:pPr>
      <w:r w:rsidRPr="000C3682">
        <w:rPr>
          <w:b/>
          <w:lang w:val="hr-BA"/>
        </w:rPr>
        <w:t xml:space="preserve">Bihać, </w:t>
      </w:r>
      <w:r w:rsidR="00881D6C" w:rsidRPr="000C3682">
        <w:rPr>
          <w:b/>
          <w:lang w:val="hr-BA"/>
        </w:rPr>
        <w:t>3</w:t>
      </w:r>
      <w:r w:rsidR="000C3682" w:rsidRPr="000C3682">
        <w:rPr>
          <w:b/>
          <w:lang w:val="hr-BA"/>
        </w:rPr>
        <w:t>1</w:t>
      </w:r>
      <w:r w:rsidRPr="000C3682">
        <w:rPr>
          <w:b/>
          <w:lang w:val="hr-BA"/>
        </w:rPr>
        <w:t>.0</w:t>
      </w:r>
      <w:r w:rsidR="00881D6C" w:rsidRPr="000C3682">
        <w:rPr>
          <w:b/>
          <w:lang w:val="hr-BA"/>
        </w:rPr>
        <w:t>7</w:t>
      </w:r>
      <w:r w:rsidRPr="000C3682">
        <w:rPr>
          <w:b/>
          <w:lang w:val="hr-BA"/>
        </w:rPr>
        <w:t xml:space="preserve">.2026. godine </w:t>
      </w:r>
    </w:p>
    <w:p w14:paraId="220BE260" w14:textId="77777777" w:rsidR="000F7EC9" w:rsidRPr="000C3682" w:rsidRDefault="000F7EC9" w:rsidP="000F7EC9">
      <w:pPr>
        <w:jc w:val="center"/>
        <w:rPr>
          <w:lang w:val="hr-BA"/>
        </w:rPr>
      </w:pPr>
    </w:p>
    <w:p w14:paraId="3CF84D59" w14:textId="1A336E3E" w:rsidR="000F7EC9" w:rsidRPr="000C3682" w:rsidRDefault="000F7EC9" w:rsidP="000F7EC9">
      <w:pPr>
        <w:ind w:firstLine="720"/>
        <w:jc w:val="both"/>
        <w:rPr>
          <w:lang w:val="hr-BA"/>
        </w:rPr>
      </w:pPr>
      <w:r w:rsidRPr="000C3682">
        <w:rPr>
          <w:lang w:val="hr-BA"/>
        </w:rPr>
        <w:t xml:space="preserve"> </w:t>
      </w:r>
      <w:r w:rsidR="000C3682" w:rsidRPr="000C3682">
        <w:rPr>
          <w:lang w:val="hr-BA"/>
        </w:rPr>
        <w:t xml:space="preserve">Općinski sud u Bihaću,po stečajnom sudiji  Senji Džafiću, razmatrajući prijedlog  predlagača </w:t>
      </w:r>
      <w:bookmarkStart w:id="0" w:name="_Hlk225232043"/>
      <w:r w:rsidR="000C3682" w:rsidRPr="000C3682">
        <w:rPr>
          <w:b/>
          <w:bCs/>
          <w:lang w:val="hr-BA"/>
        </w:rPr>
        <w:t xml:space="preserve">d.o.o. ”Uljara Konzum” Bihać, </w:t>
      </w:r>
      <w:r w:rsidR="000C3682" w:rsidRPr="000C3682">
        <w:rPr>
          <w:lang w:val="hr-BA"/>
        </w:rPr>
        <w:t>ul. Marion Wencel bb</w:t>
      </w:r>
      <w:r w:rsidR="000C3682" w:rsidRPr="000C3682">
        <w:rPr>
          <w:b/>
          <w:bCs/>
          <w:lang w:val="hr-BA"/>
        </w:rPr>
        <w:t>,</w:t>
      </w:r>
      <w:r w:rsidR="000C3682" w:rsidRPr="000C3682">
        <w:rPr>
          <w:bCs/>
          <w:lang w:val="hr-BA"/>
        </w:rPr>
        <w:t xml:space="preserve"> </w:t>
      </w:r>
      <w:bookmarkEnd w:id="0"/>
      <w:r w:rsidR="000C3682" w:rsidRPr="000C3682">
        <w:rPr>
          <w:bCs/>
          <w:lang w:val="hr-BA"/>
        </w:rPr>
        <w:t>zastupan po direktoru i zakonskom zastupniku Redžić Harisu</w:t>
      </w:r>
      <w:r w:rsidR="000C3682" w:rsidRPr="000C3682">
        <w:rPr>
          <w:lang w:val="hr-BA"/>
        </w:rPr>
        <w:t>, da se nad pravnim licem otvori stečajni postupak, dana 31.07.2026.godine donio je sljedeće;</w:t>
      </w:r>
    </w:p>
    <w:p w14:paraId="1CBC2C52" w14:textId="77777777" w:rsidR="000F7EC9" w:rsidRPr="000C3682" w:rsidRDefault="000F7EC9" w:rsidP="000F7EC9">
      <w:pPr>
        <w:ind w:firstLine="720"/>
        <w:jc w:val="both"/>
        <w:rPr>
          <w:lang w:val="hr-BA"/>
        </w:rPr>
      </w:pPr>
      <w:r w:rsidRPr="000C3682">
        <w:rPr>
          <w:b/>
          <w:lang w:val="hr-BA"/>
        </w:rPr>
        <w:t xml:space="preserve"> </w:t>
      </w:r>
    </w:p>
    <w:p w14:paraId="79FD0939" w14:textId="77777777" w:rsidR="000F7EC9" w:rsidRPr="000C3682" w:rsidRDefault="000F7EC9" w:rsidP="000F7EC9">
      <w:pPr>
        <w:ind w:firstLine="720"/>
        <w:jc w:val="both"/>
        <w:rPr>
          <w:lang w:val="hr-BA"/>
        </w:rPr>
      </w:pPr>
      <w:r w:rsidRPr="000C3682">
        <w:rPr>
          <w:b/>
          <w:lang w:val="hr-BA"/>
        </w:rPr>
        <w:t xml:space="preserve"> </w:t>
      </w:r>
    </w:p>
    <w:p w14:paraId="7B57BBD3" w14:textId="77777777" w:rsidR="000F7EC9" w:rsidRPr="000C3682" w:rsidRDefault="000F7EC9" w:rsidP="000F7EC9">
      <w:pPr>
        <w:rPr>
          <w:lang w:val="hr-BA"/>
        </w:rPr>
      </w:pPr>
      <w:r w:rsidRPr="000C3682">
        <w:rPr>
          <w:b/>
          <w:lang w:val="hr-BA"/>
        </w:rPr>
        <w:t xml:space="preserve"> </w:t>
      </w:r>
    </w:p>
    <w:p w14:paraId="6FCD920C" w14:textId="77777777" w:rsidR="000F7EC9" w:rsidRPr="000C3682" w:rsidRDefault="000F7EC9" w:rsidP="000F7EC9">
      <w:pPr>
        <w:jc w:val="both"/>
        <w:rPr>
          <w:b/>
          <w:lang w:val="hr-BA"/>
        </w:rPr>
      </w:pPr>
      <w:r w:rsidRPr="000C3682">
        <w:rPr>
          <w:lang w:val="hr-BA"/>
        </w:rPr>
        <w:t xml:space="preserve">                                                           </w:t>
      </w:r>
      <w:r w:rsidRPr="000C3682">
        <w:rPr>
          <w:b/>
          <w:lang w:val="hr-BA"/>
        </w:rPr>
        <w:t>R J E Š E N J E</w:t>
      </w:r>
    </w:p>
    <w:p w14:paraId="3C68D510" w14:textId="77777777" w:rsidR="000F7EC9" w:rsidRPr="000C3682" w:rsidRDefault="000F7EC9" w:rsidP="000F7EC9">
      <w:pPr>
        <w:jc w:val="both"/>
        <w:rPr>
          <w:lang w:val="hr-BA"/>
        </w:rPr>
      </w:pPr>
    </w:p>
    <w:p w14:paraId="1CC2A6A6" w14:textId="48F03FA8" w:rsidR="000F7EC9" w:rsidRPr="000C3682" w:rsidRDefault="000F7EC9" w:rsidP="000F7EC9">
      <w:pPr>
        <w:jc w:val="both"/>
        <w:rPr>
          <w:lang w:val="hr-BA" w:eastAsia="en-US"/>
        </w:rPr>
      </w:pPr>
      <w:r w:rsidRPr="000C3682">
        <w:rPr>
          <w:lang w:val="hr-BA"/>
        </w:rPr>
        <w:t xml:space="preserve">              </w:t>
      </w:r>
      <w:r w:rsidRPr="000C3682">
        <w:rPr>
          <w:b/>
          <w:lang w:val="hr-BA" w:eastAsia="en-US"/>
        </w:rPr>
        <w:t>ODBIJA SE</w:t>
      </w:r>
      <w:r w:rsidRPr="000C3682">
        <w:rPr>
          <w:lang w:val="hr-BA" w:eastAsia="en-US"/>
        </w:rPr>
        <w:t xml:space="preserve"> prijedlog predlagača,zaprimljenog kod suda dana </w:t>
      </w:r>
      <w:r w:rsidR="000C3682" w:rsidRPr="000C3682">
        <w:rPr>
          <w:lang w:val="hr-BA" w:eastAsia="en-US"/>
        </w:rPr>
        <w:t>11.02.2026</w:t>
      </w:r>
      <w:r w:rsidRPr="000C3682">
        <w:rPr>
          <w:lang w:val="hr-BA" w:eastAsia="en-US"/>
        </w:rPr>
        <w:t xml:space="preserve">. godine,da se otvori stečajni postupak nad pravnim licem </w:t>
      </w:r>
      <w:r w:rsidR="000C3682" w:rsidRPr="000C3682">
        <w:rPr>
          <w:b/>
          <w:bCs/>
          <w:lang w:val="hr-BA"/>
        </w:rPr>
        <w:t>d.o.o. ”Uljara Konzum” Bihać</w:t>
      </w:r>
      <w:r w:rsidRPr="000C3682">
        <w:rPr>
          <w:b/>
          <w:lang w:val="hr-BA"/>
        </w:rPr>
        <w:t xml:space="preserve">, </w:t>
      </w:r>
      <w:r w:rsidRPr="000C3682">
        <w:rPr>
          <w:lang w:val="hr-BA" w:eastAsia="en-US"/>
        </w:rPr>
        <w:t xml:space="preserve">zbog nedostatka stečajne mase. </w:t>
      </w:r>
    </w:p>
    <w:p w14:paraId="727FEDFE" w14:textId="1A6B56DC" w:rsidR="000F7EC9" w:rsidRPr="000C3682" w:rsidRDefault="000F7EC9" w:rsidP="000F7EC9">
      <w:pPr>
        <w:jc w:val="both"/>
        <w:rPr>
          <w:lang w:val="hr-BA" w:eastAsia="en-US"/>
        </w:rPr>
      </w:pPr>
      <w:r w:rsidRPr="000C3682">
        <w:rPr>
          <w:lang w:val="hr-BA" w:eastAsia="en-US"/>
        </w:rPr>
        <w:tab/>
        <w:t xml:space="preserve">Stečajni postupak može se otvoriti ako zainteresirano lice,u roku od 30.dana od dana objave ovog rješenja u “Sl. Novinama F BiH”, predujmi iznos od </w:t>
      </w:r>
      <w:r w:rsidR="000C3682" w:rsidRPr="000C3682">
        <w:rPr>
          <w:lang w:val="hr-BA" w:eastAsia="en-US"/>
        </w:rPr>
        <w:t>10.350,00</w:t>
      </w:r>
      <w:r w:rsidRPr="000C3682">
        <w:rPr>
          <w:lang w:val="hr-BA" w:eastAsia="en-US"/>
        </w:rPr>
        <w:t xml:space="preserve"> KM za pokriće troškova  stečajnog postupka. Predujam uplatiti na račun br.1610350003100065, otvoren kod Raiffeisen Bank BiH, Filijala Bihać i dostavi dokaz o uplati sudu.</w:t>
      </w:r>
    </w:p>
    <w:p w14:paraId="30DA1240" w14:textId="5BBC802C" w:rsidR="000F7EC9" w:rsidRPr="000C3682" w:rsidRDefault="000F7EC9" w:rsidP="000F7EC9">
      <w:pPr>
        <w:jc w:val="both"/>
        <w:rPr>
          <w:lang w:val="hr-BA" w:eastAsia="en-US"/>
        </w:rPr>
      </w:pPr>
      <w:r w:rsidRPr="000C3682">
        <w:rPr>
          <w:lang w:val="hr-BA" w:eastAsia="en-US"/>
        </w:rPr>
        <w:tab/>
        <w:t xml:space="preserve">Privremeni stečajni upravitelj </w:t>
      </w:r>
      <w:r w:rsidR="000C3682" w:rsidRPr="000C3682">
        <w:rPr>
          <w:lang w:val="hr-BA" w:eastAsia="en-US"/>
        </w:rPr>
        <w:t>Almir Lipovača</w:t>
      </w:r>
      <w:r w:rsidRPr="000C3682">
        <w:rPr>
          <w:lang w:val="hr-BA" w:eastAsia="en-US"/>
        </w:rPr>
        <w:t>, razrješava se dužnosti privremenog stečajnog upravitelja.</w:t>
      </w:r>
    </w:p>
    <w:p w14:paraId="38FAE729" w14:textId="77777777" w:rsidR="000F7EC9" w:rsidRPr="000C3682" w:rsidRDefault="000F7EC9" w:rsidP="000F7EC9">
      <w:pPr>
        <w:jc w:val="both"/>
        <w:rPr>
          <w:lang w:val="hr-BA" w:eastAsia="en-US"/>
        </w:rPr>
      </w:pPr>
      <w:r w:rsidRPr="000C3682">
        <w:rPr>
          <w:lang w:val="hr-BA" w:eastAsia="en-US"/>
        </w:rPr>
        <w:tab/>
        <w:t xml:space="preserve">Nakon pravosnažnosti ovog rješenja po službenoj dužnosti izvršit će se brisanje pravnog lica u sudskom registru  i svim drugim javnim registrima. </w:t>
      </w:r>
    </w:p>
    <w:p w14:paraId="0C82D56E" w14:textId="77777777" w:rsidR="000F7EC9" w:rsidRPr="000C3682" w:rsidRDefault="000F7EC9" w:rsidP="000F7EC9">
      <w:pPr>
        <w:ind w:left="720" w:hanging="720"/>
        <w:jc w:val="both"/>
        <w:rPr>
          <w:lang w:val="hr-BA" w:eastAsia="en-US"/>
        </w:rPr>
      </w:pPr>
      <w:r w:rsidRPr="000C3682">
        <w:rPr>
          <w:lang w:val="hr-BA" w:eastAsia="en-US"/>
        </w:rPr>
        <w:tab/>
        <w:t>Troškovi prethodnog postupka padaju na teret predlagača.</w:t>
      </w:r>
    </w:p>
    <w:p w14:paraId="1242A605" w14:textId="77777777" w:rsidR="000F7EC9" w:rsidRPr="000C3682" w:rsidRDefault="000F7EC9" w:rsidP="000F7EC9">
      <w:pPr>
        <w:tabs>
          <w:tab w:val="center" w:pos="4513"/>
        </w:tabs>
        <w:spacing w:before="144" w:line="368" w:lineRule="exact"/>
        <w:jc w:val="center"/>
        <w:rPr>
          <w:lang w:val="hr-BA" w:eastAsia="en-US"/>
        </w:rPr>
      </w:pPr>
      <w:r w:rsidRPr="000C3682">
        <w:rPr>
          <w:b/>
          <w:color w:val="000000"/>
          <w:lang w:val="hr-BA" w:eastAsia="en-US"/>
        </w:rPr>
        <w:t>O b r a z l o ž e nj e</w:t>
      </w:r>
    </w:p>
    <w:p w14:paraId="21E7C51E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</w:p>
    <w:p w14:paraId="5381C552" w14:textId="4BD05F3A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 xml:space="preserve"> </w:t>
      </w:r>
      <w:r w:rsidRPr="000C3682">
        <w:rPr>
          <w:szCs w:val="20"/>
          <w:lang w:val="hr-BA" w:eastAsia="en-US"/>
        </w:rPr>
        <w:tab/>
        <w:t xml:space="preserve">Predlagač je dana </w:t>
      </w:r>
      <w:r w:rsidR="000C3682">
        <w:rPr>
          <w:szCs w:val="20"/>
          <w:lang w:val="hr-BA" w:eastAsia="en-US"/>
        </w:rPr>
        <w:t>11.02.2026</w:t>
      </w:r>
      <w:r w:rsidRPr="000C3682">
        <w:rPr>
          <w:szCs w:val="20"/>
          <w:lang w:val="hr-BA" w:eastAsia="en-US"/>
        </w:rPr>
        <w:t>. godine podnio prijedlog za otvaranje stečajnog postupka nad dužnikom, a na osnovu čl.58. Zakona o stečajnom postupku.</w:t>
      </w:r>
    </w:p>
    <w:p w14:paraId="347BC82F" w14:textId="13EFDB2C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ab/>
        <w:t xml:space="preserve">Sud je rješenjem od </w:t>
      </w:r>
      <w:r w:rsidR="000C3682">
        <w:rPr>
          <w:szCs w:val="20"/>
          <w:lang w:val="hr-BA" w:eastAsia="en-US"/>
        </w:rPr>
        <w:t>24.03</w:t>
      </w:r>
      <w:r w:rsidRPr="000C3682">
        <w:rPr>
          <w:szCs w:val="20"/>
          <w:lang w:val="hr-BA" w:eastAsia="en-US"/>
        </w:rPr>
        <w:t>.2026. godine, nakon uplate predujma troškova stečajnog postupka, pokrenuo prethodni postupak radi utvrdjenja uslova za otvaranje stečajnog postupka nad dužnikom. Za privremenog stečajnog upravnika sud je imenovao</w:t>
      </w:r>
      <w:r w:rsidRPr="000C3682">
        <w:rPr>
          <w:lang w:val="hr-BA" w:eastAsia="en-US"/>
        </w:rPr>
        <w:t xml:space="preserve"> </w:t>
      </w:r>
      <w:r w:rsidR="000C3682">
        <w:rPr>
          <w:lang w:val="hr-BA" w:eastAsia="en-US"/>
        </w:rPr>
        <w:t>Almira Lipovaču</w:t>
      </w:r>
      <w:r w:rsidRPr="000C3682">
        <w:rPr>
          <w:lang w:val="hr-BA" w:eastAsia="en-US"/>
        </w:rPr>
        <w:t xml:space="preserve"> dipl.ecc iz Bihaća</w:t>
      </w:r>
      <w:r w:rsidRPr="000C3682">
        <w:rPr>
          <w:szCs w:val="20"/>
          <w:lang w:val="hr-BA" w:eastAsia="en-US"/>
        </w:rPr>
        <w:t>, koj</w:t>
      </w:r>
      <w:r w:rsidR="000C3682">
        <w:rPr>
          <w:szCs w:val="20"/>
          <w:lang w:val="hr-BA" w:eastAsia="en-US"/>
        </w:rPr>
        <w:t>i</w:t>
      </w:r>
      <w:r w:rsidRPr="000C3682">
        <w:rPr>
          <w:szCs w:val="20"/>
          <w:lang w:val="hr-BA" w:eastAsia="en-US"/>
        </w:rPr>
        <w:t xml:space="preserve"> je dostavi</w:t>
      </w:r>
      <w:r w:rsidR="000C3682">
        <w:rPr>
          <w:szCs w:val="20"/>
          <w:lang w:val="hr-BA" w:eastAsia="en-US"/>
        </w:rPr>
        <w:t>o</w:t>
      </w:r>
      <w:r w:rsidRPr="000C3682">
        <w:rPr>
          <w:szCs w:val="20"/>
          <w:lang w:val="hr-BA" w:eastAsia="en-US"/>
        </w:rPr>
        <w:t xml:space="preserve"> sudu izvještaj od </w:t>
      </w:r>
      <w:r w:rsidR="000C3682">
        <w:rPr>
          <w:szCs w:val="20"/>
          <w:lang w:val="hr-BA" w:eastAsia="en-US"/>
        </w:rPr>
        <w:t>15.04.</w:t>
      </w:r>
      <w:r w:rsidRPr="000C3682">
        <w:rPr>
          <w:szCs w:val="20"/>
          <w:lang w:val="hr-BA" w:eastAsia="en-US"/>
        </w:rPr>
        <w:t xml:space="preserve">2026. godine, nakon čega je izvještaj dostavljen  predlagaču radi odlučivanja o uvjetima za otvaranje stečajnog postupka nad imovinom dužnika. </w:t>
      </w:r>
    </w:p>
    <w:p w14:paraId="0BBB9469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ab/>
        <w:t xml:space="preserve"> </w:t>
      </w:r>
    </w:p>
    <w:p w14:paraId="363931BF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ab/>
        <w:t xml:space="preserve">  Privremeni stečajni upravitelj je ostao u  cjelosti ostao kod dostavljenog nalaza i mišljenja dok se stečajni dužnik,zastupan po punomoćniku,saglasio sa istim i predložio sudu da donese odluku sukladno odredbama Zakona o stečajnom postupku FBiH.</w:t>
      </w:r>
    </w:p>
    <w:p w14:paraId="4B364FAB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</w:p>
    <w:p w14:paraId="7D9B2072" w14:textId="04E3C662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ab/>
        <w:t xml:space="preserve"> Privremeni stečajni upravnik u svom izvještaju  je izjavio da društvo nema mogućnosti nastavka poslovanja niti u cjelini niti djelimično,da društvo ne posjeduje imovinu,da postoje potraživanja prema društvu. Privremeni stečajni upravitelj cijeni da bi troškovi eventualnog stečajnog postupka,iznosili </w:t>
      </w:r>
      <w:r w:rsidR="000C3682">
        <w:rPr>
          <w:lang w:val="hr-BA" w:eastAsia="en-US"/>
        </w:rPr>
        <w:t>10.350,00</w:t>
      </w:r>
      <w:r w:rsidRPr="000C3682">
        <w:rPr>
          <w:lang w:val="hr-BA" w:eastAsia="en-US"/>
        </w:rPr>
        <w:t xml:space="preserve"> </w:t>
      </w:r>
      <w:r w:rsidRPr="000C3682">
        <w:rPr>
          <w:noProof/>
          <w:lang w:val="hr-BA"/>
        </w:rPr>
        <w:t>KM</w:t>
      </w:r>
      <w:r w:rsidRPr="000C3682">
        <w:rPr>
          <w:szCs w:val="20"/>
          <w:lang w:val="hr-BA" w:eastAsia="en-US"/>
        </w:rPr>
        <w:t xml:space="preserve">. Stečajni upravitelj je nadalje preporučio da sud zaključi prethodni postupak zbog nedostatka stečajne mase,u slučaju da niko od zainteresiranih </w:t>
      </w:r>
      <w:r w:rsidRPr="000C3682">
        <w:rPr>
          <w:szCs w:val="20"/>
          <w:lang w:val="hr-BA" w:eastAsia="en-US"/>
        </w:rPr>
        <w:lastRenderedPageBreak/>
        <w:t xml:space="preserve">povjerilaca ne uplati iznos potreban za podmirenje troškova stečajnog postupka u iznosu od </w:t>
      </w:r>
      <w:r w:rsidR="000C3682">
        <w:rPr>
          <w:lang w:val="hr-BA" w:eastAsia="en-US"/>
        </w:rPr>
        <w:t>10.350,00</w:t>
      </w:r>
      <w:r w:rsidRPr="000C3682">
        <w:rPr>
          <w:lang w:val="hr-BA" w:eastAsia="en-US"/>
        </w:rPr>
        <w:t xml:space="preserve"> </w:t>
      </w:r>
      <w:r w:rsidRPr="000C3682">
        <w:rPr>
          <w:noProof/>
          <w:lang w:val="hr-BA"/>
        </w:rPr>
        <w:t>KM</w:t>
      </w:r>
      <w:r w:rsidRPr="000C3682">
        <w:rPr>
          <w:szCs w:val="20"/>
          <w:lang w:val="hr-BA" w:eastAsia="en-US"/>
        </w:rPr>
        <w:t xml:space="preserve"> .</w:t>
      </w:r>
    </w:p>
    <w:p w14:paraId="4338A0A3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ab/>
        <w:t>Predlagač  se suglasio  u cjelosti sa nalazom i mišljenjem privremenog stečajnog upravitelja te predložio da sud postupi u skladu sa zakonom.</w:t>
      </w:r>
    </w:p>
    <w:p w14:paraId="6E77645B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</w:p>
    <w:p w14:paraId="7551DA69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ab/>
        <w:t xml:space="preserve">Članom 102. st. 6. Zakona o stečajnom postupku je propisano, da stečajni sudija otvara stečajni postupak nad imovinom stečajnog dužnika, ako je prijedlog dopušten, ako postoji stečajni razlog i ako će imovina stečajnog dužnika, prema predviđanju, biti dovoljna da se pokriju troškovi postupka. Ukoliko imovina stečajnog dužnika ne pokriva troškove postupka a prijedlog je dopušten i osnovan, stečajni sudija može otvoriti postupak ako zainteresirano lice predujmi dovoljan novčani iznos. Predujam se uključuje u obavezu stečajne mase. </w:t>
      </w:r>
    </w:p>
    <w:p w14:paraId="6034E8F3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ab/>
        <w:t>Imajući u vidu citirane zakonske odredbe te iskazano mišljenje u sačinjenom izvještaju privremenog stečajnog upravitelja dolazi se do zaključka, da je prijedlog predlagača dopušten i osnovan ali nije ispunjen treći uvjet, a to je da dužnik ima dovoljno imovine koja bi mogla pokriti troškove stečajnog postupka, a svi uvjeti se moraju kumulativno ispuniti, radi čega je prijedlog za otvaranje stečajnog postupka odbijen, u skladu sa čl.102. st. 7. i 8. Zakona o stečajnom postupku (Sl.Novine FBiH br.53/21).</w:t>
      </w:r>
    </w:p>
    <w:p w14:paraId="68D9A763" w14:textId="77777777" w:rsidR="000F7EC9" w:rsidRPr="000C3682" w:rsidRDefault="000F7EC9" w:rsidP="000F7EC9">
      <w:pPr>
        <w:jc w:val="both"/>
        <w:rPr>
          <w:szCs w:val="20"/>
          <w:lang w:val="hr-BA" w:eastAsia="en-US"/>
        </w:rPr>
      </w:pPr>
      <w:r w:rsidRPr="000C3682">
        <w:rPr>
          <w:szCs w:val="20"/>
          <w:lang w:val="hr-BA" w:eastAsia="en-US"/>
        </w:rPr>
        <w:tab/>
        <w:t xml:space="preserve">Odluka u stavu 2. rješenja je donešena na osnovu čl. 43. st. 4., a u stavu 4. na osnovu čl. 66. Zakona o stečajnom postupku. </w:t>
      </w:r>
    </w:p>
    <w:p w14:paraId="00F77D80" w14:textId="77777777" w:rsidR="000F7EC9" w:rsidRPr="000C3682" w:rsidRDefault="000F7EC9" w:rsidP="000F7EC9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hr-BA" w:eastAsia="en-US"/>
        </w:rPr>
      </w:pPr>
    </w:p>
    <w:p w14:paraId="319646A2" w14:textId="77777777" w:rsidR="000F7EC9" w:rsidRPr="000C3682" w:rsidRDefault="000F7EC9" w:rsidP="000F7EC9">
      <w:pPr>
        <w:tabs>
          <w:tab w:val="left" w:pos="0"/>
          <w:tab w:val="left" w:pos="248"/>
          <w:tab w:val="left" w:pos="9409"/>
        </w:tabs>
        <w:spacing w:line="325" w:lineRule="exact"/>
        <w:rPr>
          <w:lang w:val="hr-BA" w:eastAsia="en-US"/>
        </w:rPr>
      </w:pPr>
    </w:p>
    <w:p w14:paraId="6D2071FE" w14:textId="77777777" w:rsidR="000F7EC9" w:rsidRPr="000C3682" w:rsidRDefault="000F7EC9" w:rsidP="000F7EC9">
      <w:pPr>
        <w:tabs>
          <w:tab w:val="left" w:pos="0"/>
          <w:tab w:val="left" w:pos="9409"/>
        </w:tabs>
        <w:spacing w:line="330" w:lineRule="exact"/>
        <w:rPr>
          <w:lang w:val="hr-BA" w:eastAsia="en-US"/>
        </w:rPr>
      </w:pPr>
      <w:r w:rsidRPr="000C3682">
        <w:rPr>
          <w:b/>
          <w:lang w:val="hr-BA" w:eastAsia="en-US"/>
        </w:rPr>
        <w:t>POUKA O PRAVNOM LIJEKU                                                    STEČAJNI SUDIJA</w:t>
      </w:r>
    </w:p>
    <w:p w14:paraId="10C20B02" w14:textId="77777777" w:rsidR="000F7EC9" w:rsidRPr="000C3682" w:rsidRDefault="000F7EC9" w:rsidP="000F7EC9">
      <w:pPr>
        <w:tabs>
          <w:tab w:val="left" w:pos="0"/>
          <w:tab w:val="left" w:pos="9409"/>
        </w:tabs>
        <w:spacing w:line="330" w:lineRule="exact"/>
        <w:rPr>
          <w:b/>
          <w:i/>
          <w:lang w:val="hr-BA" w:eastAsia="en-US"/>
        </w:rPr>
      </w:pPr>
      <w:r w:rsidRPr="000C3682">
        <w:rPr>
          <w:b/>
          <w:lang w:val="hr-BA" w:eastAsia="en-US"/>
        </w:rPr>
        <w:t xml:space="preserve">Protiv ovog rješenja predlagač može izjaviti žalbu                                </w:t>
      </w:r>
      <w:r w:rsidRPr="000C3682">
        <w:rPr>
          <w:b/>
          <w:i/>
          <w:lang w:val="hr-BA" w:eastAsia="en-US"/>
        </w:rPr>
        <w:t>Senja Džafić</w:t>
      </w:r>
    </w:p>
    <w:p w14:paraId="7F2D12FB" w14:textId="77777777" w:rsidR="000F7EC9" w:rsidRPr="000C3682" w:rsidRDefault="000F7EC9" w:rsidP="000F7EC9">
      <w:pPr>
        <w:tabs>
          <w:tab w:val="left" w:pos="0"/>
          <w:tab w:val="left" w:pos="9409"/>
        </w:tabs>
        <w:spacing w:line="330" w:lineRule="exact"/>
        <w:rPr>
          <w:b/>
          <w:lang w:val="hr-BA" w:eastAsia="en-US"/>
        </w:rPr>
      </w:pPr>
      <w:r w:rsidRPr="000C3682">
        <w:rPr>
          <w:b/>
          <w:lang w:val="hr-BA" w:eastAsia="en-US"/>
        </w:rPr>
        <w:t>Kantonalnom sudu u Bihaću u roku od 8 dana od</w:t>
      </w:r>
    </w:p>
    <w:p w14:paraId="7F3E1D6B" w14:textId="77777777" w:rsidR="000F7EC9" w:rsidRPr="000C3682" w:rsidRDefault="000F7EC9" w:rsidP="000F7EC9">
      <w:pPr>
        <w:tabs>
          <w:tab w:val="left" w:pos="0"/>
          <w:tab w:val="left" w:pos="9409"/>
        </w:tabs>
        <w:spacing w:line="330" w:lineRule="exact"/>
        <w:rPr>
          <w:b/>
          <w:lang w:val="hr-BA" w:eastAsia="en-US"/>
        </w:rPr>
      </w:pPr>
      <w:r w:rsidRPr="000C3682">
        <w:rPr>
          <w:b/>
          <w:lang w:val="hr-BA" w:eastAsia="en-US"/>
        </w:rPr>
        <w:t>dana prijema pismenog otpravka istog.</w:t>
      </w:r>
    </w:p>
    <w:p w14:paraId="0CFB83FE" w14:textId="77777777" w:rsidR="000F7EC9" w:rsidRPr="000C3682" w:rsidRDefault="000F7EC9" w:rsidP="000F7EC9">
      <w:pPr>
        <w:rPr>
          <w:lang w:val="hr-BA"/>
        </w:rPr>
      </w:pPr>
    </w:p>
    <w:p w14:paraId="7452B4A6" w14:textId="7E56274F" w:rsidR="005E595D" w:rsidRPr="000C3682" w:rsidRDefault="005E595D">
      <w:pPr>
        <w:rPr>
          <w:lang w:val="hr-BA"/>
        </w:rPr>
      </w:pPr>
    </w:p>
    <w:sectPr w:rsidR="005E595D" w:rsidRPr="000C3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48"/>
    <w:rsid w:val="000C3682"/>
    <w:rsid w:val="000F7EC9"/>
    <w:rsid w:val="002E6CE8"/>
    <w:rsid w:val="003A39C5"/>
    <w:rsid w:val="004269CC"/>
    <w:rsid w:val="00501810"/>
    <w:rsid w:val="005E595D"/>
    <w:rsid w:val="007213D6"/>
    <w:rsid w:val="007466CA"/>
    <w:rsid w:val="00881D6C"/>
    <w:rsid w:val="00984193"/>
    <w:rsid w:val="00AC33FA"/>
    <w:rsid w:val="00B006A1"/>
    <w:rsid w:val="00C8706F"/>
    <w:rsid w:val="00E84648"/>
    <w:rsid w:val="00F1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C3E7D"/>
  <w15:chartTrackingRefBased/>
  <w15:docId w15:val="{732B1DE0-7C90-44BB-945F-C9D4BF156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EC9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46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46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464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464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464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464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464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464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464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4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4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4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46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46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4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4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4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4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46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84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464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8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464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84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464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846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4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46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46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Anes Jusic</cp:lastModifiedBy>
  <cp:revision>2</cp:revision>
  <cp:lastPrinted>2026-08-04T06:41:00Z</cp:lastPrinted>
  <dcterms:created xsi:type="dcterms:W3CDTF">2026-08-04T06:50:00Z</dcterms:created>
  <dcterms:modified xsi:type="dcterms:W3CDTF">2026-08-04T06:50:00Z</dcterms:modified>
</cp:coreProperties>
</file>