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CBA15" w14:textId="77777777" w:rsidR="00DF064B" w:rsidRDefault="00000000">
      <w:pPr>
        <w:jc w:val="center"/>
        <w:rPr>
          <w:b/>
          <w:lang w:val="hr-BA" w:eastAsia="hr-BA"/>
        </w:rPr>
      </w:pPr>
      <w:r>
        <w:rPr>
          <w:b/>
          <w:lang w:val="hr-BA" w:eastAsia="hr-BA"/>
        </w:rPr>
        <w:t>Popis povjerljivih podataka iz članka 11. Zakona o javnim nabavama</w:t>
      </w:r>
    </w:p>
    <w:p w14:paraId="451B6436" w14:textId="58ACF638" w:rsidR="00DF064B" w:rsidRDefault="00000000">
      <w:pPr>
        <w:jc w:val="center"/>
        <w:rPr>
          <w:b/>
          <w:lang w:val="hr-BA" w:eastAsia="hr-BA"/>
        </w:rPr>
      </w:pPr>
      <w:r>
        <w:rPr>
          <w:b/>
          <w:lang w:val="hr-BA" w:eastAsia="hr-BA"/>
        </w:rPr>
        <w:t>(„Službeni glasnik BiH“ broj 39/14</w:t>
      </w:r>
      <w:r>
        <w:rPr>
          <w:b/>
          <w:lang w:val="hr-HR" w:eastAsia="hr-HR"/>
        </w:rPr>
        <w:t>,</w:t>
      </w:r>
      <w:r>
        <w:rPr>
          <w:b/>
          <w:lang w:val="hr-BA" w:eastAsia="hr-BA"/>
        </w:rPr>
        <w:t xml:space="preserve"> 59/22</w:t>
      </w:r>
      <w:r>
        <w:rPr>
          <w:b/>
          <w:lang w:val="hr-HR" w:eastAsia="hr-HR"/>
        </w:rPr>
        <w:t xml:space="preserve"> i 50/24</w:t>
      </w:r>
      <w:r>
        <w:rPr>
          <w:b/>
          <w:lang w:val="hr-BA" w:eastAsia="hr-BA"/>
        </w:rPr>
        <w:t>)</w:t>
      </w:r>
      <w:r w:rsidR="007C51CB">
        <w:rPr>
          <w:b/>
          <w:lang w:val="hr-BA" w:eastAsia="hr-BA"/>
        </w:rPr>
        <w:t xml:space="preserve"> </w:t>
      </w:r>
    </w:p>
    <w:p w14:paraId="46E04861" w14:textId="77777777" w:rsidR="00DF064B" w:rsidRDefault="00DF064B">
      <w:pPr>
        <w:rPr>
          <w:lang w:val="hr-BA" w:eastAsia="hr-BA"/>
        </w:rPr>
      </w:pPr>
    </w:p>
    <w:tbl>
      <w:tblPr>
        <w:tblW w:w="9300" w:type="dxa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48"/>
        <w:gridCol w:w="2157"/>
        <w:gridCol w:w="2167"/>
        <w:gridCol w:w="2028"/>
      </w:tblGrid>
      <w:tr w:rsidR="00DF064B" w14:paraId="201B3F8C" w14:textId="77777777">
        <w:trPr>
          <w:trHeight w:val="1008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58622" w14:textId="77777777" w:rsidR="00DF064B" w:rsidRDefault="00000000"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Podatak koji je  povjerljiv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79878" w14:textId="77777777" w:rsidR="00DF064B" w:rsidRDefault="00000000"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Brojevi stranica s tim podacima, u ponudi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136CB" w14:textId="77777777" w:rsidR="00DF064B" w:rsidRDefault="00000000"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Razlozi za povjerljivost tih podataka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FE5B0" w14:textId="77777777" w:rsidR="00DF064B" w:rsidRDefault="00000000"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Vremenski period u kojem će ti podaci biti povjerljivi</w:t>
            </w:r>
          </w:p>
        </w:tc>
      </w:tr>
      <w:tr w:rsidR="00DF064B" w14:paraId="24ED2639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9096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4A335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6047E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2040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</w:tr>
      <w:tr w:rsidR="00DF064B" w14:paraId="5AA95EEA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00C8F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E981A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DE23C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C188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</w:tr>
      <w:tr w:rsidR="00DF064B" w14:paraId="4E530DDF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B0F0D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D299B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20EE1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1930D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</w:tr>
      <w:tr w:rsidR="00DF064B" w14:paraId="5532FB60" w14:textId="77777777">
        <w:trPr>
          <w:trHeight w:val="850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0E09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49EE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4276C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92CA8" w14:textId="77777777" w:rsidR="00DF064B" w:rsidRDefault="00DF064B">
            <w:pPr>
              <w:jc w:val="both"/>
              <w:rPr>
                <w:lang w:val="hr-BA" w:eastAsia="hr-BA"/>
              </w:rPr>
            </w:pPr>
          </w:p>
        </w:tc>
      </w:tr>
    </w:tbl>
    <w:p w14:paraId="1FE2839E" w14:textId="77777777" w:rsidR="00DF064B" w:rsidRDefault="00DF064B">
      <w:pPr>
        <w:rPr>
          <w:lang w:val="hr-BA" w:eastAsia="hr-BA"/>
        </w:rPr>
      </w:pPr>
    </w:p>
    <w:p w14:paraId="4FE013E6" w14:textId="77777777" w:rsidR="00DF064B" w:rsidRDefault="00DF064B">
      <w:pPr>
        <w:rPr>
          <w:lang w:val="hr-BA" w:eastAsia="hr-BA"/>
        </w:rPr>
      </w:pPr>
    </w:p>
    <w:tbl>
      <w:tblPr>
        <w:tblStyle w:val="Reetkatablice"/>
        <w:tblW w:w="8079" w:type="dxa"/>
        <w:tblInd w:w="993" w:type="dxa"/>
        <w:tblLook w:val="04A0" w:firstRow="1" w:lastRow="0" w:firstColumn="1" w:lastColumn="0" w:noHBand="0" w:noVBand="1"/>
      </w:tblPr>
      <w:tblGrid>
        <w:gridCol w:w="3969"/>
        <w:gridCol w:w="4110"/>
      </w:tblGrid>
      <w:tr w:rsidR="00DF064B" w14:paraId="6BFAADE9" w14:textId="77777777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82DAD" w14:textId="77777777" w:rsidR="00DF064B" w:rsidRDefault="00DF064B">
            <w:pPr>
              <w:jc w:val="right"/>
              <w:rPr>
                <w:lang w:val="hr-BA" w:eastAsia="hr-BA"/>
              </w:rPr>
            </w:pPr>
          </w:p>
          <w:p w14:paraId="51AD3EDB" w14:textId="77777777" w:rsidR="00DF064B" w:rsidRDefault="00DF064B">
            <w:pPr>
              <w:jc w:val="right"/>
              <w:rPr>
                <w:lang w:val="hr-BA" w:eastAsia="hr-BA"/>
              </w:rPr>
            </w:pPr>
          </w:p>
          <w:p w14:paraId="7E513ECE" w14:textId="77777777" w:rsidR="00DF064B" w:rsidRDefault="00000000">
            <w:pPr>
              <w:jc w:val="right"/>
              <w:rPr>
                <w:lang w:val="hr-BA" w:eastAsia="hr-BA"/>
              </w:rPr>
            </w:pPr>
            <w:r>
              <w:rPr>
                <w:lang w:val="hr-BA" w:eastAsia="hr-BA"/>
              </w:rPr>
              <w:t xml:space="preserve">MP   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37095" w14:textId="77777777" w:rsidR="00DF064B" w:rsidRDefault="00000000"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OVLAŠTENA OSOBA PONUDITELJA</w:t>
            </w:r>
          </w:p>
          <w:p w14:paraId="6962AE76" w14:textId="77777777" w:rsidR="00DF064B" w:rsidRDefault="00DF064B">
            <w:pPr>
              <w:jc w:val="center"/>
              <w:rPr>
                <w:lang w:val="hr-BA" w:eastAsia="hr-BA"/>
              </w:rPr>
            </w:pPr>
          </w:p>
          <w:p w14:paraId="09CBD6C3" w14:textId="77777777" w:rsidR="00DF064B" w:rsidRDefault="00000000"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____________________________</w:t>
            </w:r>
          </w:p>
        </w:tc>
      </w:tr>
    </w:tbl>
    <w:p w14:paraId="0AEEB0E5" w14:textId="77777777" w:rsidR="00DF064B" w:rsidRDefault="00DF064B">
      <w:pPr>
        <w:jc w:val="right"/>
        <w:rPr>
          <w:lang w:val="hr-BA" w:eastAsia="hr-BA"/>
        </w:rPr>
      </w:pPr>
    </w:p>
    <w:p w14:paraId="0204EE61" w14:textId="77777777" w:rsidR="00DF064B" w:rsidRDefault="00DF064B">
      <w:pPr>
        <w:rPr>
          <w:lang w:val="hr-BA" w:eastAsia="hr-BA"/>
        </w:rPr>
      </w:pPr>
    </w:p>
    <w:sectPr w:rsidR="00DF064B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4B"/>
    <w:rsid w:val="006E1BDF"/>
    <w:rsid w:val="007C51CB"/>
    <w:rsid w:val="00DF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A89C"/>
  <w15:docId w15:val="{56993FC5-89EB-433F-AA3C-88260F0F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Almedina H.P.</dc:creator>
  <cp:lastModifiedBy>Almedina Hatarić-Palić</cp:lastModifiedBy>
  <cp:revision>2</cp:revision>
  <dcterms:created xsi:type="dcterms:W3CDTF">2026-06-10T13:04:00Z</dcterms:created>
  <dcterms:modified xsi:type="dcterms:W3CDTF">2026-06-11T10:18:00Z</dcterms:modified>
</cp:coreProperties>
</file>