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54C099" w14:textId="77777777" w:rsidR="00333D64" w:rsidRPr="007B663F" w:rsidRDefault="00000000">
      <w:pPr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BOSNA I HERCEGOVINA</w:t>
      </w:r>
    </w:p>
    <w:p w14:paraId="1E6D6B40" w14:textId="77777777" w:rsidR="00333D64" w:rsidRPr="007B663F" w:rsidRDefault="00000000">
      <w:pPr>
        <w:rPr>
          <w:sz w:val="22"/>
          <w:szCs w:val="22"/>
          <w:lang w:val="bs-Latn-BA"/>
        </w:rPr>
      </w:pPr>
      <w:bookmarkStart w:id="0" w:name="entitet"/>
      <w:r w:rsidRPr="007B663F">
        <w:rPr>
          <w:sz w:val="22"/>
          <w:szCs w:val="22"/>
          <w:lang w:val="bs-Latn-BA"/>
        </w:rPr>
        <w:t>FEDERACIJA BOSNE I HERCEGOVINE</w:t>
      </w:r>
    </w:p>
    <w:p w14:paraId="66B83C88" w14:textId="77777777" w:rsidR="00333D64" w:rsidRPr="007B663F" w:rsidRDefault="00000000">
      <w:pPr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ZENIČKO-DOBOJSKI KANTON</w:t>
      </w:r>
      <w:bookmarkEnd w:id="0"/>
      <w:r w:rsidRPr="007B663F">
        <w:rPr>
          <w:sz w:val="22"/>
          <w:szCs w:val="22"/>
          <w:lang w:val="bs-Latn-BA"/>
        </w:rPr>
        <w:t xml:space="preserve"> </w:t>
      </w:r>
    </w:p>
    <w:p w14:paraId="44F715C8" w14:textId="77777777" w:rsidR="00333D64" w:rsidRPr="007B663F" w:rsidRDefault="00000000">
      <w:pPr>
        <w:rPr>
          <w:sz w:val="22"/>
          <w:szCs w:val="22"/>
          <w:lang w:val="bs-Latn-BA"/>
        </w:rPr>
      </w:pPr>
      <w:bookmarkStart w:id="1" w:name="sud"/>
      <w:r w:rsidRPr="007B663F">
        <w:rPr>
          <w:sz w:val="22"/>
          <w:szCs w:val="22"/>
          <w:lang w:val="bs-Latn-BA"/>
        </w:rPr>
        <w:t>OPĆINSKI SUD U ZENICI</w:t>
      </w:r>
      <w:bookmarkEnd w:id="1"/>
      <w:r w:rsidRPr="007B663F">
        <w:rPr>
          <w:sz w:val="22"/>
          <w:szCs w:val="22"/>
          <w:lang w:val="bs-Latn-BA"/>
        </w:rPr>
        <w:t xml:space="preserve"> </w:t>
      </w:r>
    </w:p>
    <w:p w14:paraId="560B7478" w14:textId="77777777" w:rsidR="00333D64" w:rsidRPr="007B663F" w:rsidRDefault="00000000">
      <w:pPr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Broj: </w:t>
      </w:r>
      <w:bookmarkStart w:id="2" w:name="broj_predmeta"/>
      <w:r w:rsidRPr="007B663F">
        <w:rPr>
          <w:sz w:val="22"/>
          <w:szCs w:val="22"/>
          <w:lang w:val="bs-Latn-BA"/>
        </w:rPr>
        <w:t xml:space="preserve">43 0 </w:t>
      </w:r>
      <w:proofErr w:type="spellStart"/>
      <w:r w:rsidRPr="007B663F">
        <w:rPr>
          <w:sz w:val="22"/>
          <w:szCs w:val="22"/>
          <w:lang w:val="bs-Latn-BA"/>
        </w:rPr>
        <w:t>St</w:t>
      </w:r>
      <w:proofErr w:type="spellEnd"/>
      <w:r w:rsidRPr="007B663F">
        <w:rPr>
          <w:sz w:val="22"/>
          <w:szCs w:val="22"/>
          <w:lang w:val="bs-Latn-BA"/>
        </w:rPr>
        <w:t xml:space="preserve"> 258457 25 </w:t>
      </w:r>
      <w:proofErr w:type="spellStart"/>
      <w:r w:rsidRPr="007B663F">
        <w:rPr>
          <w:sz w:val="22"/>
          <w:szCs w:val="22"/>
          <w:lang w:val="bs-Latn-BA"/>
        </w:rPr>
        <w:t>St</w:t>
      </w:r>
      <w:bookmarkEnd w:id="2"/>
      <w:proofErr w:type="spellEnd"/>
      <w:r w:rsidRPr="007B663F">
        <w:rPr>
          <w:sz w:val="22"/>
          <w:szCs w:val="22"/>
          <w:lang w:val="bs-Latn-BA"/>
        </w:rPr>
        <w:t xml:space="preserve"> </w:t>
      </w:r>
    </w:p>
    <w:p w14:paraId="107FFF21" w14:textId="673D3F4E" w:rsidR="00333D64" w:rsidRPr="007B663F" w:rsidRDefault="00000000">
      <w:pPr>
        <w:rPr>
          <w:sz w:val="22"/>
          <w:szCs w:val="22"/>
          <w:lang w:val="bs-Latn-BA"/>
        </w:rPr>
      </w:pPr>
      <w:bookmarkStart w:id="3" w:name="grad"/>
      <w:r w:rsidRPr="007B663F">
        <w:rPr>
          <w:sz w:val="22"/>
          <w:szCs w:val="22"/>
          <w:lang w:val="bs-Latn-BA"/>
        </w:rPr>
        <w:t>Zenica</w:t>
      </w:r>
      <w:bookmarkEnd w:id="3"/>
      <w:r w:rsidRPr="007B663F">
        <w:rPr>
          <w:sz w:val="22"/>
          <w:szCs w:val="22"/>
          <w:lang w:val="bs-Latn-BA"/>
        </w:rPr>
        <w:t xml:space="preserve">, </w:t>
      </w:r>
      <w:bookmarkStart w:id="4" w:name="danasnji_datum"/>
      <w:r w:rsidRPr="007B663F">
        <w:rPr>
          <w:sz w:val="22"/>
          <w:szCs w:val="22"/>
          <w:lang w:val="bs-Latn-BA"/>
        </w:rPr>
        <w:t>16.06.2026.</w:t>
      </w:r>
      <w:bookmarkEnd w:id="4"/>
      <w:r w:rsidRPr="007B663F">
        <w:rPr>
          <w:sz w:val="22"/>
          <w:szCs w:val="22"/>
          <w:lang w:val="bs-Latn-BA"/>
        </w:rPr>
        <w:t xml:space="preserve"> </w:t>
      </w:r>
      <w:r w:rsidR="007B663F" w:rsidRPr="007B663F">
        <w:rPr>
          <w:sz w:val="22"/>
          <w:szCs w:val="22"/>
          <w:lang w:val="bs-Latn-BA"/>
        </w:rPr>
        <w:t>godine</w:t>
      </w:r>
    </w:p>
    <w:p w14:paraId="196B5F2C" w14:textId="77777777" w:rsidR="00333D64" w:rsidRPr="007B663F" w:rsidRDefault="00333D64">
      <w:pPr>
        <w:rPr>
          <w:sz w:val="22"/>
          <w:szCs w:val="22"/>
          <w:lang w:val="bs-Latn-BA"/>
        </w:rPr>
      </w:pPr>
    </w:p>
    <w:p w14:paraId="54AD1EAA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Općinski sud u Zenici, stečajni sudija Amela </w:t>
      </w:r>
      <w:proofErr w:type="spellStart"/>
      <w:r w:rsidRPr="007B663F">
        <w:rPr>
          <w:sz w:val="22"/>
          <w:szCs w:val="22"/>
          <w:lang w:val="bs-Latn-BA"/>
        </w:rPr>
        <w:t>Sinanović</w:t>
      </w:r>
      <w:proofErr w:type="spellEnd"/>
      <w:r w:rsidRPr="007B663F">
        <w:rPr>
          <w:sz w:val="22"/>
          <w:szCs w:val="22"/>
          <w:lang w:val="bs-Latn-BA"/>
        </w:rPr>
        <w:t xml:space="preserve">, u stečajnom postupku koji je pokrenut po prijedlogu predlagatelja </w:t>
      </w:r>
      <w:proofErr w:type="spellStart"/>
      <w:r w:rsidRPr="007B663F">
        <w:rPr>
          <w:sz w:val="22"/>
          <w:szCs w:val="22"/>
          <w:lang w:val="bs-Latn-BA"/>
        </w:rPr>
        <w:t>DiaLuna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Diamond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Tools</w:t>
      </w:r>
      <w:proofErr w:type="spellEnd"/>
      <w:r w:rsidRPr="007B663F">
        <w:rPr>
          <w:sz w:val="22"/>
          <w:szCs w:val="22"/>
          <w:lang w:val="bs-Latn-BA"/>
        </w:rPr>
        <w:t xml:space="preserve"> d.o.o., ul. </w:t>
      </w:r>
      <w:proofErr w:type="spellStart"/>
      <w:r w:rsidRPr="007B663F">
        <w:rPr>
          <w:sz w:val="22"/>
          <w:szCs w:val="22"/>
          <w:lang w:val="bs-Latn-BA"/>
        </w:rPr>
        <w:t>Mrkotići</w:t>
      </w:r>
      <w:proofErr w:type="spellEnd"/>
      <w:r w:rsidRPr="007B663F">
        <w:rPr>
          <w:sz w:val="22"/>
          <w:szCs w:val="22"/>
          <w:lang w:val="bs-Latn-BA"/>
        </w:rPr>
        <w:t xml:space="preserve"> br. 165, </w:t>
      </w:r>
      <w:proofErr w:type="spellStart"/>
      <w:r w:rsidRPr="007B663F">
        <w:rPr>
          <w:sz w:val="22"/>
          <w:szCs w:val="22"/>
          <w:lang w:val="bs-Latn-BA"/>
        </w:rPr>
        <w:t>Mrkotići</w:t>
      </w:r>
      <w:proofErr w:type="spellEnd"/>
      <w:r w:rsidRPr="007B663F">
        <w:rPr>
          <w:sz w:val="22"/>
          <w:szCs w:val="22"/>
          <w:lang w:val="bs-Latn-BA"/>
        </w:rPr>
        <w:t xml:space="preserve">, Tešanj, koga zastupa punomoćnik Berina Bošnjak, advokat iz </w:t>
      </w:r>
      <w:proofErr w:type="spellStart"/>
      <w:r w:rsidRPr="007B663F">
        <w:rPr>
          <w:sz w:val="22"/>
          <w:szCs w:val="22"/>
          <w:lang w:val="bs-Latn-BA"/>
        </w:rPr>
        <w:t>Jelaha</w:t>
      </w:r>
      <w:proofErr w:type="spellEnd"/>
      <w:r w:rsidRPr="007B663F">
        <w:rPr>
          <w:sz w:val="22"/>
          <w:szCs w:val="22"/>
          <w:lang w:val="bs-Latn-BA"/>
        </w:rPr>
        <w:t xml:space="preserve">, za provođenje stečajnog postupka nad navedenim pravnim licem, nakon provedenog ročišta dana 12.03.2026. godine, kome su prisustvovali privremeni stečajni upravnik </w:t>
      </w:r>
      <w:proofErr w:type="spellStart"/>
      <w:r w:rsidRPr="007B663F">
        <w:rPr>
          <w:sz w:val="22"/>
          <w:szCs w:val="22"/>
          <w:lang w:val="bs-Latn-BA"/>
        </w:rPr>
        <w:t>Hadžimehić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Muris</w:t>
      </w:r>
      <w:proofErr w:type="spellEnd"/>
      <w:r w:rsidRPr="007B663F">
        <w:rPr>
          <w:sz w:val="22"/>
          <w:szCs w:val="22"/>
          <w:lang w:val="bs-Latn-BA"/>
        </w:rPr>
        <w:t xml:space="preserve"> iz Tešnja i punomoćnica predlagatelja, van ročišta, dana 16.06.2026. godine, donio je sljedeće:</w:t>
      </w:r>
    </w:p>
    <w:p w14:paraId="55E1AF57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6812CB4B" w14:textId="6832109F" w:rsidR="007B663F" w:rsidRPr="007B663F" w:rsidRDefault="007B663F" w:rsidP="007B663F">
      <w:pPr>
        <w:jc w:val="center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R J E Š E NJ E</w:t>
      </w:r>
    </w:p>
    <w:p w14:paraId="15F5E926" w14:textId="77777777" w:rsid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340DDBA2" w14:textId="45C79D9A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Otvara se i zaključuje stečajni postupak nad </w:t>
      </w:r>
      <w:proofErr w:type="spellStart"/>
      <w:r w:rsidRPr="007B663F">
        <w:rPr>
          <w:sz w:val="22"/>
          <w:szCs w:val="22"/>
          <w:lang w:val="bs-Latn-BA"/>
        </w:rPr>
        <w:t>DiaLuna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Diamond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Tools</w:t>
      </w:r>
      <w:proofErr w:type="spellEnd"/>
      <w:r w:rsidRPr="007B663F">
        <w:rPr>
          <w:sz w:val="22"/>
          <w:szCs w:val="22"/>
          <w:lang w:val="bs-Latn-BA"/>
        </w:rPr>
        <w:t xml:space="preserve"> d.o.o., ul. </w:t>
      </w:r>
      <w:proofErr w:type="spellStart"/>
      <w:r w:rsidRPr="007B663F">
        <w:rPr>
          <w:sz w:val="22"/>
          <w:szCs w:val="22"/>
          <w:lang w:val="bs-Latn-BA"/>
        </w:rPr>
        <w:t>Mrkotići</w:t>
      </w:r>
      <w:proofErr w:type="spellEnd"/>
      <w:r w:rsidRPr="007B663F">
        <w:rPr>
          <w:sz w:val="22"/>
          <w:szCs w:val="22"/>
          <w:lang w:val="bs-Latn-BA"/>
        </w:rPr>
        <w:t xml:space="preserve"> br. 165, </w:t>
      </w:r>
      <w:proofErr w:type="spellStart"/>
      <w:r w:rsidRPr="007B663F">
        <w:rPr>
          <w:sz w:val="22"/>
          <w:szCs w:val="22"/>
          <w:lang w:val="bs-Latn-BA"/>
        </w:rPr>
        <w:t>Mrkotići</w:t>
      </w:r>
      <w:proofErr w:type="spellEnd"/>
      <w:r w:rsidRPr="007B663F">
        <w:rPr>
          <w:sz w:val="22"/>
          <w:szCs w:val="22"/>
          <w:lang w:val="bs-Latn-BA"/>
        </w:rPr>
        <w:t>, Tešanj matični registarski broj subjekta upisa 43-01-0468-17, JIB: 4218984220006</w:t>
      </w:r>
      <w:r w:rsidRPr="007B663F">
        <w:rPr>
          <w:sz w:val="22"/>
          <w:szCs w:val="22"/>
          <w:lang w:val="bs-Latn-BA" w:eastAsia="en-GB"/>
        </w:rPr>
        <w:t xml:space="preserve">, </w:t>
      </w:r>
      <w:r w:rsidRPr="007B663F">
        <w:rPr>
          <w:sz w:val="22"/>
          <w:szCs w:val="22"/>
          <w:lang w:val="bs-Latn-BA"/>
        </w:rPr>
        <w:t xml:space="preserve"> zbog nepostojanja imovine za namirenje troškova postupka, te se nalaže brisanje ovog društva iz sudskog registra zavedenog pod brojem </w:t>
      </w:r>
      <w:r w:rsidRPr="007B663F">
        <w:rPr>
          <w:sz w:val="22"/>
          <w:szCs w:val="22"/>
          <w:lang w:val="bs-Latn-BA" w:eastAsia="en-GB"/>
        </w:rPr>
        <w:t>43-01-0468-17</w:t>
      </w:r>
      <w:r w:rsidRPr="007B663F">
        <w:rPr>
          <w:sz w:val="22"/>
          <w:szCs w:val="22"/>
          <w:lang w:val="bs-Latn-BA"/>
        </w:rPr>
        <w:t xml:space="preserve">, a po </w:t>
      </w:r>
      <w:proofErr w:type="spellStart"/>
      <w:r w:rsidRPr="007B663F">
        <w:rPr>
          <w:sz w:val="22"/>
          <w:szCs w:val="22"/>
          <w:lang w:val="bs-Latn-BA"/>
        </w:rPr>
        <w:t>pravosnažnosti</w:t>
      </w:r>
      <w:proofErr w:type="spellEnd"/>
      <w:r w:rsidRPr="007B663F">
        <w:rPr>
          <w:sz w:val="22"/>
          <w:szCs w:val="22"/>
          <w:lang w:val="bs-Latn-BA"/>
        </w:rPr>
        <w:t xml:space="preserve"> ovog rješenja.</w:t>
      </w:r>
    </w:p>
    <w:p w14:paraId="520D6D97" w14:textId="77777777" w:rsidR="007B663F" w:rsidRDefault="007B663F" w:rsidP="007B663F">
      <w:pPr>
        <w:rPr>
          <w:sz w:val="22"/>
          <w:szCs w:val="22"/>
          <w:lang w:val="bs-Latn-BA"/>
        </w:rPr>
      </w:pPr>
    </w:p>
    <w:p w14:paraId="74847E0E" w14:textId="15FE263B" w:rsidR="007B663F" w:rsidRPr="007B663F" w:rsidRDefault="007B663F" w:rsidP="007B663F">
      <w:pPr>
        <w:jc w:val="center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O b r a z l o ž e n j e</w:t>
      </w:r>
    </w:p>
    <w:p w14:paraId="3DEC6631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31192FC2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Na prijedlog stečajnog dužnika za otvaranje stečajnog postupka, Rješenjem broj 43 0 </w:t>
      </w:r>
      <w:proofErr w:type="spellStart"/>
      <w:r w:rsidRPr="007B663F">
        <w:rPr>
          <w:sz w:val="22"/>
          <w:szCs w:val="22"/>
          <w:lang w:val="bs-Latn-BA"/>
        </w:rPr>
        <w:t>St</w:t>
      </w:r>
      <w:proofErr w:type="spellEnd"/>
      <w:r w:rsidRPr="007B663F">
        <w:rPr>
          <w:sz w:val="22"/>
          <w:szCs w:val="22"/>
          <w:lang w:val="bs-Latn-BA"/>
        </w:rPr>
        <w:t xml:space="preserve"> 258457 25 </w:t>
      </w:r>
      <w:proofErr w:type="spellStart"/>
      <w:r w:rsidRPr="007B663F">
        <w:rPr>
          <w:sz w:val="22"/>
          <w:szCs w:val="22"/>
          <w:lang w:val="bs-Latn-BA"/>
        </w:rPr>
        <w:t>St</w:t>
      </w:r>
      <w:proofErr w:type="spellEnd"/>
      <w:r w:rsidRPr="007B663F">
        <w:rPr>
          <w:sz w:val="22"/>
          <w:szCs w:val="22"/>
          <w:lang w:val="bs-Latn-BA"/>
        </w:rPr>
        <w:t xml:space="preserve"> od 14.10.2025.godine, pokrenut je prethodni postupak radi utvrđivanja uslova za otvaranje stečajnog postupka nad imovinom pravnog lica označenog u izreci ovog rješenja, a za privremenog stečajnog upravnika je imenovan je </w:t>
      </w:r>
      <w:proofErr w:type="spellStart"/>
      <w:r w:rsidRPr="007B663F">
        <w:rPr>
          <w:sz w:val="22"/>
          <w:szCs w:val="22"/>
          <w:lang w:val="bs-Latn-BA"/>
        </w:rPr>
        <w:t>Hadžimehić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Muris</w:t>
      </w:r>
      <w:proofErr w:type="spellEnd"/>
      <w:r w:rsidRPr="007B663F">
        <w:rPr>
          <w:sz w:val="22"/>
          <w:szCs w:val="22"/>
          <w:lang w:val="bs-Latn-BA"/>
        </w:rPr>
        <w:t xml:space="preserve"> iz Tešnja, sa liste stečajnih upravnika.</w:t>
      </w:r>
    </w:p>
    <w:p w14:paraId="2E49E3AB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63AFE7D1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Da bi utvrdio stečajne razloge iz čl. 6. Zakona o stečaju </w:t>
      </w:r>
      <w:r w:rsidRPr="007B663F">
        <w:rPr>
          <w:sz w:val="22"/>
          <w:szCs w:val="22"/>
          <w:lang w:val="bs-Latn-BA" w:eastAsia="hr-HR"/>
        </w:rPr>
        <w:t>( Sl. novine F BiH, broj: 53/21)</w:t>
      </w:r>
      <w:r w:rsidRPr="007B663F">
        <w:rPr>
          <w:sz w:val="22"/>
          <w:szCs w:val="22"/>
          <w:lang w:val="bs-Latn-BA"/>
        </w:rPr>
        <w:t>, sud je zakazao ročište za utvrđivanje uvjeta za otvaranje stečajnog postupka.</w:t>
      </w:r>
    </w:p>
    <w:p w14:paraId="6E5D2ED0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07D9E55D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Na ročištu održanom dana 12.03.2026.godine, privremeni stečajni upravnik je izlažući svoj Izvješaj o radu, zaprimljen kod ovog suda dana 13.11.2025.godine, izjavio da je pregledom dostupnih poslovnih knjiga društva </w:t>
      </w:r>
      <w:proofErr w:type="spellStart"/>
      <w:r w:rsidRPr="007B663F">
        <w:rPr>
          <w:sz w:val="22"/>
          <w:szCs w:val="22"/>
          <w:lang w:val="bs-Latn-BA"/>
        </w:rPr>
        <w:t>DiaLuna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Diamond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Tools</w:t>
      </w:r>
      <w:proofErr w:type="spellEnd"/>
      <w:r w:rsidRPr="007B663F">
        <w:rPr>
          <w:sz w:val="22"/>
          <w:szCs w:val="22"/>
          <w:lang w:val="bs-Latn-BA"/>
        </w:rPr>
        <w:t xml:space="preserve"> d.o.o. Tešanj i podataka iz javnih registara utvrdio da društvo nema imovinu u obliku nekretnina kao niti pokretnu imovinu koja bi mogla činiti stečajnu masu. Osnovna djelatnost društva </w:t>
      </w:r>
      <w:proofErr w:type="spellStart"/>
      <w:r w:rsidRPr="007B663F">
        <w:rPr>
          <w:sz w:val="22"/>
          <w:szCs w:val="22"/>
          <w:lang w:val="bs-Latn-BA"/>
        </w:rPr>
        <w:t>DiaLuna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Diamond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Tools</w:t>
      </w:r>
      <w:proofErr w:type="spellEnd"/>
      <w:r w:rsidRPr="007B663F">
        <w:rPr>
          <w:sz w:val="22"/>
          <w:szCs w:val="22"/>
          <w:lang w:val="bs-Latn-BA"/>
        </w:rPr>
        <w:t xml:space="preserve"> d.o.o. Tešanj je bila površinska obrada i presvlačenje metala. </w:t>
      </w:r>
      <w:r w:rsidRPr="007B663F">
        <w:rPr>
          <w:color w:val="000000"/>
          <w:sz w:val="22"/>
          <w:szCs w:val="22"/>
          <w:lang w:val="bs-Latn-BA"/>
        </w:rPr>
        <w:t xml:space="preserve">Sjedište društva je bilo u zakupljenom prostoru u porodičnoj kući u vlasništvu roditelja od direktora i </w:t>
      </w:r>
      <w:proofErr w:type="spellStart"/>
      <w:r w:rsidRPr="007B663F">
        <w:rPr>
          <w:color w:val="000000"/>
          <w:sz w:val="22"/>
          <w:szCs w:val="22"/>
          <w:lang w:val="bs-Latn-BA"/>
        </w:rPr>
        <w:t>osnivača</w:t>
      </w:r>
      <w:proofErr w:type="spellEnd"/>
      <w:r w:rsidRPr="007B663F">
        <w:rPr>
          <w:color w:val="000000"/>
          <w:sz w:val="22"/>
          <w:szCs w:val="22"/>
          <w:lang w:val="bs-Latn-BA"/>
        </w:rPr>
        <w:t xml:space="preserve"> u naselju </w:t>
      </w:r>
      <w:proofErr w:type="spellStart"/>
      <w:r w:rsidRPr="007B663F">
        <w:rPr>
          <w:color w:val="000000"/>
          <w:sz w:val="22"/>
          <w:szCs w:val="22"/>
          <w:lang w:val="bs-Latn-BA"/>
        </w:rPr>
        <w:t>Mrkotić</w:t>
      </w:r>
      <w:proofErr w:type="spellEnd"/>
      <w:r w:rsidRPr="007B663F">
        <w:rPr>
          <w:color w:val="000000"/>
          <w:sz w:val="22"/>
          <w:szCs w:val="22"/>
          <w:lang w:val="bs-Latn-BA"/>
        </w:rPr>
        <w:t xml:space="preserve"> broj 165, Općina Tešanj, broj parcele 498 Tešanj K.O. </w:t>
      </w:r>
      <w:proofErr w:type="spellStart"/>
      <w:r w:rsidRPr="007B663F">
        <w:rPr>
          <w:color w:val="000000"/>
          <w:sz w:val="22"/>
          <w:szCs w:val="22"/>
          <w:lang w:val="bs-Latn-BA"/>
        </w:rPr>
        <w:t>Mrkotić</w:t>
      </w:r>
      <w:proofErr w:type="spellEnd"/>
      <w:r w:rsidRPr="007B663F">
        <w:rPr>
          <w:color w:val="000000"/>
          <w:sz w:val="22"/>
          <w:szCs w:val="22"/>
          <w:lang w:val="bs-Latn-BA"/>
        </w:rPr>
        <w:t xml:space="preserve">, gdje je društvo i obavljalo svoju djelatnost. </w:t>
      </w:r>
      <w:r w:rsidRPr="007B663F">
        <w:rPr>
          <w:sz w:val="22"/>
          <w:szCs w:val="22"/>
          <w:lang w:val="bs-Latn-BA"/>
        </w:rPr>
        <w:t xml:space="preserve">Usluga obrade metala se radila uglavnom za inostrane kupce. </w:t>
      </w:r>
      <w:proofErr w:type="spellStart"/>
      <w:r w:rsidRPr="007B663F">
        <w:rPr>
          <w:sz w:val="22"/>
          <w:szCs w:val="22"/>
          <w:lang w:val="bs-Latn-BA"/>
        </w:rPr>
        <w:t>Početak</w:t>
      </w:r>
      <w:proofErr w:type="spellEnd"/>
      <w:r w:rsidRPr="007B663F">
        <w:rPr>
          <w:sz w:val="22"/>
          <w:szCs w:val="22"/>
          <w:lang w:val="bs-Latn-BA"/>
        </w:rPr>
        <w:t xml:space="preserve"> rata u Ukrajini 2022. prouzrokovao je naglo otkazivanje poslova i narudžbi od inostranih kupaca što je veoma negativno uticalo na poslovanje društva. Nedostatak poslova  prouzrokovao je </w:t>
      </w:r>
      <w:proofErr w:type="spellStart"/>
      <w:r w:rsidRPr="007B663F">
        <w:rPr>
          <w:sz w:val="22"/>
          <w:szCs w:val="22"/>
          <w:lang w:val="bs-Latn-BA"/>
        </w:rPr>
        <w:t>opštu</w:t>
      </w:r>
      <w:proofErr w:type="spellEnd"/>
      <w:r w:rsidRPr="007B663F">
        <w:rPr>
          <w:sz w:val="22"/>
          <w:szCs w:val="22"/>
          <w:lang w:val="bs-Latn-BA"/>
        </w:rPr>
        <w:t xml:space="preserve"> nelikvidnost i </w:t>
      </w:r>
      <w:proofErr w:type="spellStart"/>
      <w:r w:rsidRPr="007B663F">
        <w:rPr>
          <w:sz w:val="22"/>
          <w:szCs w:val="22"/>
          <w:lang w:val="bs-Latn-BA"/>
        </w:rPr>
        <w:t>nemogućnost</w:t>
      </w:r>
      <w:proofErr w:type="spellEnd"/>
      <w:r w:rsidRPr="007B663F">
        <w:rPr>
          <w:sz w:val="22"/>
          <w:szCs w:val="22"/>
          <w:lang w:val="bs-Latn-BA"/>
        </w:rPr>
        <w:t xml:space="preserve"> izmirivanja poslovnih obaveza, što je rezultiralo blokadom računa u bankama u novembru 2023. godine i koja traje do današnjeg </w:t>
      </w:r>
      <w:proofErr w:type="spellStart"/>
      <w:r w:rsidRPr="007B663F">
        <w:rPr>
          <w:sz w:val="22"/>
          <w:szCs w:val="22"/>
          <w:lang w:val="bs-Latn-BA"/>
        </w:rPr>
        <w:t>dana.Prema</w:t>
      </w:r>
      <w:proofErr w:type="spellEnd"/>
      <w:r w:rsidRPr="007B663F">
        <w:rPr>
          <w:sz w:val="22"/>
          <w:szCs w:val="22"/>
          <w:lang w:val="bs-Latn-BA"/>
        </w:rPr>
        <w:t xml:space="preserve"> podacima iz Bilansa stanja od 31.10.2024. i bruto bilansa od 31.12.2024. godine DIALUNA DIAMOND TOOLS </w:t>
      </w:r>
      <w:r w:rsidRPr="007B663F">
        <w:rPr>
          <w:bCs/>
          <w:sz w:val="22"/>
          <w:szCs w:val="22"/>
          <w:lang w:val="bs-Latn-BA"/>
        </w:rPr>
        <w:t>d.o.o. Tešanj</w:t>
      </w:r>
      <w:r w:rsidRPr="007B663F">
        <w:rPr>
          <w:sz w:val="22"/>
          <w:szCs w:val="22"/>
          <w:lang w:val="bs-Latn-BA"/>
        </w:rPr>
        <w:t xml:space="preserve"> nema nekretnina u svome vlasništvu. Podaci iz finansijskih izvještaja se slažu sa podacima iz javnih registara Zemljišnoknjižnog ureda Općinskog suda u Tešnju od 04.11.2025. i Službi za katastar, urbanizam i imovinsko-pravne poslove Općine Tešanj od 04.11.2025., a u kojima je evidentirano da Društvo nema nekretnina u svome vlasništvu i posjedu. Posjedovanje pokretnina (motornih vozila) provjereno je u evidenciji registrovanih motornih vozila u MUP-u Zenica, Policijska stanica </w:t>
      </w:r>
      <w:r w:rsidRPr="007B663F">
        <w:rPr>
          <w:sz w:val="22"/>
          <w:szCs w:val="22"/>
          <w:lang w:val="bs-Latn-BA"/>
        </w:rPr>
        <w:lastRenderedPageBreak/>
        <w:t xml:space="preserve">Tešanj, Odsjek za administraciju Tešanj, prilikom čega je utvrđeno da društvo ne posjeduje motorna vozila u svom vlasništvu. Prema podacima iz Bilansa stanja od 31.10.2024. i bruto bilansa od 31.12.2024. godine društvo ima evidentiranu slijedeću imovinu koja predstavlja aktivu: kupci u zemlji 234,00 KM, kupci u inostranstvu 19.391,06 KM, novac i novčani ekvivalenti (blagajna) 347.725,00 KM, akontacija poreza na dobit 947,00 KM, ostala imovina i </w:t>
      </w:r>
      <w:proofErr w:type="spellStart"/>
      <w:r w:rsidRPr="007B663F">
        <w:rPr>
          <w:sz w:val="22"/>
          <w:szCs w:val="22"/>
          <w:lang w:val="bs-Latn-BA"/>
        </w:rPr>
        <w:t>potraživanja</w:t>
      </w:r>
      <w:proofErr w:type="spellEnd"/>
      <w:r w:rsidRPr="007B663F">
        <w:rPr>
          <w:sz w:val="22"/>
          <w:szCs w:val="22"/>
          <w:lang w:val="bs-Latn-BA"/>
        </w:rPr>
        <w:t xml:space="preserve"> (akontacija za službena putovanja) 40.742,00 KM. Kupci u zemlji u iznosu od 234,00 KM se odnosi na </w:t>
      </w:r>
      <w:proofErr w:type="spellStart"/>
      <w:r w:rsidRPr="007B663F">
        <w:rPr>
          <w:sz w:val="22"/>
          <w:szCs w:val="22"/>
          <w:lang w:val="bs-Latn-BA"/>
        </w:rPr>
        <w:t>potraživanje</w:t>
      </w:r>
      <w:proofErr w:type="spellEnd"/>
      <w:r w:rsidRPr="007B663F">
        <w:rPr>
          <w:sz w:val="22"/>
          <w:szCs w:val="22"/>
          <w:lang w:val="bs-Latn-BA"/>
        </w:rPr>
        <w:t xml:space="preserve"> od firme PCI Bosna </w:t>
      </w:r>
      <w:proofErr w:type="spellStart"/>
      <w:r w:rsidRPr="007B663F">
        <w:rPr>
          <w:sz w:val="22"/>
          <w:szCs w:val="22"/>
          <w:lang w:val="bs-Latn-BA"/>
        </w:rPr>
        <w:t>doo</w:t>
      </w:r>
      <w:proofErr w:type="spellEnd"/>
      <w:r w:rsidRPr="007B663F">
        <w:rPr>
          <w:sz w:val="22"/>
          <w:szCs w:val="22"/>
          <w:lang w:val="bs-Latn-BA"/>
        </w:rPr>
        <w:t xml:space="preserve"> za koju je utvrdio da je greška u </w:t>
      </w:r>
      <w:proofErr w:type="spellStart"/>
      <w:r w:rsidRPr="007B663F">
        <w:rPr>
          <w:sz w:val="22"/>
          <w:szCs w:val="22"/>
          <w:lang w:val="bs-Latn-BA"/>
        </w:rPr>
        <w:t>knjiženju</w:t>
      </w:r>
      <w:proofErr w:type="spellEnd"/>
      <w:r w:rsidRPr="007B663F">
        <w:rPr>
          <w:sz w:val="22"/>
          <w:szCs w:val="22"/>
          <w:lang w:val="bs-Latn-BA"/>
        </w:rPr>
        <w:t xml:space="preserve">. Kupci u inostranstvu u ukupnom iznosu od 19.391,00 KM se odnosi na </w:t>
      </w:r>
      <w:proofErr w:type="spellStart"/>
      <w:r w:rsidRPr="007B663F">
        <w:rPr>
          <w:sz w:val="22"/>
          <w:szCs w:val="22"/>
          <w:lang w:val="bs-Latn-BA"/>
        </w:rPr>
        <w:t>potraživanje</w:t>
      </w:r>
      <w:proofErr w:type="spellEnd"/>
      <w:r w:rsidRPr="007B663F">
        <w:rPr>
          <w:sz w:val="22"/>
          <w:szCs w:val="22"/>
          <w:lang w:val="bs-Latn-BA"/>
        </w:rPr>
        <w:t xml:space="preserve"> od kupaca iz 2018., 2019., 2020. i 2021. godine, a što se može utvrditi uvidom u Bruto bilans priložen uz Izvještaj, koja su u zastari i koje nije moguće naplatiti. Novac i novčani ekvivalenti – blagajna u iznosu od 347.725,00 KM koji se vode u bilansu stanja i bruto bilansu ne postoji tj. potrošeni su u prethodnom periodu, tako da novca nema. Akontacija poreza na dobit 947,00 KM odnosi se na pretplatu poreza na dobit. Ostala imovina i </w:t>
      </w:r>
      <w:proofErr w:type="spellStart"/>
      <w:r w:rsidRPr="007B663F">
        <w:rPr>
          <w:sz w:val="22"/>
          <w:szCs w:val="22"/>
          <w:lang w:val="bs-Latn-BA"/>
        </w:rPr>
        <w:t>potraživanja</w:t>
      </w:r>
      <w:proofErr w:type="spellEnd"/>
      <w:r w:rsidRPr="007B663F">
        <w:rPr>
          <w:sz w:val="22"/>
          <w:szCs w:val="22"/>
          <w:lang w:val="bs-Latn-BA"/>
        </w:rPr>
        <w:t xml:space="preserve"> -akontacije za službena putovanja 40.742,00 KM je potrošen u prethodnom periodu i ne postoji. </w:t>
      </w:r>
      <w:proofErr w:type="spellStart"/>
      <w:r w:rsidRPr="007B663F">
        <w:rPr>
          <w:sz w:val="22"/>
          <w:szCs w:val="22"/>
          <w:lang w:val="bs-Latn-BA"/>
        </w:rPr>
        <w:t>Bilansne</w:t>
      </w:r>
      <w:proofErr w:type="spellEnd"/>
      <w:r w:rsidRPr="007B663F">
        <w:rPr>
          <w:sz w:val="22"/>
          <w:szCs w:val="22"/>
          <w:lang w:val="bs-Latn-BA"/>
        </w:rPr>
        <w:t xml:space="preserve"> pozicije pasive imale su slijedeća stanja:</w:t>
      </w:r>
      <w:r w:rsidRPr="007B663F">
        <w:rPr>
          <w:color w:val="000000"/>
          <w:sz w:val="22"/>
          <w:szCs w:val="22"/>
          <w:lang w:val="bs-Latn-BA"/>
        </w:rPr>
        <w:t xml:space="preserve"> kapital koji pripada vlasnicima matičnog društva 162.577,00 KM, dugoročne obaveze (dugoročni krediti) 198.631,00 KM, obaveze prema dobavljačima 14.337,00 KM, obaveze po kratkoročnim kreditima 23.839,00 KM, ostale obaveze uključujući i razgraničenja (bruto plate) 9.655,00 KM. </w:t>
      </w:r>
      <w:r w:rsidRPr="007B663F">
        <w:rPr>
          <w:sz w:val="22"/>
          <w:szCs w:val="22"/>
          <w:lang w:val="bs-Latn-BA"/>
        </w:rPr>
        <w:t xml:space="preserve"> U 2024. godini ostvareni su prihodi u iznosu od </w:t>
      </w:r>
      <w:r w:rsidRPr="007B663F">
        <w:rPr>
          <w:color w:val="000000"/>
          <w:sz w:val="22"/>
          <w:szCs w:val="22"/>
          <w:lang w:val="bs-Latn-BA"/>
        </w:rPr>
        <w:t xml:space="preserve">2.321,00 </w:t>
      </w:r>
      <w:r w:rsidRPr="007B663F">
        <w:rPr>
          <w:sz w:val="22"/>
          <w:szCs w:val="22"/>
          <w:lang w:val="bs-Latn-BA"/>
        </w:rPr>
        <w:t xml:space="preserve">KM, rashodi od </w:t>
      </w:r>
      <w:r w:rsidRPr="007B663F">
        <w:rPr>
          <w:color w:val="000000"/>
          <w:sz w:val="22"/>
          <w:szCs w:val="22"/>
          <w:lang w:val="bs-Latn-BA"/>
        </w:rPr>
        <w:t xml:space="preserve">44.026,00 </w:t>
      </w:r>
      <w:r w:rsidRPr="007B663F">
        <w:rPr>
          <w:sz w:val="22"/>
          <w:szCs w:val="22"/>
          <w:lang w:val="bs-Latn-BA"/>
        </w:rPr>
        <w:t xml:space="preserve">KM tako da je poslovni rezultat iznosio </w:t>
      </w:r>
      <w:r w:rsidRPr="007B663F">
        <w:rPr>
          <w:color w:val="000000"/>
          <w:sz w:val="22"/>
          <w:szCs w:val="22"/>
          <w:lang w:val="bs-Latn-BA"/>
        </w:rPr>
        <w:t>-41.705,00 KM</w:t>
      </w:r>
      <w:r w:rsidRPr="007B663F">
        <w:rPr>
          <w:sz w:val="22"/>
          <w:szCs w:val="22"/>
          <w:lang w:val="bs-Latn-BA"/>
        </w:rPr>
        <w:t>. Privremeni stečajni upravnik navodi da p</w:t>
      </w:r>
      <w:r w:rsidRPr="007B663F">
        <w:rPr>
          <w:bCs/>
          <w:sz w:val="22"/>
          <w:szCs w:val="22"/>
          <w:lang w:val="bs-Latn-BA"/>
        </w:rPr>
        <w:t xml:space="preserve">ostoji razlog za otvaranje stečajnog postupka iz razloga platežne nesposobnosti društva. Društvo nema imovinu da pokrije predviđene troškove stečajnog postupka, pa predlaže da sud otvori stečajni postupak u skladu sa članom 102. stav 7. Zakona o stečaju („Službene novine </w:t>
      </w:r>
      <w:proofErr w:type="spellStart"/>
      <w:r w:rsidRPr="007B663F">
        <w:rPr>
          <w:bCs/>
          <w:sz w:val="22"/>
          <w:szCs w:val="22"/>
          <w:lang w:val="bs-Latn-BA"/>
        </w:rPr>
        <w:t>FBiH</w:t>
      </w:r>
      <w:proofErr w:type="spellEnd"/>
      <w:r w:rsidRPr="007B663F">
        <w:rPr>
          <w:bCs/>
          <w:sz w:val="22"/>
          <w:szCs w:val="22"/>
          <w:lang w:val="bs-Latn-BA"/>
        </w:rPr>
        <w:t xml:space="preserve">“ broj 53/21), ukoliko neko od zainteresovanih povjerilaca predujmi troškove postupka u iznosu od 5.000,00 KM. Ako u roku iz člana 102. stav 7. povjerioci ili zainteresovana lica ne </w:t>
      </w:r>
      <w:proofErr w:type="spellStart"/>
      <w:r w:rsidRPr="007B663F">
        <w:rPr>
          <w:bCs/>
          <w:sz w:val="22"/>
          <w:szCs w:val="22"/>
          <w:lang w:val="bs-Latn-BA"/>
        </w:rPr>
        <w:t>predlože</w:t>
      </w:r>
      <w:proofErr w:type="spellEnd"/>
      <w:r w:rsidRPr="007B663F">
        <w:rPr>
          <w:bCs/>
          <w:sz w:val="22"/>
          <w:szCs w:val="22"/>
          <w:lang w:val="bs-Latn-BA"/>
        </w:rPr>
        <w:t xml:space="preserve"> otvaranje stečajnog postupka i ne uplate predujam, predlažem postupanje po članu 102. stav 8. </w:t>
      </w:r>
      <w:bookmarkStart w:id="5" w:name="_Hlk99788512"/>
      <w:r w:rsidRPr="007B663F">
        <w:rPr>
          <w:bCs/>
          <w:sz w:val="22"/>
          <w:szCs w:val="22"/>
          <w:lang w:val="bs-Latn-BA"/>
        </w:rPr>
        <w:t xml:space="preserve">Podnosilac prijedloga za otvaranje stečajnog postupka je stečajni dužnik. Prijedlog za otvaranje stečajnog postupka nije podnesen u roku od 60 dana od dana nastupanja platežne nesposobnosti član 63. stav 7. tačka  a. Zakona o stečaju („Službene novine </w:t>
      </w:r>
      <w:proofErr w:type="spellStart"/>
      <w:r w:rsidRPr="007B663F">
        <w:rPr>
          <w:bCs/>
          <w:sz w:val="22"/>
          <w:szCs w:val="22"/>
          <w:lang w:val="bs-Latn-BA"/>
        </w:rPr>
        <w:t>FBiH</w:t>
      </w:r>
      <w:proofErr w:type="spellEnd"/>
      <w:r w:rsidRPr="007B663F">
        <w:rPr>
          <w:bCs/>
          <w:sz w:val="22"/>
          <w:szCs w:val="22"/>
          <w:lang w:val="bs-Latn-BA"/>
        </w:rPr>
        <w:t>“ broj 53/21).</w:t>
      </w:r>
      <w:bookmarkEnd w:id="5"/>
    </w:p>
    <w:p w14:paraId="4D40E7BE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4E073E63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Dakle, društvo </w:t>
      </w:r>
      <w:proofErr w:type="spellStart"/>
      <w:r w:rsidRPr="007B663F">
        <w:rPr>
          <w:sz w:val="22"/>
          <w:szCs w:val="22"/>
          <w:lang w:val="bs-Latn-BA"/>
        </w:rPr>
        <w:t>DiaLuna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Diamond</w:t>
      </w:r>
      <w:proofErr w:type="spellEnd"/>
      <w:r w:rsidRPr="007B663F">
        <w:rPr>
          <w:sz w:val="22"/>
          <w:szCs w:val="22"/>
          <w:lang w:val="bs-Latn-BA"/>
        </w:rPr>
        <w:t xml:space="preserve"> </w:t>
      </w:r>
      <w:proofErr w:type="spellStart"/>
      <w:r w:rsidRPr="007B663F">
        <w:rPr>
          <w:sz w:val="22"/>
          <w:szCs w:val="22"/>
          <w:lang w:val="bs-Latn-BA"/>
        </w:rPr>
        <w:t>Tools</w:t>
      </w:r>
      <w:proofErr w:type="spellEnd"/>
      <w:r w:rsidRPr="007B663F">
        <w:rPr>
          <w:sz w:val="22"/>
          <w:szCs w:val="22"/>
          <w:lang w:val="bs-Latn-BA"/>
        </w:rPr>
        <w:t xml:space="preserve"> d.o.o. Tešanj nema imovine koja bi mogla biti predmetom stečajne mase, obzirom da isto proizilazi iz gore navedenog Izvještaja privremenog stečajnog upravnika, kao i dokaza dostavljenih uz izvještaj.</w:t>
      </w:r>
    </w:p>
    <w:p w14:paraId="06F1380E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6F002DA0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Zbog svega navedenog zaključak je da društvo ne posjeduje  imovinu, te da postoji stečajni razlog za pokretanje stečajnog postupka, ali da nema imovine da pokrije troškove stečajnog postupka. </w:t>
      </w:r>
    </w:p>
    <w:p w14:paraId="74E34A55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4EA79EC8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Kako stečajni dužnik ima obaveze, a nema imovine pa ni za troškove stečajnog postupka,  a povjerioci i zainteresirane osobe ni po proteku roka ostavljenom u Rješenju ovog suda od 12.03.2026.godine , objavljenom u Sl. novinama </w:t>
      </w:r>
      <w:proofErr w:type="spellStart"/>
      <w:r w:rsidRPr="007B663F">
        <w:rPr>
          <w:sz w:val="22"/>
          <w:szCs w:val="22"/>
          <w:lang w:val="bs-Latn-BA"/>
        </w:rPr>
        <w:t>FBiH</w:t>
      </w:r>
      <w:proofErr w:type="spellEnd"/>
      <w:r w:rsidRPr="007B663F">
        <w:rPr>
          <w:sz w:val="22"/>
          <w:szCs w:val="22"/>
          <w:lang w:val="bs-Latn-BA"/>
        </w:rPr>
        <w:t xml:space="preserve"> br. 32/26 od 29.04.2026.godine, nisu predujmili novčani iznos za pokrivanje troškova stečajnog postupka, to je sud primjenom odredbe čl. 102. stav 8. Zakona o stečaju, odlučio kao u izreci ovog rješenja.</w:t>
      </w:r>
    </w:p>
    <w:p w14:paraId="0F833AE5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16179492" w14:textId="63B48AA3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Ovim rješenjem određeno je otvaranje i istovremeno </w:t>
      </w:r>
      <w:proofErr w:type="spellStart"/>
      <w:r w:rsidRPr="007B663F">
        <w:rPr>
          <w:sz w:val="22"/>
          <w:szCs w:val="22"/>
          <w:lang w:val="bs-Latn-BA"/>
        </w:rPr>
        <w:t>zaključenje</w:t>
      </w:r>
      <w:proofErr w:type="spellEnd"/>
      <w:r w:rsidRPr="007B663F">
        <w:rPr>
          <w:sz w:val="22"/>
          <w:szCs w:val="22"/>
          <w:lang w:val="bs-Latn-BA"/>
        </w:rPr>
        <w:t xml:space="preserve"> stečajnog postupka i brisanje ove pravne osobe iz sudskog registra.</w:t>
      </w:r>
    </w:p>
    <w:p w14:paraId="21AB7331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496EE396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PRAVNA POUKA:</w:t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  <w:t xml:space="preserve">          </w:t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  <w:t xml:space="preserve">       Stečajni sudija:</w:t>
      </w:r>
    </w:p>
    <w:p w14:paraId="3E1DC197" w14:textId="01448874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Protiv ovog rješenja dopuštena je</w:t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</w:r>
      <w:r w:rsidRPr="007B663F">
        <w:rPr>
          <w:sz w:val="22"/>
          <w:szCs w:val="22"/>
          <w:lang w:val="bs-Latn-BA"/>
        </w:rPr>
        <w:tab/>
        <w:t xml:space="preserve">                 Amela </w:t>
      </w:r>
      <w:proofErr w:type="spellStart"/>
      <w:r w:rsidRPr="007B663F">
        <w:rPr>
          <w:sz w:val="22"/>
          <w:szCs w:val="22"/>
          <w:lang w:val="bs-Latn-BA"/>
        </w:rPr>
        <w:t>Sinanović</w:t>
      </w:r>
      <w:proofErr w:type="spellEnd"/>
      <w:r w:rsidR="007E1888">
        <w:rPr>
          <w:sz w:val="22"/>
          <w:szCs w:val="22"/>
          <w:lang w:val="bs-Latn-BA"/>
        </w:rPr>
        <w:t xml:space="preserve">, </w:t>
      </w:r>
      <w:proofErr w:type="spellStart"/>
      <w:r w:rsidR="007E1888">
        <w:rPr>
          <w:sz w:val="22"/>
          <w:szCs w:val="22"/>
          <w:lang w:val="bs-Latn-BA"/>
        </w:rPr>
        <w:t>s.r</w:t>
      </w:r>
      <w:proofErr w:type="spellEnd"/>
      <w:r w:rsidR="007E1888">
        <w:rPr>
          <w:sz w:val="22"/>
          <w:szCs w:val="22"/>
          <w:lang w:val="bs-Latn-BA"/>
        </w:rPr>
        <w:t>.</w:t>
      </w:r>
    </w:p>
    <w:p w14:paraId="16989E5E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žalba Kantonalnom sudu Zenica u</w:t>
      </w:r>
    </w:p>
    <w:p w14:paraId="78002DD3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 xml:space="preserve">roku od 8 dana, putem ovog suda, </w:t>
      </w:r>
    </w:p>
    <w:p w14:paraId="39EAE1E7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  <w:r w:rsidRPr="007B663F">
        <w:rPr>
          <w:sz w:val="22"/>
          <w:szCs w:val="22"/>
          <w:lang w:val="bs-Latn-BA"/>
        </w:rPr>
        <w:t>od dana dostave rješenja.</w:t>
      </w:r>
    </w:p>
    <w:p w14:paraId="02E92447" w14:textId="77777777" w:rsidR="007B663F" w:rsidRPr="007B663F" w:rsidRDefault="007B663F" w:rsidP="007B663F">
      <w:pPr>
        <w:jc w:val="both"/>
        <w:rPr>
          <w:sz w:val="22"/>
          <w:szCs w:val="22"/>
          <w:lang w:val="bs-Latn-BA"/>
        </w:rPr>
      </w:pPr>
    </w:p>
    <w:p w14:paraId="4521649A" w14:textId="77777777" w:rsidR="007B663F" w:rsidRPr="007B663F" w:rsidRDefault="007B663F" w:rsidP="007B663F">
      <w:pPr>
        <w:rPr>
          <w:sz w:val="22"/>
          <w:szCs w:val="22"/>
          <w:lang w:val="bs-Latn-BA"/>
        </w:rPr>
      </w:pPr>
    </w:p>
    <w:p w14:paraId="50DAC57E" w14:textId="762A6D39" w:rsidR="00333D64" w:rsidRPr="007B663F" w:rsidRDefault="00333D64" w:rsidP="007B663F">
      <w:pPr>
        <w:rPr>
          <w:sz w:val="22"/>
          <w:szCs w:val="22"/>
          <w:lang w:val="bs-Latn-BA"/>
        </w:rPr>
      </w:pPr>
    </w:p>
    <w:sectPr w:rsidR="00333D64" w:rsidRPr="007B663F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64"/>
    <w:rsid w:val="00333D64"/>
    <w:rsid w:val="007B663F"/>
    <w:rsid w:val="007E1888"/>
    <w:rsid w:val="00A27ECA"/>
    <w:rsid w:val="00E84C3C"/>
    <w:rsid w:val="00F73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C5E3E"/>
  <w15:docId w15:val="{842DDAD9-E9D4-4AAD-9396-502292EE6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tblPr>
      <w:tblInd w:w="0" w:type="dxa"/>
      <w:tblBorders>
        <w:top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1082</Words>
  <Characters>6170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TEMPLATE OSTALO</vt:lpstr>
    </vt:vector>
  </TitlesOfParts>
  <Company>HJPC</Company>
  <LinksUpToDate>false</LinksUpToDate>
  <CharactersWithSpaces>7238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TEMPLATE OSTALO</dc:title>
  <dc:creator>HJPC</dc:creator>
  <cp:lastModifiedBy>nizama horic</cp:lastModifiedBy>
  <cp:revision>2</cp:revision>
  <cp:lastPrinted>2026-06-16T12:24:00Z</cp:lastPrinted>
  <dcterms:created xsi:type="dcterms:W3CDTF">2026-06-16T12:37:00Z</dcterms:created>
  <dcterms:modified xsi:type="dcterms:W3CDTF">2026-06-16T12:37:00Z</dcterms:modified>
</cp:coreProperties>
</file>