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9CC9B" w14:textId="77777777" w:rsidR="00D842FC" w:rsidRPr="00037309" w:rsidRDefault="00D842FC" w:rsidP="00D842FC">
      <w:pPr>
        <w:rPr>
          <w:rFonts w:cs="Times New Roman"/>
        </w:rPr>
      </w:pPr>
      <w:r w:rsidRPr="00037309">
        <w:rPr>
          <w:rFonts w:cs="Times New Roman"/>
        </w:rPr>
        <w:t xml:space="preserve">BOSNA I HERCEGOVINA </w:t>
      </w:r>
    </w:p>
    <w:p w14:paraId="11FB08BD" w14:textId="77777777" w:rsidR="00D842FC" w:rsidRPr="00037309" w:rsidRDefault="00D842FC" w:rsidP="00D842FC">
      <w:pPr>
        <w:rPr>
          <w:rFonts w:cs="Times New Roman"/>
        </w:rPr>
      </w:pPr>
      <w:r w:rsidRPr="00037309">
        <w:rPr>
          <w:rFonts w:cs="Times New Roman"/>
        </w:rPr>
        <w:t xml:space="preserve">REPUBLIKA SRPSKA </w:t>
      </w:r>
    </w:p>
    <w:p w14:paraId="668AF780" w14:textId="77777777" w:rsidR="00D842FC" w:rsidRPr="00037309" w:rsidRDefault="00D842FC" w:rsidP="00D842FC">
      <w:pPr>
        <w:rPr>
          <w:rFonts w:cs="Times New Roman"/>
        </w:rPr>
      </w:pPr>
      <w:r w:rsidRPr="00037309">
        <w:rPr>
          <w:rFonts w:cs="Times New Roman"/>
        </w:rPr>
        <w:t xml:space="preserve">OKRUŽNI PRIVREDNI SUD U PRIJEDORU                                                                                                      </w:t>
      </w:r>
    </w:p>
    <w:p w14:paraId="7C45D638" w14:textId="6C5772A8" w:rsidR="00D842FC" w:rsidRPr="00037309" w:rsidRDefault="00D842FC" w:rsidP="00D842FC">
      <w:pPr>
        <w:rPr>
          <w:rFonts w:cs="Times New Roman"/>
        </w:rPr>
      </w:pPr>
      <w:r w:rsidRPr="00037309">
        <w:rPr>
          <w:rFonts w:cs="Times New Roman"/>
        </w:rPr>
        <w:t>Broj: 67 0 Ps 00</w:t>
      </w:r>
      <w:r w:rsidR="00CF3EEF">
        <w:rPr>
          <w:rFonts w:cs="Times New Roman"/>
        </w:rPr>
        <w:t>4076</w:t>
      </w:r>
      <w:r w:rsidRPr="00037309">
        <w:rPr>
          <w:rFonts w:cs="Times New Roman"/>
        </w:rPr>
        <w:t xml:space="preserve"> 24 Ps</w:t>
      </w:r>
    </w:p>
    <w:p w14:paraId="1E3811B1" w14:textId="139E9E11" w:rsidR="00D842FC" w:rsidRPr="00037309" w:rsidRDefault="00CF3EEF" w:rsidP="00D842FC">
      <w:pPr>
        <w:rPr>
          <w:rFonts w:cs="Times New Roman"/>
        </w:rPr>
      </w:pPr>
      <w:r>
        <w:rPr>
          <w:rFonts w:cs="Times New Roman"/>
        </w:rPr>
        <w:t>Dana, 22.</w:t>
      </w:r>
      <w:r w:rsidR="00D842FC">
        <w:rPr>
          <w:rFonts w:cs="Times New Roman"/>
        </w:rPr>
        <w:t>11</w:t>
      </w:r>
      <w:r w:rsidR="00D842FC" w:rsidRPr="00037309">
        <w:rPr>
          <w:rFonts w:cs="Times New Roman"/>
        </w:rPr>
        <w:t xml:space="preserve">.2025. godine </w:t>
      </w:r>
    </w:p>
    <w:p w14:paraId="680B63C7" w14:textId="1A859BB7" w:rsidR="00D842FC" w:rsidRDefault="00D842FC" w:rsidP="00D842FC">
      <w:pPr>
        <w:rPr>
          <w:rFonts w:cs="Times New Roman"/>
          <w:b/>
        </w:rPr>
      </w:pPr>
    </w:p>
    <w:p w14:paraId="12B37268" w14:textId="77777777" w:rsidR="00707492" w:rsidRPr="00037309" w:rsidRDefault="00707492" w:rsidP="00D842FC">
      <w:pPr>
        <w:rPr>
          <w:rFonts w:cs="Times New Roman"/>
          <w:b/>
        </w:rPr>
      </w:pPr>
    </w:p>
    <w:p w14:paraId="6FA416CE" w14:textId="67D90D81" w:rsidR="00D842FC" w:rsidRDefault="00D842FC" w:rsidP="00D842FC">
      <w:r w:rsidRPr="00037309">
        <w:rPr>
          <w:rFonts w:cs="Times New Roman"/>
        </w:rPr>
        <w:t xml:space="preserve">Okružni privredni sud u Prijedoru, sudija Dijana Mazalić Nović, </w:t>
      </w:r>
      <w:r w:rsidR="0036327A">
        <w:rPr>
          <w:rFonts w:cs="Times New Roman"/>
        </w:rPr>
        <w:t xml:space="preserve">kao sudija pojedinac, </w:t>
      </w:r>
      <w:r w:rsidR="00CF3EEF" w:rsidRPr="00765B8F">
        <w:rPr>
          <w:lang w:val="hr-HR"/>
        </w:rPr>
        <w:t>u pravnoj stvari tuž</w:t>
      </w:r>
      <w:r w:rsidR="00CF3EEF">
        <w:rPr>
          <w:lang w:val="hr-HR"/>
        </w:rPr>
        <w:t>ioc</w:t>
      </w:r>
      <w:r w:rsidR="00CF3EEF" w:rsidRPr="00765B8F">
        <w:rPr>
          <w:lang w:val="hr-HR"/>
        </w:rPr>
        <w:t>a “FIT“ d.o.o. Kozarska Dubica, zastupan po punomoćniku Dejanu Miletiću, advokatu iz Banja</w:t>
      </w:r>
      <w:r w:rsidR="00CF3EEF">
        <w:rPr>
          <w:lang w:val="hr-HR"/>
        </w:rPr>
        <w:t>l</w:t>
      </w:r>
      <w:r w:rsidR="00CF3EEF" w:rsidRPr="00765B8F">
        <w:rPr>
          <w:lang w:val="hr-HR"/>
        </w:rPr>
        <w:t>uke,</w:t>
      </w:r>
      <w:r w:rsidR="00CF3EEF" w:rsidRPr="00765B8F">
        <w:rPr>
          <w:lang w:val="bs-Latn-BA"/>
        </w:rPr>
        <w:t xml:space="preserve"> protiv tuženog</w:t>
      </w:r>
      <w:r w:rsidR="00CF3EEF" w:rsidRPr="00765B8F">
        <w:rPr>
          <w:lang w:val="hr-HR"/>
        </w:rPr>
        <w:t xml:space="preserve"> D</w:t>
      </w:r>
      <w:r w:rsidR="0085076B">
        <w:rPr>
          <w:lang w:val="hr-HR"/>
        </w:rPr>
        <w:t>.</w:t>
      </w:r>
      <w:r w:rsidR="00CF3EEF" w:rsidRPr="00765B8F">
        <w:rPr>
          <w:lang w:val="hr-HR"/>
        </w:rPr>
        <w:t xml:space="preserve"> P</w:t>
      </w:r>
      <w:r w:rsidR="0085076B">
        <w:rPr>
          <w:lang w:val="hr-HR"/>
        </w:rPr>
        <w:t>.</w:t>
      </w:r>
      <w:r w:rsidR="00CF3EEF" w:rsidRPr="00765B8F">
        <w:rPr>
          <w:lang w:val="hr-HR"/>
        </w:rPr>
        <w:t>,</w:t>
      </w:r>
      <w:r w:rsidR="00CF3EEF" w:rsidRPr="00765B8F">
        <w:rPr>
          <w:lang w:val="bs-Latn-BA"/>
        </w:rPr>
        <w:t xml:space="preserve"> </w:t>
      </w:r>
      <w:r w:rsidR="00CF3EEF">
        <w:rPr>
          <w:lang w:val="bs-Latn-BA"/>
        </w:rPr>
        <w:t xml:space="preserve">zastupanom po punomoćniku Radmili Plavšić, advokatu iz Banjaluke, </w:t>
      </w:r>
      <w:r w:rsidR="00CF3EEF" w:rsidRPr="00765B8F">
        <w:rPr>
          <w:lang w:val="bs-Latn-BA"/>
        </w:rPr>
        <w:t>radi utvrđenja (ne) postojanja ugovora, v.sp. 857.884,39 KM</w:t>
      </w:r>
      <w:r w:rsidR="00CF3EEF" w:rsidRPr="00765B8F">
        <w:rPr>
          <w:lang w:val="hr-HR"/>
        </w:rPr>
        <w:t xml:space="preserve">, </w:t>
      </w:r>
      <w:r>
        <w:t xml:space="preserve">nakon glavne i javne rasprave zaključene dana </w:t>
      </w:r>
      <w:r w:rsidR="00CF3EEF">
        <w:t>22.10</w:t>
      </w:r>
      <w:r>
        <w:t xml:space="preserve">.2025. godine u prisustvu punomoćnika tužioca i punomoćnika tuženog, dana </w:t>
      </w:r>
      <w:r w:rsidR="00CF3EEF">
        <w:t>22</w:t>
      </w:r>
      <w:r>
        <w:t>.11.2025. godine, donio je</w:t>
      </w:r>
      <w:r w:rsidR="00C8195F">
        <w:t xml:space="preserve"> sljedeću</w:t>
      </w:r>
    </w:p>
    <w:p w14:paraId="5822FB65" w14:textId="77777777" w:rsidR="00D842FC" w:rsidRDefault="00D842FC" w:rsidP="00D842FC"/>
    <w:p w14:paraId="45729492" w14:textId="050BDFF7" w:rsidR="008761F6" w:rsidRDefault="008761F6" w:rsidP="005E6E1B"/>
    <w:p w14:paraId="655CE67E" w14:textId="70D9585D" w:rsidR="005E6E1B" w:rsidRDefault="005E6E1B" w:rsidP="005E6E1B">
      <w:pPr>
        <w:jc w:val="center"/>
      </w:pPr>
      <w:r>
        <w:t>PRESUDU</w:t>
      </w:r>
    </w:p>
    <w:p w14:paraId="5D1FE810" w14:textId="77777777" w:rsidR="00946E71" w:rsidRDefault="00946E71" w:rsidP="005E6E1B">
      <w:pPr>
        <w:jc w:val="center"/>
      </w:pPr>
    </w:p>
    <w:p w14:paraId="413BA63E" w14:textId="2865828C" w:rsidR="00D03BF0" w:rsidRDefault="00D03BF0" w:rsidP="005E6E1B">
      <w:pPr>
        <w:jc w:val="center"/>
      </w:pPr>
    </w:p>
    <w:p w14:paraId="34B56058" w14:textId="5FD0B04E" w:rsidR="00313B43" w:rsidRDefault="007A3E20" w:rsidP="00946E71">
      <w:r>
        <w:t>ODBIJA SE</w:t>
      </w:r>
      <w:r w:rsidR="00946E71">
        <w:t xml:space="preserve"> u u cijelosti tužbeni zahtjev </w:t>
      </w:r>
      <w:r w:rsidR="00707492">
        <w:t xml:space="preserve">tužioca </w:t>
      </w:r>
      <w:r w:rsidR="00946E71">
        <w:t>kojim je traženo da se u</w:t>
      </w:r>
      <w:r w:rsidR="00313B43" w:rsidRPr="00946E71">
        <w:t>tvr</w:t>
      </w:r>
      <w:r w:rsidR="00946E71">
        <w:t>di</w:t>
      </w:r>
      <w:r w:rsidR="00313B43" w:rsidRPr="00946E71">
        <w:t xml:space="preserve"> da su, zbog povrede sukoba interesa i zabrane konkurencije, ništavi </w:t>
      </w:r>
      <w:r w:rsidR="00313B43">
        <w:t>Ugovor o zakupu prostora za 2012.god, od 20.12.2011.god, Ugovor o zakupu prostora za 2013.god, od 20.12.2012.god, Ugovor o zakupu prostora za 2014.god, od 20.12.2013.god,</w:t>
      </w:r>
      <w:r w:rsidR="00707492">
        <w:t xml:space="preserve"> </w:t>
      </w:r>
      <w:r w:rsidR="00313B43">
        <w:t>Ugovor o zakupu prostora, od 01.01.2017.god, Ugovor o zakupu prostora, od 01.03.2017.god.-Aneks, Ugovor o zakupu prostora, od 03.01.2019.god</w:t>
      </w:r>
      <w:r w:rsidR="00707492">
        <w:t xml:space="preserve"> i </w:t>
      </w:r>
      <w:r w:rsidR="00313B43">
        <w:t xml:space="preserve">Ugovor o zakupu prostora, od 04.01.2023.god, svi zaključeni između Tužioca Društva „FIT“ d.o.o. Kozarska Dubica, zastupanog po Tuženom </w:t>
      </w:r>
      <w:r w:rsidR="0085076B" w:rsidRPr="00765B8F">
        <w:rPr>
          <w:lang w:val="hr-HR"/>
        </w:rPr>
        <w:t>D</w:t>
      </w:r>
      <w:r w:rsidR="0085076B">
        <w:rPr>
          <w:lang w:val="hr-HR"/>
        </w:rPr>
        <w:t>.</w:t>
      </w:r>
      <w:r w:rsidR="0085076B" w:rsidRPr="00765B8F">
        <w:rPr>
          <w:lang w:val="hr-HR"/>
        </w:rPr>
        <w:t xml:space="preserve"> P</w:t>
      </w:r>
      <w:r w:rsidR="0085076B">
        <w:rPr>
          <w:lang w:val="hr-HR"/>
        </w:rPr>
        <w:t>.</w:t>
      </w:r>
      <w:r w:rsidR="00313B43">
        <w:t xml:space="preserve">, u svojstvu direktora istog i Tuženog </w:t>
      </w:r>
      <w:r w:rsidR="0085076B" w:rsidRPr="00765B8F">
        <w:rPr>
          <w:lang w:val="hr-HR"/>
        </w:rPr>
        <w:t>D</w:t>
      </w:r>
      <w:r w:rsidR="0085076B">
        <w:rPr>
          <w:lang w:val="hr-HR"/>
        </w:rPr>
        <w:t>.</w:t>
      </w:r>
      <w:r w:rsidR="0085076B" w:rsidRPr="00765B8F">
        <w:rPr>
          <w:lang w:val="hr-HR"/>
        </w:rPr>
        <w:t xml:space="preserve"> P</w:t>
      </w:r>
      <w:r w:rsidR="0085076B">
        <w:rPr>
          <w:lang w:val="hr-HR"/>
        </w:rPr>
        <w:t>.</w:t>
      </w:r>
      <w:r w:rsidR="00313B43">
        <w:t xml:space="preserve">, te </w:t>
      </w:r>
      <w:r w:rsidR="00946E71">
        <w:t xml:space="preserve">da se </w:t>
      </w:r>
      <w:r w:rsidR="00313B43">
        <w:t xml:space="preserve"> obave</w:t>
      </w:r>
      <w:r w:rsidR="00946E71">
        <w:t>že</w:t>
      </w:r>
      <w:r w:rsidR="00313B43">
        <w:t xml:space="preserve"> </w:t>
      </w:r>
      <w:r w:rsidR="00946E71">
        <w:t>t</w:t>
      </w:r>
      <w:r w:rsidR="00313B43">
        <w:t xml:space="preserve">uženi </w:t>
      </w:r>
      <w:r w:rsidR="0085076B" w:rsidRPr="00765B8F">
        <w:rPr>
          <w:lang w:val="hr-HR"/>
        </w:rPr>
        <w:t>D</w:t>
      </w:r>
      <w:r w:rsidR="0085076B">
        <w:rPr>
          <w:lang w:val="hr-HR"/>
        </w:rPr>
        <w:t>.</w:t>
      </w:r>
      <w:r w:rsidR="0085076B" w:rsidRPr="00765B8F">
        <w:rPr>
          <w:lang w:val="hr-HR"/>
        </w:rPr>
        <w:t xml:space="preserve"> P</w:t>
      </w:r>
      <w:r w:rsidR="0085076B">
        <w:rPr>
          <w:lang w:val="hr-HR"/>
        </w:rPr>
        <w:t>.</w:t>
      </w:r>
      <w:r w:rsidR="00313B43">
        <w:t xml:space="preserve"> da </w:t>
      </w:r>
      <w:r w:rsidR="00946E71">
        <w:t>t</w:t>
      </w:r>
      <w:r w:rsidR="00313B43">
        <w:t>užiocu Društvo „FIT“ d.o.o. Kozarska Dubica</w:t>
      </w:r>
      <w:r w:rsidR="00313B43" w:rsidRPr="00A62209">
        <w:t xml:space="preserve">, na ime predaje novčanog iznosa </w:t>
      </w:r>
      <w:r w:rsidR="00313B43">
        <w:t xml:space="preserve">ostvarenog na ime zakupnine plaćene po osnovu navedenih Ugovora, </w:t>
      </w:r>
      <w:r w:rsidR="00313B43" w:rsidRPr="00A62209">
        <w:t xml:space="preserve">a kao posljedica povrede sukoba interesa i zabrane konkurencije, </w:t>
      </w:r>
      <w:r w:rsidR="00313B43">
        <w:t>plati</w:t>
      </w:r>
      <w:r w:rsidR="00313B43" w:rsidRPr="00A62209">
        <w:t xml:space="preserve"> ukupno iznos od </w:t>
      </w:r>
      <w:r w:rsidR="00313B43" w:rsidRPr="00946E71">
        <w:t xml:space="preserve">792.204,00 KM, sa zakonskom zateznom kamatom obračunatom na taj iznos, za period počev od dana 24.06.2025.god, kao dana do kada je obračun zakonske zatezne kamate izvršio vještak ekonomske struke docent dr Boro Vojvodić, u svom Nalazu i mišljenju, od 24.06.2025.god, pa do isplate, kao i da, na ime zakonske zatezne kamate obračunate na svaki plaćeni iznos zakupnine, počev od dana njegovog plaćanja, pa do dana 24.06.2025.god, kao dana do kada je obračun zakonske zatezne kamate izvršio vještak ekonomske struke docent dr Boro Vojvodić, u svom Nalazu i mišljenju, od 24.06.2025.god, plati iznos od 598.582,39 KM, te da na ime neosnovano plaćenog poreza na dohodak </w:t>
      </w:r>
      <w:r w:rsidR="00313B43">
        <w:t>po osnovu prihoda od kapitala, plati</w:t>
      </w:r>
      <w:r w:rsidR="00313B43" w:rsidRPr="00A62209">
        <w:t xml:space="preserve"> ukupno iznos od</w:t>
      </w:r>
      <w:r w:rsidR="00313B43">
        <w:t xml:space="preserve"> </w:t>
      </w:r>
      <w:r w:rsidR="00313B43" w:rsidRPr="00946E71">
        <w:t>65.680,39 KM</w:t>
      </w:r>
      <w:r w:rsidR="00313B43">
        <w:t xml:space="preserve">, </w:t>
      </w:r>
      <w:r w:rsidR="00313B43" w:rsidRPr="00946E71">
        <w:t xml:space="preserve">sa zakonskom zateznom kamatom obračunatom na taj iznos, za period počev od dana 24.06.2025.god, kao dana do kada je obračun zakonske zatezne kamate izvršio vještak ekonomske struke docent dr Boro Vojvodić, u svom Nalazu i mišljenju, od 24.06.2025.god, pa do isplate, kao i da, na ime zakonske zatezne kamate obračunate na svaki plaćeni iznos poreza, počev od dana njegovog plaćanja, pa do dana 24.06.2025.god, kao dana do kada je obračun zakonske zatezne kamate izvršio vještak ekonomske struke docent dr Boro Vojvodić, u svom Nalazu i mišljenju, od 24.06.2025.god, plati iznos od 49.359,53 KM, </w:t>
      </w:r>
      <w:r w:rsidR="00313B43">
        <w:t xml:space="preserve">te se obavezuje Tuženi </w:t>
      </w:r>
      <w:r w:rsidR="0085076B" w:rsidRPr="00765B8F">
        <w:rPr>
          <w:lang w:val="hr-HR"/>
        </w:rPr>
        <w:t>D</w:t>
      </w:r>
      <w:r w:rsidR="0085076B">
        <w:rPr>
          <w:lang w:val="hr-HR"/>
        </w:rPr>
        <w:t>.</w:t>
      </w:r>
      <w:r w:rsidR="0085076B" w:rsidRPr="00765B8F">
        <w:rPr>
          <w:lang w:val="hr-HR"/>
        </w:rPr>
        <w:t xml:space="preserve"> P</w:t>
      </w:r>
      <w:r w:rsidR="0085076B">
        <w:rPr>
          <w:lang w:val="hr-HR"/>
        </w:rPr>
        <w:t>.</w:t>
      </w:r>
      <w:r w:rsidR="00313B43">
        <w:t xml:space="preserve"> da Tužiocu Društvo „FIT“ d.o.o. Kozarska Dubica nadoknadi troškove parničnog postupka, sa zakonskom zateznom kamatom, počev od presuđenja, do isplate, a sve obaveze da izvrši u roku od 30 dana, pod prijetnjom prinudnog izvršenja</w:t>
      </w:r>
      <w:r w:rsidR="00946E71">
        <w:t xml:space="preserve"> – kao </w:t>
      </w:r>
      <w:r w:rsidR="007A02A7">
        <w:t>neosnovan</w:t>
      </w:r>
      <w:r w:rsidR="00313B43">
        <w:t>.</w:t>
      </w:r>
    </w:p>
    <w:p w14:paraId="2D3DCF82" w14:textId="77777777" w:rsidR="00313B43" w:rsidRDefault="00313B43" w:rsidP="00313B43">
      <w:pPr>
        <w:spacing w:line="288" w:lineRule="auto"/>
      </w:pPr>
    </w:p>
    <w:p w14:paraId="7A602154" w14:textId="3707AEAF" w:rsidR="00D03BF0" w:rsidRPr="00827122" w:rsidRDefault="007A3E20" w:rsidP="00827122">
      <w:r>
        <w:t>ODBIJA SE</w:t>
      </w:r>
      <w:r w:rsidR="00D03BF0" w:rsidRPr="00827122">
        <w:t xml:space="preserve">  prijedlog tužioca - predlagača obezbje</w:t>
      </w:r>
      <w:r w:rsidR="00FB37DB" w:rsidRPr="00827122">
        <w:t>đ</w:t>
      </w:r>
      <w:r w:rsidR="00D03BF0" w:rsidRPr="00827122">
        <w:t>enja za odre</w:t>
      </w:r>
      <w:r w:rsidR="00CA6619">
        <w:t>đ</w:t>
      </w:r>
      <w:r w:rsidR="00D03BF0" w:rsidRPr="00827122">
        <w:t>ivanje mjere obezbje</w:t>
      </w:r>
      <w:r w:rsidR="00CA6619">
        <w:t>đ</w:t>
      </w:r>
      <w:r w:rsidR="00D03BF0" w:rsidRPr="00827122">
        <w:t xml:space="preserve">enja </w:t>
      </w:r>
      <w:r w:rsidR="00827122" w:rsidRPr="00827122">
        <w:t>kojom se</w:t>
      </w:r>
      <w:r w:rsidR="00827122">
        <w:t xml:space="preserve"> zabranjuje Prvotuženom </w:t>
      </w:r>
      <w:r w:rsidR="0085076B" w:rsidRPr="00765B8F">
        <w:rPr>
          <w:lang w:val="hr-HR"/>
        </w:rPr>
        <w:t>D</w:t>
      </w:r>
      <w:r w:rsidR="0085076B">
        <w:rPr>
          <w:lang w:val="hr-HR"/>
        </w:rPr>
        <w:t>.</w:t>
      </w:r>
      <w:r w:rsidR="0085076B" w:rsidRPr="00765B8F">
        <w:rPr>
          <w:lang w:val="hr-HR"/>
        </w:rPr>
        <w:t xml:space="preserve"> P</w:t>
      </w:r>
      <w:r w:rsidR="0085076B">
        <w:rPr>
          <w:lang w:val="hr-HR"/>
        </w:rPr>
        <w:t>.</w:t>
      </w:r>
      <w:r w:rsidR="00827122">
        <w:t>, kao Protivniku obezbje</w:t>
      </w:r>
      <w:r w:rsidR="00CA6619">
        <w:t>đ</w:t>
      </w:r>
      <w:r w:rsidR="00827122">
        <w:t xml:space="preserve">enja, da izvrši prenos prava vlasništva, korištenja i posjeda na nekretninama označenim kao K.č. br. 981/1-1 Ostali objekti </w:t>
      </w:r>
      <w:r w:rsidR="00827122">
        <w:lastRenderedPageBreak/>
        <w:t xml:space="preserve">u privredi u površini od 643 m2, K.č. br. 981/1-2 Ostali objekti u privredi u površini od 636 m2, </w:t>
      </w:r>
      <w:r w:rsidR="00827122">
        <w:rPr>
          <w:rFonts w:eastAsia="Times New Roman" w:cs="Times New Roman"/>
        </w:rPr>
        <w:t>K.č. br. 981/1-3 Pomoćni objekat u privredi u površini od 3 19 m2,</w:t>
      </w:r>
      <w:r w:rsidR="00827122">
        <w:t xml:space="preserve"> K.č. br. 981/1-0 Zemljište uz objekat u površini od 2468 m2, sve upisane u List nepokretnosti br. 1041 kao- </w:t>
      </w:r>
      <w:r w:rsidR="0096296A">
        <w:t>[…]</w:t>
      </w:r>
      <w:r w:rsidR="00827122">
        <w:t xml:space="preserve">, Grad </w:t>
      </w:r>
      <w:r w:rsidR="0085076B">
        <w:t>[…]</w:t>
      </w:r>
      <w:r w:rsidR="00827122">
        <w:t xml:space="preserve">, kao vlasništvo Prvotuženog </w:t>
      </w:r>
      <w:r w:rsidR="0085076B" w:rsidRPr="00765B8F">
        <w:rPr>
          <w:lang w:val="hr-HR"/>
        </w:rPr>
        <w:t>D</w:t>
      </w:r>
      <w:r w:rsidR="0085076B">
        <w:rPr>
          <w:lang w:val="hr-HR"/>
        </w:rPr>
        <w:t>.</w:t>
      </w:r>
      <w:r w:rsidR="0085076B" w:rsidRPr="00765B8F">
        <w:rPr>
          <w:lang w:val="hr-HR"/>
        </w:rPr>
        <w:t xml:space="preserve"> P</w:t>
      </w:r>
      <w:r w:rsidR="0085076B">
        <w:rPr>
          <w:lang w:val="hr-HR"/>
        </w:rPr>
        <w:t>.</w:t>
      </w:r>
      <w:r w:rsidR="00827122">
        <w:t xml:space="preserve">, sa 1/1 dijela, zatim, na nekretninama označenim kao K.č. br. 504/0 </w:t>
      </w:r>
      <w:r w:rsidR="0096296A">
        <w:t>[…]</w:t>
      </w:r>
      <w:r w:rsidR="00827122">
        <w:t xml:space="preserve">, Šuma l . klase, u površini od 1799 m2, K.Č. br. 505/0 </w:t>
      </w:r>
      <w:r w:rsidR="0096296A">
        <w:t>[…]</w:t>
      </w:r>
      <w:r w:rsidR="00827122">
        <w:t xml:space="preserve">, Livada 2. klase, u površini od 9978 m2, K.Č. br. 505/0 Voćnjak 3. klase, u površini od 6589 m2, sve upisane u List nepokretnosti br. 138 k.o. </w:t>
      </w:r>
      <w:r w:rsidR="0096296A">
        <w:t>[…]</w:t>
      </w:r>
      <w:r w:rsidR="00827122">
        <w:t xml:space="preserve">, Opština </w:t>
      </w:r>
      <w:r w:rsidR="0096296A">
        <w:t>[…]</w:t>
      </w:r>
      <w:r w:rsidR="00827122">
        <w:t xml:space="preserve">, kao vlasništvo Prvoluženog </w:t>
      </w:r>
      <w:r w:rsidR="0096296A" w:rsidRPr="00765B8F">
        <w:rPr>
          <w:lang w:val="hr-HR"/>
        </w:rPr>
        <w:t>D</w:t>
      </w:r>
      <w:r w:rsidR="0096296A">
        <w:rPr>
          <w:lang w:val="hr-HR"/>
        </w:rPr>
        <w:t>.</w:t>
      </w:r>
      <w:r w:rsidR="0096296A" w:rsidRPr="00765B8F">
        <w:rPr>
          <w:lang w:val="hr-HR"/>
        </w:rPr>
        <w:t xml:space="preserve"> P</w:t>
      </w:r>
      <w:r w:rsidR="0096296A">
        <w:rPr>
          <w:lang w:val="hr-HR"/>
        </w:rPr>
        <w:t>.</w:t>
      </w:r>
      <w:r w:rsidR="00827122">
        <w:t xml:space="preserve">, sa 1/1 dijela, 71tim, zatim na nekretninama označenim kao K.Č. br. 519/0-1 </w:t>
      </w:r>
      <w:r w:rsidR="0096296A">
        <w:t>[…]</w:t>
      </w:r>
      <w:r w:rsidR="00827122">
        <w:t xml:space="preserve">. Stambeni objekat, u površini od 177 m2, K.Č. br. 519/0 Dvorište, u površini od 407 m2, </w:t>
      </w:r>
      <w:r w:rsidR="00827122">
        <w:rPr>
          <w:rFonts w:eastAsia="Times New Roman" w:cs="Times New Roman"/>
        </w:rPr>
        <w:t xml:space="preserve">sve upisane u List nepokretnosti br. 2161 k.o. </w:t>
      </w:r>
      <w:r w:rsidR="0096296A">
        <w:rPr>
          <w:rFonts w:eastAsia="Times New Roman" w:cs="Times New Roman"/>
        </w:rPr>
        <w:t>[…]</w:t>
      </w:r>
      <w:r w:rsidR="00827122">
        <w:rPr>
          <w:rFonts w:eastAsia="Times New Roman" w:cs="Times New Roman"/>
        </w:rPr>
        <w:t xml:space="preserve">, Opština </w:t>
      </w:r>
      <w:r w:rsidR="0096296A">
        <w:rPr>
          <w:rFonts w:eastAsia="Times New Roman" w:cs="Times New Roman"/>
        </w:rPr>
        <w:t>[…]</w:t>
      </w:r>
      <w:r w:rsidR="00827122">
        <w:rPr>
          <w:rFonts w:eastAsia="Times New Roman" w:cs="Times New Roman"/>
        </w:rPr>
        <w:t xml:space="preserve">, kao vlasništvo Prvotuženog </w:t>
      </w:r>
      <w:r w:rsidR="0096296A" w:rsidRPr="00765B8F">
        <w:rPr>
          <w:lang w:val="hr-HR"/>
        </w:rPr>
        <w:t>D</w:t>
      </w:r>
      <w:r w:rsidR="0096296A">
        <w:rPr>
          <w:lang w:val="hr-HR"/>
        </w:rPr>
        <w:t>.</w:t>
      </w:r>
      <w:r w:rsidR="0096296A" w:rsidRPr="00765B8F">
        <w:rPr>
          <w:lang w:val="hr-HR"/>
        </w:rPr>
        <w:t xml:space="preserve"> P</w:t>
      </w:r>
      <w:r w:rsidR="0096296A">
        <w:rPr>
          <w:lang w:val="hr-HR"/>
        </w:rPr>
        <w:t>.</w:t>
      </w:r>
      <w:r w:rsidR="00827122">
        <w:rPr>
          <w:rFonts w:eastAsia="Times New Roman" w:cs="Times New Roman"/>
        </w:rPr>
        <w:t xml:space="preserve">,sa 1/1 </w:t>
      </w:r>
      <w:r w:rsidR="00827122">
        <w:rPr>
          <w:noProof/>
        </w:rPr>
        <w:t xml:space="preserve">dijela, zatim na </w:t>
      </w:r>
      <w:r w:rsidR="00827122">
        <w:rPr>
          <w:rFonts w:eastAsia="Times New Roman" w:cs="Times New Roman"/>
        </w:rPr>
        <w:t xml:space="preserve">nekretninama označenim kao K.č. br. 962/0 </w:t>
      </w:r>
      <w:r w:rsidR="0096296A">
        <w:rPr>
          <w:rFonts w:eastAsia="Times New Roman" w:cs="Times New Roman"/>
        </w:rPr>
        <w:t>[…]</w:t>
      </w:r>
      <w:r w:rsidR="00827122">
        <w:rPr>
          <w:rFonts w:eastAsia="Times New Roman" w:cs="Times New Roman"/>
        </w:rPr>
        <w:t xml:space="preserve">, Šuma 2. klase, u površini od 3099 m2, K.č. br. 963/0-1 </w:t>
      </w:r>
      <w:r w:rsidR="0096296A">
        <w:rPr>
          <w:rFonts w:eastAsia="Times New Roman" w:cs="Times New Roman"/>
        </w:rPr>
        <w:t>[…]</w:t>
      </w:r>
      <w:r w:rsidR="00827122">
        <w:rPr>
          <w:rFonts w:eastAsia="Times New Roman" w:cs="Times New Roman"/>
        </w:rPr>
        <w:t xml:space="preserve">, Stambeni objekat, u površini od 35 m2, </w:t>
      </w:r>
      <w:r w:rsidR="00827122">
        <w:rPr>
          <w:noProof/>
        </w:rPr>
        <w:t xml:space="preserve">K.č. </w:t>
      </w:r>
      <w:r w:rsidR="00827122">
        <w:rPr>
          <w:rFonts w:eastAsia="Times New Roman" w:cs="Times New Roman"/>
        </w:rPr>
        <w:t xml:space="preserve">br. 963/0-2 Ostali pomoćni objekti, u površini od 23 m2, </w:t>
      </w:r>
      <w:r w:rsidR="00827122">
        <w:rPr>
          <w:noProof/>
        </w:rPr>
        <w:t xml:space="preserve">K.č. </w:t>
      </w:r>
      <w:r w:rsidR="00827122">
        <w:rPr>
          <w:rFonts w:eastAsia="Times New Roman" w:cs="Times New Roman"/>
        </w:rPr>
        <w:t xml:space="preserve">br. 963/0 Dvorište, u površini od 5 16 m2, </w:t>
      </w:r>
      <w:r w:rsidR="00827122">
        <w:t xml:space="preserve">K.č. br. 964/0 </w:t>
      </w:r>
      <w:r w:rsidR="0096296A">
        <w:t>[…]</w:t>
      </w:r>
      <w:r w:rsidR="00827122">
        <w:t xml:space="preserve">, Njiva 3. klase, u površini od 1863 m2, </w:t>
      </w:r>
      <w:r w:rsidR="00827122">
        <w:rPr>
          <w:rFonts w:eastAsia="Times New Roman" w:cs="Times New Roman"/>
        </w:rPr>
        <w:t xml:space="preserve">K.č. br. 965/0 </w:t>
      </w:r>
      <w:r w:rsidR="0096296A">
        <w:rPr>
          <w:rFonts w:eastAsia="Times New Roman" w:cs="Times New Roman"/>
        </w:rPr>
        <w:t>[…]</w:t>
      </w:r>
      <w:r w:rsidR="00827122">
        <w:rPr>
          <w:rFonts w:eastAsia="Times New Roman" w:cs="Times New Roman"/>
        </w:rPr>
        <w:t xml:space="preserve">, Šuma 3. klase, u površini od 1343 m2, </w:t>
      </w:r>
      <w:r w:rsidR="00827122">
        <w:rPr>
          <w:noProof/>
        </w:rPr>
        <w:t xml:space="preserve">K.č. </w:t>
      </w:r>
      <w:r w:rsidR="00827122">
        <w:rPr>
          <w:rFonts w:eastAsia="Times New Roman" w:cs="Times New Roman"/>
        </w:rPr>
        <w:t xml:space="preserve">br. 966/0 </w:t>
      </w:r>
      <w:r w:rsidR="0096296A">
        <w:rPr>
          <w:rFonts w:eastAsia="Times New Roman" w:cs="Times New Roman"/>
        </w:rPr>
        <w:t>[…]</w:t>
      </w:r>
      <w:r w:rsidR="00827122">
        <w:rPr>
          <w:rFonts w:eastAsia="Times New Roman" w:cs="Times New Roman"/>
        </w:rPr>
        <w:t xml:space="preserve">, pašnjak l. klase, u površini od 4641 m2, </w:t>
      </w:r>
      <w:r w:rsidR="00827122">
        <w:rPr>
          <w:noProof/>
        </w:rPr>
        <w:t xml:space="preserve">K.č. </w:t>
      </w:r>
      <w:r w:rsidR="00827122">
        <w:rPr>
          <w:rFonts w:eastAsia="Times New Roman" w:cs="Times New Roman"/>
        </w:rPr>
        <w:t xml:space="preserve">br. 967/0 </w:t>
      </w:r>
      <w:r w:rsidR="0096296A">
        <w:rPr>
          <w:rFonts w:eastAsia="Times New Roman" w:cs="Times New Roman"/>
        </w:rPr>
        <w:t>[…]</w:t>
      </w:r>
      <w:r w:rsidR="00827122">
        <w:rPr>
          <w:rFonts w:eastAsia="Times New Roman" w:cs="Times New Roman"/>
        </w:rPr>
        <w:t xml:space="preserve">, Voćnjak 4. klase, u površini od 2089 m2, sve upisane u List nepokretnosti br. 54 k.o. </w:t>
      </w:r>
      <w:r w:rsidR="0096296A">
        <w:rPr>
          <w:rFonts w:eastAsia="Times New Roman" w:cs="Times New Roman"/>
        </w:rPr>
        <w:t>[…]</w:t>
      </w:r>
      <w:r w:rsidR="00827122">
        <w:rPr>
          <w:rFonts w:eastAsia="Times New Roman" w:cs="Times New Roman"/>
        </w:rPr>
        <w:t xml:space="preserve">, Opština </w:t>
      </w:r>
      <w:r w:rsidR="0096296A">
        <w:rPr>
          <w:rFonts w:eastAsia="Times New Roman" w:cs="Times New Roman"/>
        </w:rPr>
        <w:t>[…]</w:t>
      </w:r>
      <w:r w:rsidR="00827122">
        <w:rPr>
          <w:rFonts w:eastAsia="Times New Roman" w:cs="Times New Roman"/>
        </w:rPr>
        <w:t xml:space="preserve">, kao vlasništvo Prvotuženog </w:t>
      </w:r>
      <w:r w:rsidR="0096296A" w:rsidRPr="00765B8F">
        <w:rPr>
          <w:lang w:val="hr-HR"/>
        </w:rPr>
        <w:t>D</w:t>
      </w:r>
      <w:r w:rsidR="0096296A">
        <w:rPr>
          <w:lang w:val="hr-HR"/>
        </w:rPr>
        <w:t>.</w:t>
      </w:r>
      <w:r w:rsidR="0096296A" w:rsidRPr="00765B8F">
        <w:rPr>
          <w:lang w:val="hr-HR"/>
        </w:rPr>
        <w:t xml:space="preserve"> P</w:t>
      </w:r>
      <w:r w:rsidR="0096296A">
        <w:rPr>
          <w:lang w:val="hr-HR"/>
        </w:rPr>
        <w:t>.</w:t>
      </w:r>
      <w:r w:rsidR="00827122">
        <w:rPr>
          <w:rFonts w:eastAsia="Times New Roman" w:cs="Times New Roman"/>
        </w:rPr>
        <w:t xml:space="preserve">, sa 1/1 dijela i zabranjuje Tuženom, da izvrši bilo kakav prenos novčanih sredstava koja se nalaze na njegovim bankovnim računima i to na računu broj </w:t>
      </w:r>
      <w:r w:rsidR="0096296A">
        <w:rPr>
          <w:rFonts w:eastAsia="Times New Roman" w:cs="Times New Roman"/>
        </w:rPr>
        <w:t>[…]</w:t>
      </w:r>
      <w:r w:rsidR="00827122">
        <w:rPr>
          <w:rFonts w:eastAsia="Times New Roman" w:cs="Times New Roman"/>
        </w:rPr>
        <w:t xml:space="preserve"> kod NLB banke a.d. Banja Luka, na računu broj </w:t>
      </w:r>
      <w:r w:rsidR="0096296A">
        <w:rPr>
          <w:rFonts w:eastAsia="Times New Roman" w:cs="Times New Roman"/>
        </w:rPr>
        <w:t>[…]</w:t>
      </w:r>
      <w:r w:rsidR="00827122">
        <w:rPr>
          <w:rFonts w:eastAsia="Times New Roman" w:cs="Times New Roman"/>
        </w:rPr>
        <w:t xml:space="preserve"> kod ATOS banke a.d. Banja Luka, na računu broj </w:t>
      </w:r>
      <w:r w:rsidR="0096296A">
        <w:rPr>
          <w:rFonts w:eastAsia="Times New Roman" w:cs="Times New Roman"/>
        </w:rPr>
        <w:t>[…]</w:t>
      </w:r>
      <w:r w:rsidR="00827122">
        <w:rPr>
          <w:rFonts w:eastAsia="Times New Roman" w:cs="Times New Roman"/>
        </w:rPr>
        <w:t xml:space="preserve"> kod ATOS banke a.d. Banja Luka, da sa tih računa vrši bilo kakvo plaćanje, da ta novčana sredstva optereti bilo kakvom obavezom ili da na bilo koji drugi način raspolaže sa tim novčanim sredstvima, te se zabranjuje navedenim bankama da sa navedenih računa Tuženog, koji se vode kod tih banaka, vrše bilo kakav prenos ili isplatu novčanih sredstava bilo kojem licu ili na bilo koji drugi račun, da na tim novčanim sredstvima provedu bilo kakvo opterećenje ili da sa tim novčanim sredstvima provedu bilo kakvo drugo raspolaganje, a sve navedeno do pravosnažnog okončanja ovog parničnog postupka, što je sve Tuženi, kao protivnik obezbje</w:t>
      </w:r>
      <w:r w:rsidR="00CA6619">
        <w:rPr>
          <w:rFonts w:eastAsia="Times New Roman" w:cs="Times New Roman"/>
        </w:rPr>
        <w:t>đ</w:t>
      </w:r>
      <w:r w:rsidR="00827122">
        <w:rPr>
          <w:rFonts w:eastAsia="Times New Roman" w:cs="Times New Roman"/>
        </w:rPr>
        <w:t xml:space="preserve">enja, dužan trpiti i kao takvo </w:t>
      </w:r>
      <w:r w:rsidR="00827122" w:rsidRPr="00911B32">
        <w:rPr>
          <w:rFonts w:eastAsia="Times New Roman" w:cs="Times New Roman"/>
        </w:rPr>
        <w:t xml:space="preserve">prihvatiti - </w:t>
      </w:r>
      <w:r w:rsidR="00D03BF0" w:rsidRPr="00911B32">
        <w:rPr>
          <w:lang w:val="bs-Latn-BA"/>
        </w:rPr>
        <w:t xml:space="preserve">kao </w:t>
      </w:r>
      <w:r w:rsidR="007A02A7">
        <w:rPr>
          <w:lang w:val="bs-Latn-BA"/>
        </w:rPr>
        <w:t>neosnovan.</w:t>
      </w:r>
      <w:r w:rsidR="00D03BF0">
        <w:rPr>
          <w:lang w:val="bs-Latn-BA"/>
        </w:rPr>
        <w:t xml:space="preserve">    </w:t>
      </w:r>
    </w:p>
    <w:p w14:paraId="3605C47E" w14:textId="4A945A1D" w:rsidR="00927B66" w:rsidRDefault="00927B66" w:rsidP="00927B66">
      <w:pPr>
        <w:ind w:right="96"/>
        <w:rPr>
          <w:lang w:val="sr-Latn-BA"/>
        </w:rPr>
      </w:pPr>
    </w:p>
    <w:p w14:paraId="201AC7E8" w14:textId="0938B8BB" w:rsidR="00827122" w:rsidRDefault="00827122" w:rsidP="00927B66">
      <w:pPr>
        <w:ind w:right="96"/>
        <w:rPr>
          <w:lang w:val="sr-Latn-BA"/>
        </w:rPr>
      </w:pPr>
      <w:r>
        <w:rPr>
          <w:lang w:val="sr-Latn-BA"/>
        </w:rPr>
        <w:t xml:space="preserve">Obavezuje se tužilac da tuženom nadoknadi troškove parničnog postupka u iznosu od </w:t>
      </w:r>
      <w:r w:rsidR="00EE4D28">
        <w:rPr>
          <w:lang w:val="sr-Latn-BA"/>
        </w:rPr>
        <w:t>16.</w:t>
      </w:r>
      <w:r w:rsidR="002C41A1">
        <w:rPr>
          <w:lang w:val="sr-Latn-BA"/>
        </w:rPr>
        <w:t>742,70</w:t>
      </w:r>
      <w:r w:rsidR="00EE4D28">
        <w:rPr>
          <w:lang w:val="sr-Latn-BA"/>
        </w:rPr>
        <w:t xml:space="preserve"> KM </w:t>
      </w:r>
      <w:r>
        <w:rPr>
          <w:lang w:val="sr-Latn-BA"/>
        </w:rPr>
        <w:t>sa zakonskom zateznom kamatom počev od dana presuđenja pa do isplate</w:t>
      </w:r>
      <w:r w:rsidR="00EE4D28">
        <w:rPr>
          <w:lang w:val="sr-Latn-BA"/>
        </w:rPr>
        <w:t>, dok se zahtjev tuženog za naknadu troškova postupka preko dosuđenog iznosa odbija kao neosnovan</w:t>
      </w:r>
      <w:r w:rsidR="007A02A7">
        <w:rPr>
          <w:lang w:val="sr-Latn-BA"/>
        </w:rPr>
        <w:t>.</w:t>
      </w:r>
    </w:p>
    <w:p w14:paraId="60139335" w14:textId="77777777" w:rsidR="00707492" w:rsidRPr="00D842FC" w:rsidRDefault="00707492" w:rsidP="00927B66">
      <w:pPr>
        <w:ind w:right="96"/>
        <w:rPr>
          <w:lang w:val="sr-Latn-BA"/>
        </w:rPr>
      </w:pPr>
    </w:p>
    <w:p w14:paraId="69CE7977" w14:textId="0606A980" w:rsidR="005E6E1B" w:rsidRDefault="005E6E1B" w:rsidP="005E6E1B">
      <w:pPr>
        <w:jc w:val="center"/>
      </w:pPr>
      <w:r>
        <w:t>Obrazloženje</w:t>
      </w:r>
    </w:p>
    <w:p w14:paraId="3116BA66" w14:textId="6A0337B6" w:rsidR="005E6E1B" w:rsidRDefault="005E6E1B" w:rsidP="005E6E1B">
      <w:pPr>
        <w:jc w:val="center"/>
      </w:pPr>
    </w:p>
    <w:p w14:paraId="187D2AB2" w14:textId="77777777" w:rsidR="00707492" w:rsidRDefault="00707492" w:rsidP="005E6E1B">
      <w:pPr>
        <w:jc w:val="center"/>
      </w:pPr>
    </w:p>
    <w:p w14:paraId="2CC1185B" w14:textId="1C71CE88" w:rsidR="00D03BF0" w:rsidRDefault="00D03BF0" w:rsidP="00D03BF0">
      <w:r>
        <w:t>Predmet spora u ovoj pravnoj stvari je zahtjev tužioca da se utvrdi da su ništavi ugovori o zakupu zbog povrede sukoba interesa i zabrane konkurencije, a koji su zaključeni između tužioca</w:t>
      </w:r>
      <w:r w:rsidR="00B14F4D">
        <w:t xml:space="preserve"> privrednog društva</w:t>
      </w:r>
      <w:r>
        <w:t xml:space="preserve"> kao zakupca i tuženog </w:t>
      </w:r>
      <w:r w:rsidR="00B14F4D">
        <w:t xml:space="preserve">fizičkog lica </w:t>
      </w:r>
      <w:r>
        <w:t>kao zakupodavca</w:t>
      </w:r>
      <w:r w:rsidR="00B14F4D">
        <w:t xml:space="preserve"> (a koji je u vrijeme zaključenja ugovora bio zakonski zastupnik tužioca)</w:t>
      </w:r>
      <w:r>
        <w:t xml:space="preserve">, te da se obaveže tuženi da na ime predaje novčanog iznosa ostvarenog na ime zakupnine plaćene po osnovu predmetnih ugovora o zakupu plati tužiocu iznos od 792.204,00 KM, kao i na ime neosnovano plaćenog poreza na dohodak po osnovu prihoda od kapitala iznos od 65.680,39 KM, sa zakonskim zateznim kamatama i troškovima postupka. </w:t>
      </w:r>
    </w:p>
    <w:p w14:paraId="1E345253" w14:textId="5846FEB6" w:rsidR="00B14F4D" w:rsidRDefault="00B14F4D" w:rsidP="00D03BF0"/>
    <w:p w14:paraId="36A66DAD" w14:textId="56182041" w:rsidR="00B14F4D" w:rsidRDefault="00AA6D48" w:rsidP="00D03BF0">
      <w:r>
        <w:t>Po pitanju stvarne nadležnost</w:t>
      </w:r>
      <w:r w:rsidR="00B14F4D">
        <w:t>i Okružnog privrednog suda u konkretnoj pravnoj stvari</w:t>
      </w:r>
      <w:r w:rsidR="00AD2240">
        <w:t xml:space="preserve"> ovaj</w:t>
      </w:r>
      <w:r>
        <w:t xml:space="preserve"> sud ukazuje na</w:t>
      </w:r>
      <w:r w:rsidR="00B14F4D">
        <w:t xml:space="preserve"> odredbe člana 33. stav b) Zakona o sudovima ("Službeni glasnik Republike Srpske", br. 37/2012, 14/2014 - odluka Ustavnog Suda, 44/2015, 39/2016 - odluka Ustavnog Suda i 100/2017) kojim</w:t>
      </w:r>
      <w:r>
        <w:t>a</w:t>
      </w:r>
      <w:r w:rsidR="00B14F4D">
        <w:t xml:space="preserve"> je propisano da je Okr</w:t>
      </w:r>
      <w:r w:rsidR="0033788A">
        <w:t>u</w:t>
      </w:r>
      <w:r w:rsidR="00B14F4D">
        <w:t xml:space="preserve">žni privredni sud nadležan da odlučuje u sporovima koji nastanu u primjeni </w:t>
      </w:r>
      <w:r w:rsidR="00BF1097">
        <w:t>ZPD</w:t>
      </w:r>
      <w:r w:rsidR="00B14F4D">
        <w:t xml:space="preserve"> ili bilo kojeg drugog propisa koji se odnosi na organizaciju i status privrednih društava, rješavanje sporova nastalih između članova privrednog društva </w:t>
      </w:r>
      <w:r w:rsidR="00B14F4D">
        <w:lastRenderedPageBreak/>
        <w:t>međusobno, te između članova društva i privrednog društva, a tiču se položaja članova u privrednom društvu, upravljanja privrednim društvom i vođenja poslova koji proizlaze iz njihovog položaja u društvu.</w:t>
      </w:r>
      <w:r w:rsidR="000E45FC">
        <w:t xml:space="preserve"> U konkretnom slučaju </w:t>
      </w:r>
      <w:r w:rsidR="003C04CD">
        <w:t xml:space="preserve">tužbom se traži utvrđivanje ništavosti ugovora o zakupu zaključenog između privrednog društva </w:t>
      </w:r>
      <w:r w:rsidR="00500E59">
        <w:t>i</w:t>
      </w:r>
      <w:r w:rsidR="003C04CD">
        <w:t xml:space="preserve"> direktora društva, te se traži povrat imovinske koristi (zakupnine) primljene po osnovu takvog posla, </w:t>
      </w:r>
      <w:r w:rsidR="00500E59">
        <w:t>čiji</w:t>
      </w:r>
      <w:r>
        <w:t xml:space="preserve"> pravni osnov tužilac nalazi</w:t>
      </w:r>
      <w:r w:rsidR="00500E59">
        <w:t xml:space="preserve"> u </w:t>
      </w:r>
      <w:r w:rsidR="00AD2240">
        <w:t xml:space="preserve">povredama </w:t>
      </w:r>
      <w:r w:rsidR="00BF1097">
        <w:t>ZPD</w:t>
      </w:r>
      <w:r w:rsidR="003C04CD">
        <w:t xml:space="preserve">. </w:t>
      </w:r>
      <w:r w:rsidR="00AD2240">
        <w:t>Dakle, o</w:t>
      </w:r>
      <w:r w:rsidR="00500E59">
        <w:t>vdje je riječ</w:t>
      </w:r>
      <w:r w:rsidR="000E45FC">
        <w:t xml:space="preserve"> o </w:t>
      </w:r>
      <w:r w:rsidR="0033788A">
        <w:t>privrednopravn</w:t>
      </w:r>
      <w:r w:rsidR="003C04CD">
        <w:t>om sporu</w:t>
      </w:r>
      <w:r w:rsidR="000E45FC">
        <w:t xml:space="preserve"> koji se </w:t>
      </w:r>
      <w:r w:rsidR="0033788A">
        <w:t>tiče valjanosti pravnog posla zaključenog između društva i njegovog direktora</w:t>
      </w:r>
      <w:r w:rsidR="00500E59">
        <w:t xml:space="preserve">, što znači da </w:t>
      </w:r>
      <w:r w:rsidR="0033788A">
        <w:t>ovaj spor nije utemeljen na običnom građanskom zakupu, kako to tuženi ističe, već je u pitanju zakonitost postupanja direktora</w:t>
      </w:r>
      <w:r w:rsidR="004758B2">
        <w:t xml:space="preserve"> pri poslovanju privrednog društva</w:t>
      </w:r>
      <w:r w:rsidR="0033788A">
        <w:t>, što spada u privrednopravne o</w:t>
      </w:r>
      <w:r w:rsidR="00500E59">
        <w:t>d</w:t>
      </w:r>
      <w:r w:rsidR="0033788A">
        <w:t>nose</w:t>
      </w:r>
      <w:r>
        <w:t>,</w:t>
      </w:r>
      <w:r w:rsidR="0033788A">
        <w:t xml:space="preserve"> a time i u nadležnost privrednog suda.</w:t>
      </w:r>
      <w:r>
        <w:t xml:space="preserve"> Shodno tome, prigovor stvarne nenadležnosti Okružnog privrednog suda koji je istaknut od strane tuženog, sud cijeni kao neosnovan.</w:t>
      </w:r>
    </w:p>
    <w:p w14:paraId="06D028B0" w14:textId="77777777" w:rsidR="00D03BF0" w:rsidRDefault="00D03BF0" w:rsidP="00D03BF0"/>
    <w:p w14:paraId="7AB5A24E" w14:textId="3F20373B" w:rsidR="00D03BF0" w:rsidRDefault="00D03BF0" w:rsidP="00D03BF0">
      <w:r>
        <w:t xml:space="preserve">Tužilac svoj tužbeni zahtjev zasniva na činjenici da je </w:t>
      </w:r>
      <w:r w:rsidR="008231E7">
        <w:t>uvidom u svoju finansijsku dokumentaciju utvrdio da je tužilac kao zakupac, koga je tada zastupao tuženi u svojstvu direktora društva FIT d.o.o. Kozarska Dubica, stupio u zakup poslovnog prostora tuženog kao zakupodavca, još počev od 2012. godine, te da je po osnovu navedenih Ugovora o zakupu tužilac tuženom platio iznos od 792.204</w:t>
      </w:r>
      <w:r w:rsidR="00AD2240">
        <w:t>,</w:t>
      </w:r>
      <w:r w:rsidR="008231E7">
        <w:t>00 KM na ime zakupnine, te da je za tuženog, platio Poreskoj upravi Republike Srpske i porez na zakupninu kao prihod od kapitala u iznosu od 65.680,39 KM. Tužila</w:t>
      </w:r>
      <w:r w:rsidR="00AA6D48">
        <w:t>c je dalje naveo da takav</w:t>
      </w:r>
      <w:r w:rsidR="008231E7">
        <w:t xml:space="preserve"> pravn</w:t>
      </w:r>
      <w:r w:rsidR="00AA6D48">
        <w:t>i</w:t>
      </w:r>
      <w:r w:rsidR="008231E7">
        <w:t xml:space="preserve"> pos</w:t>
      </w:r>
      <w:r w:rsidR="00AA6D48">
        <w:t>ao</w:t>
      </w:r>
      <w:r w:rsidR="008231E7">
        <w:t xml:space="preserve"> zakupa prostora nije bio odobren od strane većine glasova skupštine članova navedenog društva koji nemaju lični interes, zbog čega je takav pravni posao ništav, </w:t>
      </w:r>
      <w:r w:rsidR="00AA6D48">
        <w:t xml:space="preserve">kao i </w:t>
      </w:r>
      <w:r w:rsidR="008231E7">
        <w:t>da je tuženi u predmetnom zakupnom odnosu bio poreski obveznik poreza na dohodak</w:t>
      </w:r>
      <w:r w:rsidR="005A6C0D">
        <w:t xml:space="preserve">, a ne tužilac, a pogotovo imajući u vidu da u predmetnim ugovorima o zakupu nije bila ugovorena obaveza tužioca da plaća navedeni porez na dohodak koji je ostvaren izdavanjem nekretnine u vlasništvu tuženog. Na kraju tužilac ističe da predmetni zakupni odnos </w:t>
      </w:r>
      <w:r w:rsidR="00AA6D48">
        <w:t>ni</w:t>
      </w:r>
      <w:r w:rsidR="005A6C0D">
        <w:t>je bio u interesu tužioca, već isti predstavlja rezultat nesavjesnog i nelojalnog po</w:t>
      </w:r>
      <w:r w:rsidR="00AA6D48">
        <w:t xml:space="preserve">stupanja tuženog prema tužiocu i </w:t>
      </w:r>
      <w:r w:rsidR="005A6C0D">
        <w:t xml:space="preserve">zloupotrebe pozicije tuženog kod tužioca za lično bogaćenje, slijedom čega </w:t>
      </w:r>
      <w:r w:rsidR="00AA6D48">
        <w:t>j</w:t>
      </w:r>
      <w:r w:rsidR="005A6C0D">
        <w:t>e tužilac predložio da sud donese presudu kojom će usvojiti tužbeni zahtjev u cijelosti.</w:t>
      </w:r>
    </w:p>
    <w:p w14:paraId="0AC8FD3F" w14:textId="5BA810A8" w:rsidR="003E277F" w:rsidRDefault="003E277F" w:rsidP="00D03BF0"/>
    <w:p w14:paraId="35B2F86C" w14:textId="4D502D27" w:rsidR="003E277F" w:rsidRDefault="003E277F" w:rsidP="00D03BF0">
      <w:r>
        <w:t>Tužilac je u tužbi takođe predložio donošenje rješenja o određivanju mjere obezbijeđenja navodeći da zbog činjenice da je sav novac na ime zakupnine isplaćen sa računa tužioca na lični bankovni račun tuženog, postoji opasnost da tuženi svojim postupcima raspolaže sa navedenim sredstvima kao i sa drugom svojom imovinom čime bi spriječio ili znatno otežao tužiocu da ostvari svoje pravo koje je predmet ovog postupka, slijedom čega</w:t>
      </w:r>
      <w:r w:rsidR="00B21A1A">
        <w:t xml:space="preserve"> </w:t>
      </w:r>
      <w:r>
        <w:t xml:space="preserve">je predložio da sud </w:t>
      </w:r>
      <w:r w:rsidR="00B21A1A">
        <w:t>u skladu sa članom 272</w:t>
      </w:r>
      <w:r w:rsidR="004758B2">
        <w:t>.</w:t>
      </w:r>
      <w:r w:rsidR="00B21A1A">
        <w:t xml:space="preserve"> ZPP-a </w:t>
      </w:r>
      <w:r>
        <w:t xml:space="preserve">odredi mjeru obezbjeđenja </w:t>
      </w:r>
      <w:r w:rsidR="00B21A1A">
        <w:t xml:space="preserve">kojom </w:t>
      </w:r>
      <w:r w:rsidR="00B21A1A">
        <w:rPr>
          <w:lang w:val="bs-Latn-BA"/>
        </w:rPr>
        <w:t>bi se zabranilo tuženom prenos prava vlasništva, korištenja i posjeda na nekretninama u njegovom vlasništvu, kao i prenos novčanih sredstava sa računa tuženog, te bilo kakvo plaćanje i raspolaganje istim sredstvima sa navedenih računa, a sve do pravosnažnog okončanja ovog parničnog postupka.</w:t>
      </w:r>
    </w:p>
    <w:p w14:paraId="25207749" w14:textId="77777777" w:rsidR="00D03BF0" w:rsidRDefault="00D03BF0" w:rsidP="00D03BF0"/>
    <w:p w14:paraId="698CE330" w14:textId="6AF55F92" w:rsidR="00D03BF0" w:rsidRDefault="00D03BF0" w:rsidP="00D03BF0">
      <w:r>
        <w:t xml:space="preserve">U odgovoru na tužbu tuženi </w:t>
      </w:r>
      <w:r w:rsidR="005A6C0D">
        <w:t>je u cij</w:t>
      </w:r>
      <w:r w:rsidR="00B21A1A">
        <w:t>e</w:t>
      </w:r>
      <w:r w:rsidR="005A6C0D">
        <w:t>losti osporio osnov i visinu tužbenog zahtjeva</w:t>
      </w:r>
      <w:r w:rsidR="00B21A1A">
        <w:t>, te je istovremeno kao protivni</w:t>
      </w:r>
      <w:r w:rsidR="00F7453A">
        <w:t>k</w:t>
      </w:r>
      <w:r w:rsidR="00B21A1A">
        <w:t xml:space="preserve"> predlagača mjere obezbjeđenja dao i odgovor na predloženu mjeru ističući da je ista neosnovana u cijelosti, </w:t>
      </w:r>
      <w:r w:rsidR="00F7453A">
        <w:t>budući da</w:t>
      </w:r>
      <w:r w:rsidR="00B21A1A">
        <w:t xml:space="preserve"> se navedenom mjerom traži potpuna blokada tuženog </w:t>
      </w:r>
      <w:r w:rsidR="00F7453A">
        <w:t>i</w:t>
      </w:r>
      <w:r w:rsidR="00B21A1A">
        <w:t xml:space="preserve"> to bez ijednog </w:t>
      </w:r>
      <w:r w:rsidR="00F7453A">
        <w:t xml:space="preserve">konkretnog </w:t>
      </w:r>
      <w:r w:rsidR="00B21A1A">
        <w:t>dokaza</w:t>
      </w:r>
      <w:r w:rsidR="00F7453A">
        <w:t>, a kojom bi se tuženom prinudno uskratila sredstva za život bez osnova, što je nedopustivo i u suprotnosti je sa Evropskom konvencijom o zaštiti ljudskih prava i osnovnih sloboda i Ustavom BiH.</w:t>
      </w:r>
    </w:p>
    <w:p w14:paraId="00E06058" w14:textId="3ADCB775" w:rsidR="00AD26B3" w:rsidRDefault="00AD26B3" w:rsidP="00D03BF0"/>
    <w:p w14:paraId="3AFEA99E" w14:textId="5E155289" w:rsidR="00052D2A" w:rsidRDefault="00AD26B3" w:rsidP="003E277F">
      <w:r w:rsidRPr="00AD26B3">
        <w:t>Tužilac je na glavnoj raspravi održanoj dana 22.10.2025. godine konačno opredijelio tužbeni zahtjev, te je predložio da sud donese</w:t>
      </w:r>
      <w:r w:rsidR="00AA6D48">
        <w:t xml:space="preserve"> </w:t>
      </w:r>
      <w:r w:rsidR="00052D2A">
        <w:t>p</w:t>
      </w:r>
      <w:r w:rsidRPr="00AD26B3">
        <w:t>resudu</w:t>
      </w:r>
      <w:r w:rsidR="00052D2A">
        <w:t xml:space="preserve"> na način koji je pobliže opisan u izreci.</w:t>
      </w:r>
    </w:p>
    <w:p w14:paraId="50E89D24" w14:textId="77777777" w:rsidR="00052D2A" w:rsidRDefault="00052D2A" w:rsidP="003E277F"/>
    <w:p w14:paraId="2C270F31" w14:textId="7EDBFD19" w:rsidR="00355DD1" w:rsidRPr="00355DD1" w:rsidRDefault="00D03BF0" w:rsidP="00355DD1">
      <w:r>
        <w:t>U dokaznom postupku izvedeni su dokazi čitanjem</w:t>
      </w:r>
      <w:r w:rsidRPr="00C33E1F">
        <w:t xml:space="preserve">: </w:t>
      </w:r>
      <w:r w:rsidR="00355DD1" w:rsidRPr="00C33E1F">
        <w:rPr>
          <w:szCs w:val="24"/>
        </w:rPr>
        <w:t xml:space="preserve">Ugovor o zakupu prostora za 2012.god, od 20.12.2011.god, Ugovor o zakupu prostora za 2013.god, od 20.12.2012.god, Ugovor o zakupu </w:t>
      </w:r>
      <w:r w:rsidR="00355DD1" w:rsidRPr="00C33E1F">
        <w:rPr>
          <w:szCs w:val="24"/>
        </w:rPr>
        <w:lastRenderedPageBreak/>
        <w:t xml:space="preserve">prostora za 2014.god, od 20.12.2013.god, Ugovor o zakupu prostora, od 01.01.2017.god, Ugovor o zakupu prostora, od 01.03.2017.god.-Aneks, Ugovor o zakupu prostora, od 03.01.2019.god, Ugovor o zakupu prostora, od 04.01.2023.god, svi zaključeni između Tužioca Društva „FIT“ d.o.o. Kozarska Dubica i Tuženog </w:t>
      </w:r>
      <w:r w:rsidR="005946AC" w:rsidRPr="00765B8F">
        <w:rPr>
          <w:lang w:val="hr-HR"/>
        </w:rPr>
        <w:t>D</w:t>
      </w:r>
      <w:r w:rsidR="005946AC">
        <w:rPr>
          <w:lang w:val="hr-HR"/>
        </w:rPr>
        <w:t>.</w:t>
      </w:r>
      <w:r w:rsidR="005946AC" w:rsidRPr="00765B8F">
        <w:rPr>
          <w:lang w:val="hr-HR"/>
        </w:rPr>
        <w:t xml:space="preserve"> P</w:t>
      </w:r>
      <w:r w:rsidR="005946AC">
        <w:rPr>
          <w:lang w:val="hr-HR"/>
        </w:rPr>
        <w:t>.</w:t>
      </w:r>
      <w:r w:rsidR="00355DD1" w:rsidRPr="00CA6619">
        <w:rPr>
          <w:szCs w:val="24"/>
        </w:rPr>
        <w:t>, Potvrda Tužioca, broj 73-2/24, od 21.10.2024.</w:t>
      </w:r>
      <w:r w:rsidR="00355DD1" w:rsidRPr="00005051">
        <w:rPr>
          <w:szCs w:val="24"/>
        </w:rPr>
        <w:t>god, Analitičke kartice za plaćanja zakupnine Tuženom, Potvrda</w:t>
      </w:r>
      <w:r w:rsidR="00355DD1" w:rsidRPr="00CA6619">
        <w:rPr>
          <w:szCs w:val="24"/>
        </w:rPr>
        <w:t xml:space="preserve"> Tužioca, broj 82/24, od 29.10.2024.god, </w:t>
      </w:r>
      <w:r w:rsidR="00355DD1" w:rsidRPr="00005051">
        <w:rPr>
          <w:szCs w:val="24"/>
        </w:rPr>
        <w:t xml:space="preserve">Analitičke kartice za plaćanja poreza na prihod od kapitala, </w:t>
      </w:r>
      <w:r w:rsidR="00355DD1" w:rsidRPr="00005051">
        <w:rPr>
          <w:bCs/>
        </w:rPr>
        <w:t>Odluka o osnivanju poslovne jedinice</w:t>
      </w:r>
      <w:r w:rsidR="00355DD1" w:rsidRPr="00355DD1">
        <w:rPr>
          <w:bCs/>
        </w:rPr>
        <w:t xml:space="preserve"> “Inox” Banja Luka od 25.05.2011. godine,</w:t>
      </w:r>
      <w:r w:rsidR="00355DD1">
        <w:rPr>
          <w:bCs/>
        </w:rPr>
        <w:t xml:space="preserve"> </w:t>
      </w:r>
      <w:r w:rsidR="00355DD1" w:rsidRPr="00355DD1">
        <w:t>Rješenje Okružnog privrednog suda Banja Luka o registraciji PJ “Inox” Banja Luka od 03.08.2011. godine,</w:t>
      </w:r>
      <w:r w:rsidR="00355DD1">
        <w:t xml:space="preserve"> </w:t>
      </w:r>
      <w:r w:rsidR="00355DD1" w:rsidRPr="00786794">
        <w:t xml:space="preserve">Potvrda Poreske upirave </w:t>
      </w:r>
      <w:r w:rsidR="00355DD1" w:rsidRPr="00052D2A">
        <w:t>Kozarska Dubica o registraciji poreskog obveznika PJ “Inox” Banja Luka od 17.08.2011. godine, Dvije fotografije u PJ “Inox” Banja Luka, na jednoj se nalazi sin P</w:t>
      </w:r>
      <w:r w:rsidR="005946AC">
        <w:t>.</w:t>
      </w:r>
      <w:r w:rsidR="00355DD1" w:rsidRPr="00052D2A">
        <w:t xml:space="preserve"> M</w:t>
      </w:r>
      <w:r w:rsidR="005946AC">
        <w:t>.</w:t>
      </w:r>
      <w:r w:rsidR="00355DD1" w:rsidRPr="00052D2A">
        <w:t xml:space="preserve"> jednog od osnivača tužioca i kćerka tuženog M</w:t>
      </w:r>
      <w:r w:rsidR="005946AC">
        <w:t>.</w:t>
      </w:r>
      <w:r w:rsidR="00355DD1" w:rsidRPr="00052D2A">
        <w:t xml:space="preserve"> P</w:t>
      </w:r>
      <w:r w:rsidR="005946AC">
        <w:t>.</w:t>
      </w:r>
      <w:r w:rsidR="00355DD1" w:rsidRPr="00052D2A">
        <w:t xml:space="preserve"> sa još jednom muškom i ženskom osobom, a na drugoj jedan od osnivača tužioca P</w:t>
      </w:r>
      <w:r w:rsidR="005946AC">
        <w:t>. M.</w:t>
      </w:r>
      <w:r w:rsidR="00355DD1" w:rsidRPr="00052D2A">
        <w:t xml:space="preserve"> sa direktorom PJ “Inox” Banja Luka Č</w:t>
      </w:r>
      <w:r w:rsidR="005946AC">
        <w:t>.</w:t>
      </w:r>
      <w:r w:rsidR="00355DD1" w:rsidRPr="00052D2A">
        <w:t xml:space="preserve"> K</w:t>
      </w:r>
      <w:r w:rsidR="005946AC">
        <w:t>.</w:t>
      </w:r>
      <w:r w:rsidR="00355DD1" w:rsidRPr="00CA6619">
        <w:t>, Sporazum o prestanku radnog odnosa direktora PJ “Inox” Č</w:t>
      </w:r>
      <w:r w:rsidR="005946AC">
        <w:t>.</w:t>
      </w:r>
      <w:r w:rsidR="00355DD1" w:rsidRPr="00CA6619">
        <w:t xml:space="preserve"> K</w:t>
      </w:r>
      <w:r w:rsidR="005946AC">
        <w:t>.</w:t>
      </w:r>
      <w:r w:rsidR="00355DD1" w:rsidRPr="00CA6619">
        <w:t xml:space="preserve"> od 31.05.2018. godine, Finansijski</w:t>
      </w:r>
      <w:r w:rsidR="00355DD1" w:rsidRPr="00355DD1">
        <w:t xml:space="preserve"> izvještaj tužioca za 2022. godinu,</w:t>
      </w:r>
      <w:r w:rsidR="00355DD1">
        <w:t xml:space="preserve"> </w:t>
      </w:r>
      <w:r w:rsidR="00355DD1" w:rsidRPr="00355DD1">
        <w:t>Zapisnik sa godišnje sjedn</w:t>
      </w:r>
      <w:r w:rsidR="00B613AE">
        <w:t>i</w:t>
      </w:r>
      <w:r w:rsidR="00355DD1" w:rsidRPr="00355DD1">
        <w:t>ce skupštine tužioca od 27.07.2023. godine sačinjen od notara Đorđić Slobodana iz Kozarske Dubice,</w:t>
      </w:r>
      <w:r w:rsidR="00355DD1">
        <w:t xml:space="preserve"> </w:t>
      </w:r>
      <w:r w:rsidR="00355DD1" w:rsidRPr="00355DD1">
        <w:t>Odluka o početnoj cijeni zakupnine, poslovne zgrade, prostorije i garaže na području Grada Banja Luka od 16.04.2015. godine</w:t>
      </w:r>
      <w:r w:rsidR="00355DD1" w:rsidRPr="00786794">
        <w:t>, Analiza poslovanja sa procjenom vrijednosti kapitala tužioca sačinjen od strane vještaka ekonomske struke Vuksan Aleksandra u 12 mjesecu 2021. godine, Zahtjev P</w:t>
      </w:r>
      <w:r w:rsidR="005946AC">
        <w:t>.</w:t>
      </w:r>
      <w:r w:rsidR="00355DD1" w:rsidRPr="00786794">
        <w:t xml:space="preserve"> B</w:t>
      </w:r>
      <w:r w:rsidR="005946AC">
        <w:t>.</w:t>
      </w:r>
      <w:r w:rsidR="00355DD1" w:rsidRPr="00786794">
        <w:t>, jednog od osnivača tužioca od 27.12.2021. godine za ažuriranje proc</w:t>
      </w:r>
      <w:r w:rsidR="00E20F0A" w:rsidRPr="00786794">
        <w:t>j</w:t>
      </w:r>
      <w:r w:rsidR="00355DD1" w:rsidRPr="00786794">
        <w:t>ene upućen Aleksandru Vuksanu, M</w:t>
      </w:r>
      <w:r w:rsidR="005946AC">
        <w:t>.</w:t>
      </w:r>
      <w:r w:rsidR="00355DD1" w:rsidRPr="00786794">
        <w:t xml:space="preserve"> P</w:t>
      </w:r>
      <w:r w:rsidR="005946AC">
        <w:t>.</w:t>
      </w:r>
      <w:r w:rsidR="00355DD1" w:rsidRPr="00786794">
        <w:t xml:space="preserve"> i </w:t>
      </w:r>
      <w:r w:rsidR="005946AC" w:rsidRPr="00765B8F">
        <w:rPr>
          <w:lang w:val="hr-HR"/>
        </w:rPr>
        <w:t>D</w:t>
      </w:r>
      <w:r w:rsidR="005946AC">
        <w:rPr>
          <w:lang w:val="hr-HR"/>
        </w:rPr>
        <w:t>.</w:t>
      </w:r>
      <w:r w:rsidR="005946AC" w:rsidRPr="00765B8F">
        <w:rPr>
          <w:lang w:val="hr-HR"/>
        </w:rPr>
        <w:t xml:space="preserve"> P</w:t>
      </w:r>
      <w:r w:rsidR="005946AC">
        <w:rPr>
          <w:lang w:val="hr-HR"/>
        </w:rPr>
        <w:t>.</w:t>
      </w:r>
      <w:r w:rsidR="00355DD1" w:rsidRPr="00786794">
        <w:t>,</w:t>
      </w:r>
      <w:r w:rsidR="00355DD1">
        <w:t xml:space="preserve"> </w:t>
      </w:r>
      <w:r w:rsidR="00355DD1" w:rsidRPr="00052D2A">
        <w:t>Matična knjiga rad</w:t>
      </w:r>
      <w:r w:rsidR="00E20F0A" w:rsidRPr="00052D2A">
        <w:t>n</w:t>
      </w:r>
      <w:r w:rsidR="00355DD1" w:rsidRPr="00052D2A">
        <w:t>ika koji su zapošljavani kod tužioca, Zapisnik o terenskoj kontroli tužioca</w:t>
      </w:r>
      <w:r w:rsidR="00355DD1" w:rsidRPr="00AD2240">
        <w:t xml:space="preserve"> od strane Poreske uprave Odjeljenje za kontrolu od 25.11.2020. godine i 02.08.2024. godine, Nalaz</w:t>
      </w:r>
      <w:r w:rsidR="00355DD1">
        <w:t xml:space="preserve"> i mišljenje vještaka ekonomske struke Bore Vojvodića od od dana 24.06.2025. godine, saslušanje parničnih stranaka, te saslušanje svjedoka M</w:t>
      </w:r>
      <w:r w:rsidR="005946AC">
        <w:t>.</w:t>
      </w:r>
      <w:r w:rsidR="00355DD1">
        <w:t xml:space="preserve"> P</w:t>
      </w:r>
      <w:r w:rsidR="005946AC">
        <w:t>.</w:t>
      </w:r>
      <w:r w:rsidR="00355DD1">
        <w:t>, M</w:t>
      </w:r>
      <w:r w:rsidR="005946AC">
        <w:t>.</w:t>
      </w:r>
      <w:r w:rsidR="00355DD1">
        <w:t xml:space="preserve"> P</w:t>
      </w:r>
      <w:r w:rsidR="005946AC">
        <w:t>.</w:t>
      </w:r>
      <w:r w:rsidR="00355DD1">
        <w:t xml:space="preserve"> i Č</w:t>
      </w:r>
      <w:r w:rsidR="005946AC">
        <w:t>.</w:t>
      </w:r>
      <w:r w:rsidR="00355DD1">
        <w:t xml:space="preserve"> K</w:t>
      </w:r>
      <w:r w:rsidR="005946AC">
        <w:t>.</w:t>
      </w:r>
      <w:r w:rsidR="00355DD1">
        <w:t>.</w:t>
      </w:r>
    </w:p>
    <w:p w14:paraId="6D0359EF" w14:textId="6A06915A" w:rsidR="00D03BF0" w:rsidRDefault="00D03BF0" w:rsidP="00D03BF0"/>
    <w:p w14:paraId="41C2716F" w14:textId="77777777" w:rsidR="00355DD1" w:rsidRDefault="00355DD1" w:rsidP="00355DD1">
      <w:pPr>
        <w:rPr>
          <w:noProof/>
          <w:lang w:val="sr-Latn-CS"/>
        </w:rPr>
      </w:pPr>
      <w:r w:rsidRPr="00B27F98">
        <w:rPr>
          <w:noProof/>
          <w:lang w:val="sr-Latn-CS"/>
        </w:rPr>
        <w:t>Ocjenom izvedenih dokaza pojedinačno i u međusobnoj vezi, a na osnovu odredbe člana 8. Zakona o parničnom postupku („Službeni glasnik Republike Srpske“ broj: 85/03, 74/05, 63/07, 49/09</w:t>
      </w:r>
      <w:r>
        <w:rPr>
          <w:noProof/>
          <w:lang w:val="sr-Latn-CS"/>
        </w:rPr>
        <w:t>,</w:t>
      </w:r>
      <w:r w:rsidRPr="00B27F98">
        <w:rPr>
          <w:noProof/>
          <w:lang w:val="sr-Latn-CS"/>
        </w:rPr>
        <w:t xml:space="preserve"> 61/13</w:t>
      </w:r>
      <w:r w:rsidRPr="00B27F98">
        <w:t xml:space="preserve"> </w:t>
      </w:r>
      <w:r w:rsidRPr="00B27F98">
        <w:rPr>
          <w:noProof/>
          <w:lang w:val="sr-Latn-CS"/>
        </w:rPr>
        <w:t>i 27/24), sud je odlučio kao u izreci iz sljedećih razloga:</w:t>
      </w:r>
    </w:p>
    <w:p w14:paraId="2F3A4DEA" w14:textId="77777777" w:rsidR="00D03BF0" w:rsidRDefault="00D03BF0" w:rsidP="00D03BF0">
      <w:pPr>
        <w:rPr>
          <w:noProof/>
          <w:lang w:val="sr-Cyrl-CS"/>
        </w:rPr>
      </w:pPr>
    </w:p>
    <w:p w14:paraId="6ACBE7AA" w14:textId="44154163" w:rsidR="00D03BF0" w:rsidRPr="001625C9" w:rsidRDefault="00D03BF0" w:rsidP="00D03BF0">
      <w:pPr>
        <w:rPr>
          <w:noProof/>
          <w:lang w:val="sr-Cyrl-BA"/>
        </w:rPr>
      </w:pPr>
      <w:r>
        <w:rPr>
          <w:noProof/>
          <w:lang w:val="bs-Latn-BA"/>
        </w:rPr>
        <w:t xml:space="preserve">Nesporno je u ovoj pravnoj stvari da </w:t>
      </w:r>
      <w:r w:rsidR="00355DD1">
        <w:rPr>
          <w:noProof/>
          <w:lang w:val="bs-Latn-BA"/>
        </w:rPr>
        <w:t>je</w:t>
      </w:r>
      <w:r>
        <w:rPr>
          <w:noProof/>
          <w:lang w:val="bs-Latn-BA"/>
        </w:rPr>
        <w:t xml:space="preserve"> tužilac</w:t>
      </w:r>
      <w:r w:rsidR="00AD26B3">
        <w:rPr>
          <w:noProof/>
          <w:lang w:val="bs-Latn-BA"/>
        </w:rPr>
        <w:t xml:space="preserve"> u svojstvu zakupca</w:t>
      </w:r>
      <w:r w:rsidR="00355DD1">
        <w:rPr>
          <w:noProof/>
          <w:lang w:val="bs-Latn-BA"/>
        </w:rPr>
        <w:t>,</w:t>
      </w:r>
      <w:r>
        <w:rPr>
          <w:noProof/>
          <w:lang w:val="bs-Latn-BA"/>
        </w:rPr>
        <w:t xml:space="preserve"> koji je zastupan od strane prethodnog zakonskog zastupnika direktora </w:t>
      </w:r>
      <w:r w:rsidR="005946AC" w:rsidRPr="00765B8F">
        <w:rPr>
          <w:lang w:val="hr-HR"/>
        </w:rPr>
        <w:t>D</w:t>
      </w:r>
      <w:r w:rsidR="005946AC">
        <w:rPr>
          <w:lang w:val="hr-HR"/>
        </w:rPr>
        <w:t>.</w:t>
      </w:r>
      <w:r w:rsidR="005946AC" w:rsidRPr="00765B8F">
        <w:rPr>
          <w:lang w:val="hr-HR"/>
        </w:rPr>
        <w:t xml:space="preserve"> P</w:t>
      </w:r>
      <w:r w:rsidR="005946AC">
        <w:rPr>
          <w:lang w:val="hr-HR"/>
        </w:rPr>
        <w:t>.</w:t>
      </w:r>
      <w:r w:rsidR="00355DD1">
        <w:rPr>
          <w:noProof/>
          <w:lang w:val="bs-Latn-BA"/>
        </w:rPr>
        <w:t xml:space="preserve">, </w:t>
      </w:r>
      <w:r>
        <w:rPr>
          <w:noProof/>
          <w:lang w:val="bs-Latn-BA"/>
        </w:rPr>
        <w:t>zaključi</w:t>
      </w:r>
      <w:r w:rsidR="00355DD1">
        <w:rPr>
          <w:noProof/>
          <w:lang w:val="bs-Latn-BA"/>
        </w:rPr>
        <w:t>o</w:t>
      </w:r>
      <w:r>
        <w:rPr>
          <w:noProof/>
          <w:lang w:val="bs-Latn-BA"/>
        </w:rPr>
        <w:t xml:space="preserve"> </w:t>
      </w:r>
      <w:r w:rsidR="00355DD1">
        <w:rPr>
          <w:noProof/>
          <w:lang w:val="bs-Latn-BA"/>
        </w:rPr>
        <w:t xml:space="preserve">sa tuženim </w:t>
      </w:r>
      <w:r w:rsidR="00AD26B3">
        <w:rPr>
          <w:noProof/>
          <w:lang w:val="bs-Latn-BA"/>
        </w:rPr>
        <w:t>(</w:t>
      </w:r>
      <w:r w:rsidR="005946AC" w:rsidRPr="00765B8F">
        <w:rPr>
          <w:lang w:val="hr-HR"/>
        </w:rPr>
        <w:t>D</w:t>
      </w:r>
      <w:r w:rsidR="005946AC">
        <w:rPr>
          <w:lang w:val="hr-HR"/>
        </w:rPr>
        <w:t>.</w:t>
      </w:r>
      <w:r w:rsidR="005946AC" w:rsidRPr="00765B8F">
        <w:rPr>
          <w:lang w:val="hr-HR"/>
        </w:rPr>
        <w:t xml:space="preserve"> P</w:t>
      </w:r>
      <w:r w:rsidR="005946AC">
        <w:rPr>
          <w:lang w:val="hr-HR"/>
        </w:rPr>
        <w:t>.</w:t>
      </w:r>
      <w:r w:rsidR="00AD26B3">
        <w:rPr>
          <w:noProof/>
          <w:lang w:val="bs-Latn-BA"/>
        </w:rPr>
        <w:t xml:space="preserve">) </w:t>
      </w:r>
      <w:r w:rsidR="00355DD1">
        <w:rPr>
          <w:noProof/>
          <w:lang w:val="bs-Latn-BA"/>
        </w:rPr>
        <w:t>u svojstvu zakup</w:t>
      </w:r>
      <w:r w:rsidR="00AD26B3">
        <w:rPr>
          <w:noProof/>
          <w:lang w:val="bs-Latn-BA"/>
        </w:rPr>
        <w:t>odav</w:t>
      </w:r>
      <w:r w:rsidR="00355DD1">
        <w:rPr>
          <w:noProof/>
          <w:lang w:val="bs-Latn-BA"/>
        </w:rPr>
        <w:t>ca</w:t>
      </w:r>
      <w:r w:rsidR="00AD26B3">
        <w:rPr>
          <w:noProof/>
          <w:lang w:val="bs-Latn-BA"/>
        </w:rPr>
        <w:t xml:space="preserve"> Ugovore o zakupu </w:t>
      </w:r>
      <w:r w:rsidR="00786794">
        <w:rPr>
          <w:noProof/>
          <w:lang w:val="bs-Latn-BA"/>
        </w:rPr>
        <w:t>nekretnine koja se nalazi u 3. zoni gradskog građevinskog zemljišta,</w:t>
      </w:r>
      <w:r w:rsidR="00AD26B3">
        <w:rPr>
          <w:noProof/>
          <w:lang w:val="bs-Latn-BA"/>
        </w:rPr>
        <w:t xml:space="preserve"> u vlasnišvu tuženog</w:t>
      </w:r>
      <w:r w:rsidR="00EA5D3A">
        <w:rPr>
          <w:noProof/>
          <w:lang w:val="bs-Latn-BA"/>
        </w:rPr>
        <w:t xml:space="preserve">, kao i da je </w:t>
      </w:r>
      <w:r w:rsidR="00EA5D3A">
        <w:t>tuženi po osnovu zakupnine za period zakupa po naprijed navedenim ugovorima primio i</w:t>
      </w:r>
      <w:r w:rsidR="00C251D2">
        <w:t>znos koji je naveden u tužbi, te</w:t>
      </w:r>
      <w:r w:rsidR="00EA5D3A">
        <w:t xml:space="preserve"> da je tužilac Poreskoj upravi RS platio porez na prihod od kapitala u vezi s navedenim ugovorima.</w:t>
      </w:r>
    </w:p>
    <w:p w14:paraId="2B8366E9" w14:textId="77777777" w:rsidR="00D03BF0" w:rsidRDefault="00D03BF0" w:rsidP="00D03BF0">
      <w:pPr>
        <w:rPr>
          <w:noProof/>
          <w:lang w:val="bs-Latn-BA"/>
        </w:rPr>
      </w:pPr>
    </w:p>
    <w:p w14:paraId="6B0FBFC0" w14:textId="159BCB53" w:rsidR="00D03BF0" w:rsidRDefault="00D03BF0" w:rsidP="00D03BF0">
      <w:pPr>
        <w:rPr>
          <w:noProof/>
          <w:lang w:val="bs-Latn-BA"/>
        </w:rPr>
      </w:pPr>
      <w:r>
        <w:rPr>
          <w:noProof/>
          <w:lang w:val="bs-Latn-BA"/>
        </w:rPr>
        <w:t>Sporno je da li je</w:t>
      </w:r>
      <w:r w:rsidR="00AD26B3">
        <w:rPr>
          <w:noProof/>
          <w:lang w:val="bs-Latn-BA"/>
        </w:rPr>
        <w:t xml:space="preserve"> tuženi kao</w:t>
      </w:r>
      <w:r>
        <w:rPr>
          <w:noProof/>
          <w:lang w:val="bs-Latn-BA"/>
        </w:rPr>
        <w:t xml:space="preserve"> prethodni zakonski zastupnik </w:t>
      </w:r>
      <w:r w:rsidR="00AD26B3">
        <w:rPr>
          <w:noProof/>
          <w:lang w:val="bs-Latn-BA"/>
        </w:rPr>
        <w:t>tužioca</w:t>
      </w:r>
      <w:r>
        <w:rPr>
          <w:noProof/>
          <w:lang w:val="bs-Latn-BA"/>
        </w:rPr>
        <w:t xml:space="preserve"> pri zaključivanju pravnih poslova sa tuženim </w:t>
      </w:r>
      <w:r w:rsidR="00AD26B3">
        <w:rPr>
          <w:noProof/>
          <w:lang w:val="bs-Latn-BA"/>
        </w:rPr>
        <w:t xml:space="preserve">povrijedio pravilo sukoba interesa iz člana 34. </w:t>
      </w:r>
      <w:r w:rsidR="00BF1097">
        <w:rPr>
          <w:noProof/>
          <w:lang w:val="bs-Latn-BA"/>
        </w:rPr>
        <w:t>ZPD</w:t>
      </w:r>
      <w:r w:rsidR="00AD26B3">
        <w:rPr>
          <w:noProof/>
          <w:lang w:val="bs-Latn-BA"/>
        </w:rPr>
        <w:t xml:space="preserve"> </w:t>
      </w:r>
      <w:r w:rsidR="00AD26B3" w:rsidRPr="00AD26B3">
        <w:rPr>
          <w:noProof/>
          <w:lang w:val="bs-Latn-BA"/>
        </w:rPr>
        <w:t>("Sl. glasnik RS", br. 127/2008, 58/2009, 100/2011, 67/2013, 100/2017, 82/2019, 17/2023 i 45/2025)</w:t>
      </w:r>
      <w:r>
        <w:rPr>
          <w:noProof/>
          <w:lang w:val="bs-Latn-BA"/>
        </w:rPr>
        <w:t xml:space="preserve">, te da li su </w:t>
      </w:r>
      <w:r w:rsidR="00AD26B3">
        <w:rPr>
          <w:noProof/>
          <w:lang w:val="bs-Latn-BA"/>
        </w:rPr>
        <w:t xml:space="preserve">navedeni </w:t>
      </w:r>
      <w:r>
        <w:rPr>
          <w:noProof/>
          <w:lang w:val="bs-Latn-BA"/>
        </w:rPr>
        <w:t>ugovori ništavi</w:t>
      </w:r>
      <w:r w:rsidR="00AD26B3">
        <w:rPr>
          <w:noProof/>
          <w:lang w:val="bs-Latn-BA"/>
        </w:rPr>
        <w:t>, kao i da li porez na dohodak kao prihod od zakupnine bio dužan u konkretnom slučaju platiti tužilac ili tuženi.</w:t>
      </w:r>
    </w:p>
    <w:p w14:paraId="3D673D46" w14:textId="77777777" w:rsidR="00AD26B3" w:rsidRDefault="00AD26B3" w:rsidP="00D03BF0">
      <w:pPr>
        <w:rPr>
          <w:noProof/>
          <w:lang w:val="bs-Latn-BA"/>
        </w:rPr>
      </w:pPr>
    </w:p>
    <w:p w14:paraId="26F8E26C" w14:textId="7F4A73FA" w:rsidR="00711E1E" w:rsidRDefault="00F7453A" w:rsidP="00D03BF0">
      <w:r w:rsidRPr="00A93FB7">
        <w:t>Iz Ugovora o zakupu prostora za 2012.god</w:t>
      </w:r>
      <w:r w:rsidR="00F03D67">
        <w:t>.</w:t>
      </w:r>
      <w:r w:rsidRPr="00A93FB7">
        <w:t xml:space="preserve"> od 20.12.2011.god, za 2013.god</w:t>
      </w:r>
      <w:r w:rsidR="00F03D67">
        <w:t>.</w:t>
      </w:r>
      <w:r w:rsidRPr="00A93FB7">
        <w:t xml:space="preserve"> od 20.12.2012.god, za 2014.god</w:t>
      </w:r>
      <w:r w:rsidR="00F03D67">
        <w:t>.</w:t>
      </w:r>
      <w:r w:rsidRPr="00A93FB7">
        <w:t xml:space="preserve"> od 20.12.2013.god, Ugovora o zakupu prostora, od 01.01.2017.god, Ugovora o zakupu prostora, od 01.03.2017.god.-Aneks, Ugovora o zakupu prostora, od 03.01.2019.god, te Ugovora o zakupu prostora, od 04.01.2023.god, koji su zaključeni između tužioca „FIT“ d.o.o. Kozarska Dubica i tuženog </w:t>
      </w:r>
      <w:r w:rsidR="008F5489" w:rsidRPr="00765B8F">
        <w:rPr>
          <w:lang w:val="hr-HR"/>
        </w:rPr>
        <w:t>D</w:t>
      </w:r>
      <w:r w:rsidR="008F5489">
        <w:rPr>
          <w:lang w:val="hr-HR"/>
        </w:rPr>
        <w:t>.</w:t>
      </w:r>
      <w:r w:rsidR="008F5489" w:rsidRPr="00765B8F">
        <w:rPr>
          <w:lang w:val="hr-HR"/>
        </w:rPr>
        <w:t xml:space="preserve"> P</w:t>
      </w:r>
      <w:r w:rsidR="008F5489">
        <w:rPr>
          <w:lang w:val="hr-HR"/>
        </w:rPr>
        <w:t>.</w:t>
      </w:r>
      <w:r w:rsidRPr="00A93FB7">
        <w:t xml:space="preserve"> proizilazi da </w:t>
      </w:r>
      <w:r w:rsidR="00711E1E" w:rsidRPr="00A93FB7">
        <w:t>se isti odnose na zakup poslovnog prostora u Banjaluci, u Ulici B</w:t>
      </w:r>
      <w:r w:rsidR="008F5489">
        <w:t>.</w:t>
      </w:r>
      <w:r w:rsidR="00711E1E" w:rsidRPr="00A93FB7">
        <w:t xml:space="preserve"> P</w:t>
      </w:r>
      <w:r w:rsidR="008F5489">
        <w:t>.</w:t>
      </w:r>
      <w:r w:rsidR="00711E1E" w:rsidRPr="00A93FB7">
        <w:t xml:space="preserve"> bb, </w:t>
      </w:r>
      <w:r w:rsidR="00FD082F">
        <w:t>[…]</w:t>
      </w:r>
      <w:r w:rsidR="00711E1E" w:rsidRPr="00A93FB7">
        <w:t>, radi trgovine na veliko i malo metalnom robom, da se od 2012. godine radilo o zakupu objekta površine 640 m2 za koji je bila ugovorena cijena zakupa od 5 KM</w:t>
      </w:r>
      <w:r w:rsidR="00CA6619">
        <w:t xml:space="preserve"> po </w:t>
      </w:r>
      <w:r w:rsidR="00711E1E" w:rsidRPr="00A93FB7">
        <w:t>m</w:t>
      </w:r>
      <w:r w:rsidR="00CA6619">
        <w:t>2</w:t>
      </w:r>
      <w:r w:rsidR="00711E1E" w:rsidRPr="00A93FB7">
        <w:t xml:space="preserve"> mjesečno što je iznosilo 3.200,00 KM, a od 2017. godine na zakup objekta površine od 900 m2, za koji je bila ugovorena cijena zakupa </w:t>
      </w:r>
      <w:r w:rsidR="00711E1E" w:rsidRPr="00A93FB7">
        <w:lastRenderedPageBreak/>
        <w:t xml:space="preserve">od 6,50 KM </w:t>
      </w:r>
      <w:r w:rsidR="00CA6619">
        <w:t>m2</w:t>
      </w:r>
      <w:r w:rsidR="00711E1E" w:rsidRPr="00A93FB7">
        <w:t xml:space="preserve"> mjesečno što je iznosilo 5.850,00 KM, te 8,00 KM</w:t>
      </w:r>
      <w:r w:rsidR="00CA6619">
        <w:t xml:space="preserve"> po m2</w:t>
      </w:r>
      <w:r w:rsidR="00711E1E" w:rsidRPr="00A93FB7">
        <w:t xml:space="preserve"> mjesečno što je iznosilo 7.200,00 KM.</w:t>
      </w:r>
    </w:p>
    <w:p w14:paraId="5D9AE554" w14:textId="77777777" w:rsidR="00D03BF0" w:rsidRDefault="00D03BF0" w:rsidP="00D03BF0"/>
    <w:p w14:paraId="71FF8B30" w14:textId="4D958AA2" w:rsidR="00D03BF0" w:rsidRDefault="00711E1E" w:rsidP="00D03BF0">
      <w:r w:rsidRPr="00A93FB7">
        <w:t>Čitanjem Odluke o osnivanju poslovne jedinice “Inox” Banja Luka od 25.05.2011. godine, sud je utvrdio da</w:t>
      </w:r>
      <w:r w:rsidR="00C33E1F" w:rsidRPr="00A93FB7">
        <w:t xml:space="preserve"> je istom osnovan</w:t>
      </w:r>
      <w:r w:rsidR="009A7DA1" w:rsidRPr="00A93FB7">
        <w:t xml:space="preserve">a poslovna jedinica </w:t>
      </w:r>
      <w:r w:rsidR="00C33E1F" w:rsidRPr="00A93FB7">
        <w:t xml:space="preserve">tužioca </w:t>
      </w:r>
      <w:r w:rsidR="00F03D67">
        <w:t xml:space="preserve">sa sjedištem </w:t>
      </w:r>
      <w:r w:rsidR="00C33E1F" w:rsidRPr="00A93FB7">
        <w:t>u Ulici B</w:t>
      </w:r>
      <w:r w:rsidR="008F5489">
        <w:t>.</w:t>
      </w:r>
      <w:r w:rsidR="00C33E1F" w:rsidRPr="00A93FB7">
        <w:t xml:space="preserve"> P</w:t>
      </w:r>
      <w:r w:rsidR="008F5489">
        <w:t>.</w:t>
      </w:r>
      <w:r w:rsidR="00C33E1F" w:rsidRPr="00A93FB7">
        <w:t xml:space="preserve"> bb, </w:t>
      </w:r>
      <w:r w:rsidR="006C37B3">
        <w:t>[…]</w:t>
      </w:r>
      <w:r w:rsidR="00C33E1F" w:rsidRPr="00A93FB7">
        <w:t xml:space="preserve">, da djelatnost </w:t>
      </w:r>
      <w:r w:rsidR="00F03D67">
        <w:t>iste</w:t>
      </w:r>
      <w:r w:rsidR="00C33E1F" w:rsidRPr="00A93FB7">
        <w:t xml:space="preserve"> većinom čini trgovina na veliko i malo metalnom robom, da je za rukovodica imenovan Č</w:t>
      </w:r>
      <w:r w:rsidR="008F5489">
        <w:t>.</w:t>
      </w:r>
      <w:r w:rsidR="00C33E1F" w:rsidRPr="00A93FB7">
        <w:t xml:space="preserve"> K</w:t>
      </w:r>
      <w:r w:rsidR="008F5489">
        <w:t>.</w:t>
      </w:r>
      <w:r w:rsidR="00C33E1F" w:rsidRPr="00A93FB7">
        <w:t xml:space="preserve"> bez ograničenja ovlaštenja, te da je ista potpisana od strane osnivača </w:t>
      </w:r>
      <w:r w:rsidR="00F03D67">
        <w:t>tužiooca</w:t>
      </w:r>
      <w:r w:rsidR="00C33E1F" w:rsidRPr="00A93FB7">
        <w:t>, i to P</w:t>
      </w:r>
      <w:r w:rsidR="008F5489">
        <w:t>.</w:t>
      </w:r>
      <w:r w:rsidR="00C33E1F" w:rsidRPr="00A93FB7">
        <w:t xml:space="preserve"> B</w:t>
      </w:r>
      <w:r w:rsidR="008F5489">
        <w:t>.</w:t>
      </w:r>
      <w:r w:rsidR="00C33E1F" w:rsidRPr="00A93FB7">
        <w:t>, M</w:t>
      </w:r>
      <w:r w:rsidR="008F5489">
        <w:t>.</w:t>
      </w:r>
      <w:r w:rsidR="00C33E1F" w:rsidRPr="00A93FB7">
        <w:t xml:space="preserve"> P</w:t>
      </w:r>
      <w:r w:rsidR="008F5489">
        <w:t>.</w:t>
      </w:r>
      <w:r w:rsidR="00C33E1F" w:rsidRPr="00A93FB7">
        <w:t xml:space="preserve"> i </w:t>
      </w:r>
      <w:r w:rsidR="008F5489" w:rsidRPr="00765B8F">
        <w:rPr>
          <w:lang w:val="hr-HR"/>
        </w:rPr>
        <w:t>D</w:t>
      </w:r>
      <w:r w:rsidR="008F5489">
        <w:rPr>
          <w:lang w:val="hr-HR"/>
        </w:rPr>
        <w:t>.</w:t>
      </w:r>
      <w:r w:rsidR="008F5489" w:rsidRPr="00765B8F">
        <w:rPr>
          <w:lang w:val="hr-HR"/>
        </w:rPr>
        <w:t xml:space="preserve"> P</w:t>
      </w:r>
      <w:r w:rsidR="008F5489">
        <w:rPr>
          <w:lang w:val="hr-HR"/>
        </w:rPr>
        <w:t>.</w:t>
      </w:r>
      <w:r w:rsidR="00C33E1F" w:rsidRPr="00A93FB7">
        <w:t xml:space="preserve">, a koja je i registrovana u sudu, što se vidi iz dokaza - </w:t>
      </w:r>
      <w:r w:rsidR="00C33E1F" w:rsidRPr="00355DD1">
        <w:t>Rješenj</w:t>
      </w:r>
      <w:r w:rsidR="00C33E1F">
        <w:t>a</w:t>
      </w:r>
      <w:r w:rsidR="00C33E1F" w:rsidRPr="00355DD1">
        <w:t xml:space="preserve"> Okružnog privrednog suda Banja Luka o registraciji PJ “Inox” Banja Luka od 03.08.2011. godine</w:t>
      </w:r>
      <w:r w:rsidR="00C33E1F">
        <w:t>.</w:t>
      </w:r>
    </w:p>
    <w:p w14:paraId="48E9A185" w14:textId="45E63C64" w:rsidR="00B613AE" w:rsidRDefault="00B613AE" w:rsidP="00D03BF0"/>
    <w:p w14:paraId="2CA79056" w14:textId="46342FC9" w:rsidR="00B613AE" w:rsidRDefault="00832B3E" w:rsidP="00D03BF0">
      <w:r>
        <w:t xml:space="preserve">Uvidom u </w:t>
      </w:r>
      <w:r w:rsidR="00B613AE" w:rsidRPr="00355DD1">
        <w:t>Zapisnik sa godišnje sjedn</w:t>
      </w:r>
      <w:r w:rsidR="00B613AE">
        <w:t>i</w:t>
      </w:r>
      <w:r w:rsidR="00B613AE" w:rsidRPr="00355DD1">
        <w:t>ce skupštine tužioca od 27.07.2023. godine sačinjen od notara Đorđić Slobodana iz Kozarske Dubice,</w:t>
      </w:r>
      <w:r>
        <w:t xml:space="preserve"> sud je utvrdio da su navedenoj sjednici skupštine prisustvovali osnivači P</w:t>
      </w:r>
      <w:r w:rsidR="0071423E">
        <w:t>.</w:t>
      </w:r>
      <w:r>
        <w:t xml:space="preserve"> M</w:t>
      </w:r>
      <w:r w:rsidR="0071423E">
        <w:t>.</w:t>
      </w:r>
      <w:r>
        <w:t>, P</w:t>
      </w:r>
      <w:r w:rsidR="0071423E">
        <w:t>.</w:t>
      </w:r>
      <w:r>
        <w:t xml:space="preserve"> B</w:t>
      </w:r>
      <w:r w:rsidR="0071423E">
        <w:t>.</w:t>
      </w:r>
      <w:r>
        <w:t xml:space="preserve">, i punomoćnik </w:t>
      </w:r>
      <w:r w:rsidR="0071423E" w:rsidRPr="00765B8F">
        <w:rPr>
          <w:lang w:val="hr-HR"/>
        </w:rPr>
        <w:t>D</w:t>
      </w:r>
      <w:r w:rsidR="0071423E">
        <w:rPr>
          <w:lang w:val="hr-HR"/>
        </w:rPr>
        <w:t>.</w:t>
      </w:r>
      <w:r w:rsidR="0071423E" w:rsidRPr="00765B8F">
        <w:rPr>
          <w:lang w:val="hr-HR"/>
        </w:rPr>
        <w:t xml:space="preserve"> P</w:t>
      </w:r>
      <w:r w:rsidR="0071423E">
        <w:rPr>
          <w:lang w:val="hr-HR"/>
        </w:rPr>
        <w:t>.</w:t>
      </w:r>
      <w:r>
        <w:t xml:space="preserve">, </w:t>
      </w:r>
      <w:r w:rsidR="00F03D67">
        <w:t>d</w:t>
      </w:r>
      <w:r>
        <w:t>a je tačka dnevnog reda pored ostalih</w:t>
      </w:r>
      <w:r w:rsidR="00F03D67">
        <w:t>,</w:t>
      </w:r>
      <w:r>
        <w:t xml:space="preserve"> bila i Razmatranje i usvajanje godišnjeg finansijskog izvještaja i donošenje odluke o raspodjeli dobiti za 2022. godinu, te da je finansijski izveštaj za 2022. godine na predmetnoj sjednici usvojen</w:t>
      </w:r>
      <w:r w:rsidR="00AD2240">
        <w:t>.</w:t>
      </w:r>
    </w:p>
    <w:p w14:paraId="6AD60EB9" w14:textId="7B7F514B" w:rsidR="00711E1E" w:rsidRDefault="00711E1E" w:rsidP="00D03BF0">
      <w:pPr>
        <w:rPr>
          <w:bCs/>
        </w:rPr>
      </w:pPr>
    </w:p>
    <w:p w14:paraId="03182B48" w14:textId="46D9D369" w:rsidR="00D03BF0" w:rsidRDefault="00E20F0A" w:rsidP="00D03BF0">
      <w:r>
        <w:t xml:space="preserve">Čitanjem Nalaza i mišljenja vještaka ekonomske struke Bore Vojvodića od od dana 24.06.2025. godine sud je utvrdio da je </w:t>
      </w:r>
      <w:r w:rsidR="0038057B">
        <w:t xml:space="preserve">tužilac tuženom u periodu od 01.01.2014. do 30.11.2023. godine po osnovu zakupnine isplatio iznos od 792.204,00 KM, da je na budžetske račune Republike Srpske uplatio porez na dohodak po osnovu isplaćenih zakupnina u iznosu od 65.680,39 KM, da zakonska zatezna kamata na </w:t>
      </w:r>
      <w:r w:rsidR="00D1021F">
        <w:t>ukupan iznos isplaćene zakupnine koju je tužilac platio tuženom za period od 15.11.2014. do 24.06.2025 godine iznosi 598.582,39 KM, da zakonska zatezna kamata obraćunata na ukupan iznos plaćenog poreza na dohodak koji je tužilac plaćao na uplatne račune budžeta Republike Srpske za period od 17.11</w:t>
      </w:r>
      <w:r w:rsidR="0026083D">
        <w:t>.</w:t>
      </w:r>
      <w:r w:rsidR="00D1021F">
        <w:t>2014. do 24.06.2025. godine iznosi 49.359,53 KM.</w:t>
      </w:r>
    </w:p>
    <w:p w14:paraId="08A2C761" w14:textId="67C788D6" w:rsidR="00D1021F" w:rsidRDefault="00D1021F" w:rsidP="00D03BF0"/>
    <w:p w14:paraId="6B596AEA" w14:textId="7007B1C6" w:rsidR="00D1021F" w:rsidRDefault="00D1021F" w:rsidP="00D1021F">
      <w:r>
        <w:t>Tuženi je nalazu vještaka prigovorio navodeći da isti ne može biti dokaz za presuđenje kod činjenice da se vještak više bavio citiranjem pojedinih odredaba zakona koje nije primjenio na konkretan slučaj</w:t>
      </w:r>
      <w:r w:rsidR="00700539">
        <w:t>, već je</w:t>
      </w:r>
      <w:r>
        <w:t xml:space="preserve"> citirao djelimično pojedine odredbe zakona koje idu u korist tužiocu a pri tome zanemario relevantne odredbe zakona koji idu u korist tuženom</w:t>
      </w:r>
      <w:r w:rsidR="00700539">
        <w:t>, a pogotovo odr</w:t>
      </w:r>
      <w:r>
        <w:t xml:space="preserve">edbu člana 61. </w:t>
      </w:r>
      <w:r w:rsidR="00700539">
        <w:t>Z</w:t>
      </w:r>
      <w:r>
        <w:t>akona o porezu na dohodak kojim je definisano da porez na odbitku za svakog obveznika i za svaki pojedinačno isplaćeni dohodak iz člana 59. stav 2. tog zakona isplatilac obračunava i uplaćuje na propisane račune u momentu isplate prihoda što znači da je isplatilac ovog poreza zakupac a ne zakupodavac</w:t>
      </w:r>
      <w:r w:rsidR="00700539">
        <w:t>, prilikom čega je u spis uložio i</w:t>
      </w:r>
      <w:r>
        <w:t xml:space="preserve"> zvanično tumačenje</w:t>
      </w:r>
      <w:r w:rsidR="00700539">
        <w:t xml:space="preserve"> poreske uprave</w:t>
      </w:r>
      <w:r>
        <w:t xml:space="preserve"> ko je obveznik plaćanja ovog poreza. </w:t>
      </w:r>
    </w:p>
    <w:p w14:paraId="6CD96736" w14:textId="77777777" w:rsidR="00D1021F" w:rsidRDefault="00D1021F" w:rsidP="00D03BF0"/>
    <w:p w14:paraId="372136D3" w14:textId="6D9D5860" w:rsidR="00D1021F" w:rsidRDefault="00700539" w:rsidP="00D03BF0">
      <w:r>
        <w:t>Sud je nalazu</w:t>
      </w:r>
      <w:r w:rsidR="00307AEF">
        <w:t xml:space="preserve"> i</w:t>
      </w:r>
      <w:r>
        <w:t xml:space="preserve"> mišljenju vještaka u dijelu koji je </w:t>
      </w:r>
      <w:r w:rsidR="00307AEF">
        <w:t xml:space="preserve">dat </w:t>
      </w:r>
      <w:r>
        <w:t>u okviru postavljenog mu zadatka, dao punu vjeru, imajući u vidu da je isti sačinjen u skladu sa pravilima struka, te prigovori tuženog nalaz ne dovode u pitanje.</w:t>
      </w:r>
    </w:p>
    <w:p w14:paraId="47A3C13D" w14:textId="7039100F" w:rsidR="00307AEF" w:rsidRDefault="00307AEF" w:rsidP="00D03BF0"/>
    <w:p w14:paraId="5829F38D" w14:textId="55255B7A" w:rsidR="00307AEF" w:rsidRDefault="00307AEF" w:rsidP="00D03BF0">
      <w:r>
        <w:t>Zakonski zastupnik tužioca</w:t>
      </w:r>
      <w:r w:rsidR="00B564A8">
        <w:t>, P</w:t>
      </w:r>
      <w:r w:rsidR="00134512">
        <w:t>.</w:t>
      </w:r>
      <w:r w:rsidR="00B564A8">
        <w:t xml:space="preserve"> B</w:t>
      </w:r>
      <w:r w:rsidR="00134512">
        <w:t>.</w:t>
      </w:r>
      <w:r w:rsidR="00B564A8">
        <w:t>,</w:t>
      </w:r>
      <w:r>
        <w:t xml:space="preserve"> je u svom iskazu izjavio da je </w:t>
      </w:r>
      <w:r w:rsidR="00C251D2">
        <w:t>poslovna</w:t>
      </w:r>
      <w:r w:rsidR="00EF4EBD">
        <w:t xml:space="preserve"> jedinic</w:t>
      </w:r>
      <w:r w:rsidR="00C251D2">
        <w:t>a</w:t>
      </w:r>
      <w:r w:rsidR="00EF4EBD">
        <w:t xml:space="preserve"> </w:t>
      </w:r>
      <w:r w:rsidR="00C251D2">
        <w:t>u Banjaluci</w:t>
      </w:r>
      <w:r w:rsidR="00EF4EBD">
        <w:t xml:space="preserve"> </w:t>
      </w:r>
      <w:r>
        <w:t>osnovana radi izlaganja uzoraka i prodaje sitne robe, da je između osnivača bio dogovor da poslovna jedinica bude u prostoru koji je vlasništvo tuženog ali da će to biti mali prostor od tridesetak kvadrata maksimalno, pri čemu nije bilo govora koja će se zakupnina plaćati, da isti nije bio na osnivanju poslovne jedinice, da više od 15 godina nije u komunikaciji sa tuženim</w:t>
      </w:r>
      <w:r w:rsidR="00DE566D">
        <w:t xml:space="preserve">, da on nikada nije dao saglasnost za zaključenje ugovora o zakupu, te da je to nepotrebno i neekonomično, da je za navedene ugovore i zakupnine saznao po preuzimanju dokumentacije društva kao novi direktor, da je isti sa tuženim u poslovnom odnosu 35 godina </w:t>
      </w:r>
      <w:r w:rsidR="0026083D">
        <w:t>i</w:t>
      </w:r>
      <w:r w:rsidR="00DE566D">
        <w:t xml:space="preserve"> da se taj odnos zasnivao na međusobnom povjerenju, da su njemu dostavljani mjesečni izvještaji </w:t>
      </w:r>
      <w:r w:rsidR="00AD2697">
        <w:t>i</w:t>
      </w:r>
      <w:r w:rsidR="00DE566D">
        <w:t xml:space="preserve"> skraćeni godišnji izvještaji u kojima se ni na koji način nije pominjao nikakav trošak zakupa, </w:t>
      </w:r>
      <w:r w:rsidR="0061122F">
        <w:t xml:space="preserve">da </w:t>
      </w:r>
      <w:r w:rsidR="00AD2697">
        <w:t xml:space="preserve">mu je </w:t>
      </w:r>
      <w:r w:rsidR="00AD2697">
        <w:lastRenderedPageBreak/>
        <w:t>prije osnivanja poslovne jedini</w:t>
      </w:r>
      <w:r w:rsidR="00B564A8">
        <w:t>c</w:t>
      </w:r>
      <w:r w:rsidR="00AD2697">
        <w:t>e drugi osnivač društva, M</w:t>
      </w:r>
      <w:r w:rsidR="00134512">
        <w:t>.</w:t>
      </w:r>
      <w:r w:rsidR="00AD2697">
        <w:t xml:space="preserve"> P</w:t>
      </w:r>
      <w:r w:rsidR="00134512">
        <w:t>.</w:t>
      </w:r>
      <w:r w:rsidR="00AD2697">
        <w:t xml:space="preserve"> rekao da će ista biti sa sjedištem u hali koju tuženi gradi i da će to biti samo mali dio te hale i da će biti bez naknade, da je sjedište tužioca u Kozarskoj Dubici u istoj zgradi sa firmom Sloga čiji su osnivači isti kao kod tužioca, te da je ta zgrada vlasništvo tužioca i da je Sloga za dvije kancelarije koje je koristila za svoje poslovanje plaćala kiriju tuži</w:t>
      </w:r>
      <w:r w:rsidR="00C251D2">
        <w:t>o</w:t>
      </w:r>
      <w:r w:rsidR="00AD2697">
        <w:t>cu u visini od 500,00 KM sa PDV-om. Istakao je da nije kontrolisao godišnje izvještaje tužioca putem APIF-a, da je dobijao mjesečne izvještaje prema kojima je mogao vidjeti da je poslovanje tužioca bilo vrlo uspješno sve do 2016. godine, nakon čega je stagniralo, da bi u 2023. godini dobit društva pala za 8 do 9 puta u odnosu na prošlu godinu, da je isti prvi i jedini put tražio dostavu finansijskih izvještaja za tužioca u prvoj polovini marta 2024. godine.</w:t>
      </w:r>
    </w:p>
    <w:p w14:paraId="2AC3E010" w14:textId="05A8943A" w:rsidR="00D1021F" w:rsidRDefault="00D1021F" w:rsidP="00D03BF0"/>
    <w:p w14:paraId="1271FAEF" w14:textId="377351DD" w:rsidR="00E20F0A" w:rsidRDefault="00942D10" w:rsidP="00D03BF0">
      <w:r>
        <w:t xml:space="preserve">Tuženi je u svom iskazu izjavio da </w:t>
      </w:r>
      <w:r w:rsidR="005A753D">
        <w:t>je osnivanju poslovne jedinice prethodila saglasna ideja osnivača da se širi posao društva gdje bi djelatnost posl</w:t>
      </w:r>
      <w:r w:rsidR="00C251D2">
        <w:t>o</w:t>
      </w:r>
      <w:r w:rsidR="005A753D">
        <w:t xml:space="preserve">vne jedinice bila ista kao kod društva, da bi se u istoj skladištila roba tužioca </w:t>
      </w:r>
      <w:r w:rsidR="00C251D2">
        <w:t>i</w:t>
      </w:r>
      <w:r w:rsidR="005A753D">
        <w:t xml:space="preserve"> prodavala na veliko </w:t>
      </w:r>
      <w:r w:rsidR="00C251D2">
        <w:t>i</w:t>
      </w:r>
      <w:r w:rsidR="005A753D">
        <w:t xml:space="preserve"> na malo, zbog čega je bio potreban veći prostor, te je iz tog razloga 80 m2 bila površina trgovine u kojoj </w:t>
      </w:r>
      <w:r w:rsidR="00C251D2">
        <w:t>j</w:t>
      </w:r>
      <w:r w:rsidR="005A753D">
        <w:t>e bila sitna roba a preostali dio je bilo skladište, da su svi dogovori između osnivača bili usmeni, da je tuženi cijenu zakupnine odredio u skladu sa Odlukom skupštine grada Banja Luka o početnoj cijeni zakupa, te da je rekao drugim osnivačima da će cijena zakupa biti manja od cijene</w:t>
      </w:r>
      <w:r w:rsidR="00C251D2">
        <w:t xml:space="preserve"> koja je propisana tom Odlukom. Tuženi je izjavio da je</w:t>
      </w:r>
      <w:r w:rsidR="005A753D">
        <w:t xml:space="preserve"> osnivač</w:t>
      </w:r>
      <w:r w:rsidR="00C251D2">
        <w:t>ima</w:t>
      </w:r>
      <w:r w:rsidR="005A753D">
        <w:t xml:space="preserve"> dostavljao izvještaje o radu u kojem je sastavni dio istih aneks kojim se pr</w:t>
      </w:r>
      <w:r w:rsidR="00C251D2">
        <w:t>e</w:t>
      </w:r>
      <w:r w:rsidR="005A753D">
        <w:t>ciz</w:t>
      </w:r>
      <w:r w:rsidR="00C251D2">
        <w:t>iraju svi troškovi društva, pa i</w:t>
      </w:r>
      <w:r w:rsidR="005A753D">
        <w:t xml:space="preserve"> troškovi zakupnine,</w:t>
      </w:r>
      <w:r w:rsidR="00C251D2">
        <w:t xml:space="preserve"> da je zakupnina za 2011. g</w:t>
      </w:r>
      <w:r w:rsidR="00F11528">
        <w:t>odinu b</w:t>
      </w:r>
      <w:r w:rsidR="00C251D2">
        <w:t>ila gratis, a da istu za 2012. i</w:t>
      </w:r>
      <w:r w:rsidR="00F11528">
        <w:t xml:space="preserve"> 2013. godinu jeste fakturisao ali nije naplatio iz razloga što je firmi trebalo sredstava za nabavku robe, zbog čega je </w:t>
      </w:r>
      <w:r w:rsidR="00C251D2">
        <w:t>zakupninu naplatio tek u 2014. g</w:t>
      </w:r>
      <w:r w:rsidR="00F11528">
        <w:t>odini, da je poslovna jedinica poslovala dobro, gdje je prihod svake godine ra</w:t>
      </w:r>
      <w:r w:rsidR="00C251D2">
        <w:t>stao za oko 20 %, sve do 2023. g</w:t>
      </w:r>
      <w:r w:rsidR="00F11528">
        <w:t xml:space="preserve">odine kada je isti razriješen sa dužnosti direktora, da osnivači do sredine 2023. </w:t>
      </w:r>
      <w:r w:rsidR="00C251D2">
        <w:t>g</w:t>
      </w:r>
      <w:r w:rsidR="00F11528">
        <w:t>odine nisu</w:t>
      </w:r>
      <w:r w:rsidR="00C251D2">
        <w:t xml:space="preserve"> tražili zakazivanje redovnih i </w:t>
      </w:r>
      <w:r w:rsidR="00F11528">
        <w:t>vanrednih skupština, da su sve odluke donosili u hodu</w:t>
      </w:r>
      <w:r w:rsidR="00C251D2">
        <w:t xml:space="preserve">, </w:t>
      </w:r>
      <w:r w:rsidR="00F11528">
        <w:t>da je do prestanka rada poslovne jedin</w:t>
      </w:r>
      <w:r w:rsidR="009A7DA1">
        <w:t>i</w:t>
      </w:r>
      <w:r w:rsidR="00F11528">
        <w:t xml:space="preserve">ce došlo iz razloga što </w:t>
      </w:r>
      <w:r w:rsidR="00F03D67">
        <w:t xml:space="preserve">je sva </w:t>
      </w:r>
      <w:r w:rsidR="00F11528">
        <w:t>ro</w:t>
      </w:r>
      <w:r w:rsidR="00C251D2">
        <w:t>b</w:t>
      </w:r>
      <w:r w:rsidR="00F03D67">
        <w:t>a</w:t>
      </w:r>
      <w:r w:rsidR="00F11528">
        <w:t xml:space="preserve"> koja je bila uskladištena u poslovnoj jedinici u Banjaluci</w:t>
      </w:r>
      <w:r w:rsidR="00F03D67">
        <w:t xml:space="preserve"> prodana</w:t>
      </w:r>
      <w:r w:rsidR="00F11528">
        <w:t xml:space="preserve">, </w:t>
      </w:r>
      <w:r w:rsidR="00F03D67">
        <w:t xml:space="preserve">kako bi se mogla obezbijediti </w:t>
      </w:r>
      <w:r w:rsidR="00F11528">
        <w:t>sredstva za isplatu dividende</w:t>
      </w:r>
      <w:r w:rsidR="00F03D67">
        <w:t xml:space="preserve"> osnivačima od 1.580,000,00 KM</w:t>
      </w:r>
      <w:r w:rsidR="00F11528">
        <w:t>. Tuženi je izjavio da nije nikome dostavljao ugovore o zakupu na saglasnost</w:t>
      </w:r>
      <w:r w:rsidR="00B564A8">
        <w:t>.</w:t>
      </w:r>
    </w:p>
    <w:p w14:paraId="2FE2EC39" w14:textId="77777777" w:rsidR="00B564A8" w:rsidRDefault="00B564A8" w:rsidP="00D03BF0"/>
    <w:p w14:paraId="343B96A0" w14:textId="66CCA6B2" w:rsidR="00052D2A" w:rsidRDefault="00F94249" w:rsidP="00D03BF0">
      <w:r>
        <w:t>Svjedok M</w:t>
      </w:r>
      <w:r w:rsidR="00104D7B">
        <w:t>.</w:t>
      </w:r>
      <w:r>
        <w:t xml:space="preserve"> P</w:t>
      </w:r>
      <w:r w:rsidR="00104D7B">
        <w:t>.</w:t>
      </w:r>
      <w:r>
        <w:t xml:space="preserve"> je izjavio da je na inicijativu </w:t>
      </w:r>
      <w:r w:rsidR="00104D7B" w:rsidRPr="00765B8F">
        <w:rPr>
          <w:lang w:val="hr-HR"/>
        </w:rPr>
        <w:t>D</w:t>
      </w:r>
      <w:r w:rsidR="00104D7B">
        <w:rPr>
          <w:lang w:val="hr-HR"/>
        </w:rPr>
        <w:t>.</w:t>
      </w:r>
      <w:r w:rsidR="00104D7B" w:rsidRPr="00765B8F">
        <w:rPr>
          <w:lang w:val="hr-HR"/>
        </w:rPr>
        <w:t xml:space="preserve"> P</w:t>
      </w:r>
      <w:r w:rsidR="00104D7B">
        <w:rPr>
          <w:lang w:val="hr-HR"/>
        </w:rPr>
        <w:t>.</w:t>
      </w:r>
      <w:r>
        <w:t xml:space="preserve"> odlučeno da se osnuje poslovna jedinica u Banjaluci u manjem prostoru u kojem će se izložiti roba radi poboljšanja poslovanja firme, kao i da sjedište poslovne jedinice bude u hali koju je tuženi izgradio, da je bio na otvaranju poslovne jedinice u Banjaluci,</w:t>
      </w:r>
      <w:r w:rsidR="00946E71">
        <w:t xml:space="preserve"> te da je tom prilikom vidio da se taj prostor sastoji od </w:t>
      </w:r>
      <w:r w:rsidR="00C251D2">
        <w:t>jedne manje i</w:t>
      </w:r>
      <w:r w:rsidR="00946E71">
        <w:t xml:space="preserve"> veće prostorije,</w:t>
      </w:r>
      <w:r>
        <w:t xml:space="preserve"> da je za zakupninu saznao tek 2024. godine nakon smjene tuženog kao direktora, da </w:t>
      </w:r>
      <w:r w:rsidR="00052D2A">
        <w:t>mu nisu dostavljani</w:t>
      </w:r>
      <w:r>
        <w:t xml:space="preserve"> ugovori o zakupu, da je u poslovnu jedinicu došao jednom ili dva puta, da skupštine društva nisu održavane sve do zadnjeg perioda, da su se sve odluke donosili usmeno, a da su iste </w:t>
      </w:r>
      <w:r w:rsidR="00C251D2">
        <w:t xml:space="preserve">pojedinačno potpisivali, </w:t>
      </w:r>
      <w:r>
        <w:t>da isti od tuženog nikada nije tražio izvještaje o poslovanju, ali da su od tuženog dobijali izvještaje na godišnjem nivou koji se dostavljaju APIF-u, a koje svjedok nije proučavao jer je imao veliko povjerenje prema tuženo</w:t>
      </w:r>
      <w:r w:rsidR="00B564A8">
        <w:t>m</w:t>
      </w:r>
      <w:r>
        <w:t xml:space="preserve">, </w:t>
      </w:r>
      <w:r w:rsidR="00946E71">
        <w:t>da mu je poznato da je od strane stručnjaka vršena procjena vrijednosti kapitala za tužioca i društvo Sloga, te da je za Slogu čitao nalaz ali za FIT nije, te da su uglavnom bili pozit</w:t>
      </w:r>
      <w:r w:rsidR="00C251D2">
        <w:t>iv</w:t>
      </w:r>
      <w:r w:rsidR="00946E71">
        <w:t>ni rezultati poslovanja tužioca.</w:t>
      </w:r>
      <w:r w:rsidR="00273B3F">
        <w:t xml:space="preserve"> </w:t>
      </w:r>
      <w:r w:rsidR="00052D2A" w:rsidRPr="00AB324B">
        <w:t>Sud je iskazu ovog svjedoka po</w:t>
      </w:r>
      <w:r w:rsidR="001350B3" w:rsidRPr="00AB324B">
        <w:t>klo</w:t>
      </w:r>
      <w:r w:rsidR="00052D2A" w:rsidRPr="00AB324B">
        <w:t>nio vjeru</w:t>
      </w:r>
      <w:r w:rsidR="001350B3" w:rsidRPr="00AB324B">
        <w:t xml:space="preserve"> u</w:t>
      </w:r>
      <w:r w:rsidR="001350B3">
        <w:t xml:space="preserve"> dijelu koji nije suprotan materijalnim dokazima.</w:t>
      </w:r>
    </w:p>
    <w:p w14:paraId="64028F1F" w14:textId="51398881" w:rsidR="00946E71" w:rsidRDefault="00946E71" w:rsidP="00D03BF0"/>
    <w:p w14:paraId="20698EF7" w14:textId="6AF2F22B" w:rsidR="00D7379E" w:rsidRDefault="00946E71" w:rsidP="00D03BF0">
      <w:r>
        <w:t>Svjedok Č</w:t>
      </w:r>
      <w:r w:rsidR="00233A53">
        <w:t>.</w:t>
      </w:r>
      <w:r>
        <w:t xml:space="preserve"> K</w:t>
      </w:r>
      <w:r w:rsidR="00233A53">
        <w:t>.</w:t>
      </w:r>
      <w:r>
        <w:t xml:space="preserve"> je izjavio da je </w:t>
      </w:r>
      <w:r w:rsidR="00BB3248">
        <w:t>bi</w:t>
      </w:r>
      <w:r w:rsidR="00C251D2">
        <w:t>o direktor poslovne jedincie u B</w:t>
      </w:r>
      <w:r w:rsidR="00BB3248">
        <w:t>anjaluci od njenog osnivanja pa sve do 2018. godine, da se poslovni prostor sastojao od jedne manje prostorije od 60</w:t>
      </w:r>
      <w:r w:rsidR="00D7379E">
        <w:t xml:space="preserve"> </w:t>
      </w:r>
      <w:r w:rsidR="00BB3248">
        <w:t xml:space="preserve">m2 u kojoj </w:t>
      </w:r>
      <w:r w:rsidR="00F40222">
        <w:t xml:space="preserve">je bio on kao direktor i </w:t>
      </w:r>
      <w:r w:rsidR="00BB3248">
        <w:t>manji izložbeni salon a preostalih 600 m2 je bilo skladište za smještaj krupnih materijala, da je od prvog dana korišten taj poslovni prostor</w:t>
      </w:r>
      <w:r w:rsidR="00D7379E">
        <w:t xml:space="preserve"> </w:t>
      </w:r>
      <w:r w:rsidR="00BB3248">
        <w:t xml:space="preserve">površine od oko 650 m2 jer je na samom otvaranju iste bilo sve popunjeno, </w:t>
      </w:r>
      <w:r w:rsidR="00F40222">
        <w:t>i</w:t>
      </w:r>
      <w:r w:rsidR="00BB3248">
        <w:t xml:space="preserve"> skladište i</w:t>
      </w:r>
      <w:r w:rsidR="00F40222">
        <w:t xml:space="preserve"> i</w:t>
      </w:r>
      <w:r w:rsidR="00BB3248">
        <w:t>zložbeni salon, da je č</w:t>
      </w:r>
      <w:r w:rsidR="00C95752">
        <w:t>i</w:t>
      </w:r>
      <w:r w:rsidR="00BB3248">
        <w:t>tav prostor bio neophodan za obavljanje djelatnosti poslovne jedin</w:t>
      </w:r>
      <w:r w:rsidR="00D7379E">
        <w:t>i</w:t>
      </w:r>
      <w:r w:rsidR="00BB3248">
        <w:t xml:space="preserve">ce, ali da je vremenom </w:t>
      </w:r>
      <w:r w:rsidR="00BB3248">
        <w:lastRenderedPageBreak/>
        <w:t>širenjem obima posla taj prostor postao skučen što je zahtijeval</w:t>
      </w:r>
      <w:r w:rsidR="00F40222">
        <w:t>o proširenje prostora a što je i</w:t>
      </w:r>
      <w:r w:rsidR="00BB3248">
        <w:t xml:space="preserve"> urađeno, da je poslovna jedinica poslovala dobro, sa povećanjem svake godine, da niko od osnivača nije tražio podatke o poslovanju, da se na fotografiji koja je izvedena kao materijalni dokaz nalazi on sa M</w:t>
      </w:r>
      <w:r w:rsidR="00233A53">
        <w:t>.</w:t>
      </w:r>
      <w:r w:rsidR="00BB3248">
        <w:t xml:space="preserve"> P</w:t>
      </w:r>
      <w:r w:rsidR="00233A53">
        <w:t>.</w:t>
      </w:r>
      <w:r w:rsidR="00BB3248">
        <w:t xml:space="preserve">, te da je ta fotografija nastala na otvaranju poslovne jedincie u Banjaluci, </w:t>
      </w:r>
      <w:r w:rsidR="00F40222">
        <w:t>te</w:t>
      </w:r>
      <w:r w:rsidR="00BB3248">
        <w:t xml:space="preserve"> da je slikana u velikom sk</w:t>
      </w:r>
      <w:r w:rsidR="00F40222">
        <w:t>ladištu gdje je bilo otvaranja i</w:t>
      </w:r>
      <w:r w:rsidR="00BB3248">
        <w:t xml:space="preserve"> na kojoj se vide rafe </w:t>
      </w:r>
      <w:r w:rsidR="00ED67C6">
        <w:t>sa</w:t>
      </w:r>
      <w:r w:rsidR="00BB3248">
        <w:t xml:space="preserve"> skladištenom robom</w:t>
      </w:r>
      <w:r w:rsidR="00052D2A">
        <w:t xml:space="preserve">. </w:t>
      </w:r>
      <w:r w:rsidR="00D7379E">
        <w:t>Sud je iskazu ovog svjedoka poklonio vjeru budući da je isti u skladu sa materijalnim dokazima.</w:t>
      </w:r>
    </w:p>
    <w:p w14:paraId="3285D617" w14:textId="77777777" w:rsidR="00D7379E" w:rsidRDefault="00D7379E" w:rsidP="00D03BF0"/>
    <w:p w14:paraId="58CBD454" w14:textId="098FCA2A" w:rsidR="00531BBD" w:rsidRDefault="00A93FB7" w:rsidP="00D03BF0">
      <w:r>
        <w:t>S</w:t>
      </w:r>
      <w:r w:rsidR="00D7379E">
        <w:t>v</w:t>
      </w:r>
      <w:r w:rsidR="00531BBD">
        <w:t>jedok M</w:t>
      </w:r>
      <w:r w:rsidR="00233A53">
        <w:t>.</w:t>
      </w:r>
      <w:r w:rsidR="00531BBD">
        <w:t xml:space="preserve"> P</w:t>
      </w:r>
      <w:r w:rsidR="00233A53">
        <w:t>.</w:t>
      </w:r>
      <w:r w:rsidR="00531BBD">
        <w:t xml:space="preserve"> </w:t>
      </w:r>
      <w:r>
        <w:t>je izjavila da je zaposlena na računovodstvenim poslovima kod tužioca od 2009. do 2022. godine, te da su svi ugovori o zakupu stizali u računovodstvo na knjiženje i to za svaku godinu. S</w:t>
      </w:r>
      <w:r w:rsidR="00D7379E">
        <w:t>ud je poklonio vjeru</w:t>
      </w:r>
      <w:r>
        <w:t xml:space="preserve"> iskazu ovog svjedoka</w:t>
      </w:r>
      <w:r w:rsidR="00D7379E">
        <w:t xml:space="preserve"> </w:t>
      </w:r>
      <w:r w:rsidR="009A133D">
        <w:t>budući da je isti u skladu sa izvedenim materijalnim dokazima.</w:t>
      </w:r>
    </w:p>
    <w:p w14:paraId="6A927AFC" w14:textId="10851801" w:rsidR="00700539" w:rsidRDefault="00700539" w:rsidP="00D03BF0"/>
    <w:p w14:paraId="51411164" w14:textId="545E666C" w:rsidR="00D03BF0" w:rsidRPr="000265A3" w:rsidRDefault="00D03BF0" w:rsidP="00D03BF0">
      <w:pPr>
        <w:rPr>
          <w:lang w:val="bs-Latn-BA"/>
        </w:rPr>
      </w:pPr>
      <w:r>
        <w:rPr>
          <w:lang w:val="bs-Latn-BA"/>
        </w:rPr>
        <w:t xml:space="preserve">Iz izvedenih dokaza proizilazi da </w:t>
      </w:r>
      <w:r w:rsidR="00F366A3">
        <w:rPr>
          <w:lang w:val="bs-Latn-BA"/>
        </w:rPr>
        <w:t>je D</w:t>
      </w:r>
      <w:r w:rsidR="00233A53">
        <w:rPr>
          <w:lang w:val="bs-Latn-BA"/>
        </w:rPr>
        <w:t>.</w:t>
      </w:r>
      <w:r w:rsidR="00F366A3">
        <w:rPr>
          <w:lang w:val="bs-Latn-BA"/>
        </w:rPr>
        <w:t xml:space="preserve"> P</w:t>
      </w:r>
      <w:r w:rsidR="00233A53">
        <w:rPr>
          <w:lang w:val="bs-Latn-BA"/>
        </w:rPr>
        <w:t>.</w:t>
      </w:r>
      <w:r w:rsidR="00F366A3">
        <w:rPr>
          <w:lang w:val="bs-Latn-BA"/>
        </w:rPr>
        <w:t xml:space="preserve"> kod zaključenja Ugovora o zakupu </w:t>
      </w:r>
      <w:r w:rsidR="00BF1097">
        <w:rPr>
          <w:lang w:val="bs-Latn-BA"/>
        </w:rPr>
        <w:t>nastupao</w:t>
      </w:r>
      <w:r w:rsidR="00F366A3">
        <w:rPr>
          <w:lang w:val="bs-Latn-BA"/>
        </w:rPr>
        <w:t xml:space="preserve"> kao zakupac (tadašnji </w:t>
      </w:r>
      <w:r w:rsidR="009B6558">
        <w:rPr>
          <w:lang w:val="bs-Latn-BA"/>
        </w:rPr>
        <w:t>zakonsk</w:t>
      </w:r>
      <w:r w:rsidR="00F366A3">
        <w:rPr>
          <w:lang w:val="bs-Latn-BA"/>
        </w:rPr>
        <w:t>i</w:t>
      </w:r>
      <w:r w:rsidR="009B6558">
        <w:rPr>
          <w:lang w:val="bs-Latn-BA"/>
        </w:rPr>
        <w:t xml:space="preserve"> zastupnik tužioca</w:t>
      </w:r>
      <w:r w:rsidR="00F366A3">
        <w:rPr>
          <w:lang w:val="bs-Latn-BA"/>
        </w:rPr>
        <w:t>) i kao</w:t>
      </w:r>
      <w:r w:rsidR="009B6558">
        <w:rPr>
          <w:lang w:val="bs-Latn-BA"/>
        </w:rPr>
        <w:t xml:space="preserve"> </w:t>
      </w:r>
      <w:r w:rsidR="00F366A3">
        <w:rPr>
          <w:lang w:val="bs-Latn-BA"/>
        </w:rPr>
        <w:t>zakupodavac (vlasnik poslovnog prostora koji je bio predmet zakupa).</w:t>
      </w:r>
    </w:p>
    <w:p w14:paraId="484517ED" w14:textId="77777777" w:rsidR="00D03BF0" w:rsidRDefault="00D03BF0" w:rsidP="00D03BF0"/>
    <w:p w14:paraId="1A74A80B" w14:textId="7BABE7CA" w:rsidR="00D03BF0" w:rsidRPr="00284B4A" w:rsidRDefault="00D03BF0" w:rsidP="00D03BF0">
      <w:pPr>
        <w:rPr>
          <w:noProof/>
          <w:szCs w:val="24"/>
          <w:lang w:val="bs-Latn-BA"/>
        </w:rPr>
      </w:pPr>
      <w:r>
        <w:rPr>
          <w:noProof/>
          <w:lang w:val="bs-Latn-BA"/>
        </w:rPr>
        <w:t xml:space="preserve">Članom 31. stav 1. </w:t>
      </w:r>
      <w:r w:rsidR="00C95752">
        <w:rPr>
          <w:noProof/>
          <w:lang w:val="bs-Latn-BA"/>
        </w:rPr>
        <w:t>tačka b) i v)</w:t>
      </w:r>
      <w:r w:rsidR="00C95752" w:rsidRPr="00284B4A">
        <w:rPr>
          <w:noProof/>
          <w:szCs w:val="24"/>
          <w:lang w:val="bs-Latn-BA"/>
        </w:rPr>
        <w:t xml:space="preserve"> </w:t>
      </w:r>
      <w:r w:rsidR="00BF1097" w:rsidRPr="00284B4A">
        <w:rPr>
          <w:noProof/>
          <w:szCs w:val="24"/>
          <w:lang w:val="bs-Latn-BA"/>
        </w:rPr>
        <w:t>Zakona o privrednim društvima</w:t>
      </w:r>
      <w:r w:rsidR="00284B4A">
        <w:rPr>
          <w:noProof/>
          <w:szCs w:val="24"/>
          <w:lang w:val="bs-Latn-BA"/>
        </w:rPr>
        <w:t xml:space="preserve"> (</w:t>
      </w:r>
      <w:r w:rsidR="00BF1097" w:rsidRPr="00284B4A">
        <w:rPr>
          <w:szCs w:val="24"/>
          <w:lang w:val="bs-Latn-BA"/>
        </w:rPr>
        <w:t>"Sl</w:t>
      </w:r>
      <w:r w:rsidR="00284B4A">
        <w:rPr>
          <w:szCs w:val="24"/>
          <w:lang w:val="bs-Latn-BA"/>
        </w:rPr>
        <w:t xml:space="preserve">užbeni </w:t>
      </w:r>
      <w:r w:rsidR="00BF1097" w:rsidRPr="00284B4A">
        <w:rPr>
          <w:szCs w:val="24"/>
          <w:lang w:val="bs-Latn-BA"/>
        </w:rPr>
        <w:t>glasnik R</w:t>
      </w:r>
      <w:r w:rsidR="00284B4A">
        <w:rPr>
          <w:szCs w:val="24"/>
          <w:lang w:val="bs-Latn-BA"/>
        </w:rPr>
        <w:t xml:space="preserve">epublike </w:t>
      </w:r>
      <w:r w:rsidR="00BF1097" w:rsidRPr="00284B4A">
        <w:rPr>
          <w:szCs w:val="24"/>
          <w:lang w:val="bs-Latn-BA"/>
        </w:rPr>
        <w:t>S</w:t>
      </w:r>
      <w:r w:rsidR="00284B4A">
        <w:rPr>
          <w:szCs w:val="24"/>
          <w:lang w:val="bs-Latn-BA"/>
        </w:rPr>
        <w:t>rpske</w:t>
      </w:r>
      <w:r w:rsidR="00BF1097" w:rsidRPr="00284B4A">
        <w:rPr>
          <w:szCs w:val="24"/>
          <w:lang w:val="bs-Latn-BA"/>
        </w:rPr>
        <w:t>", br. 127/2008, 58/2009, 100/2011, 67/2013, 100/2017, 82/2019, 17/2023 i 45/2025) – u daljem tekstu: ZPD</w:t>
      </w:r>
      <w:r w:rsidR="00284B4A">
        <w:rPr>
          <w:szCs w:val="24"/>
          <w:lang w:val="bs-Latn-BA"/>
        </w:rPr>
        <w:t>)</w:t>
      </w:r>
      <w:r w:rsidR="00BF1097" w:rsidRPr="00284B4A">
        <w:rPr>
          <w:szCs w:val="24"/>
          <w:lang w:val="bs-Latn-BA"/>
        </w:rPr>
        <w:t xml:space="preserve">, </w:t>
      </w:r>
      <w:r>
        <w:rPr>
          <w:lang w:val="bs-Latn-BA"/>
        </w:rPr>
        <w:t>je propisano da d</w:t>
      </w:r>
      <w:r w:rsidRPr="00E33794">
        <w:rPr>
          <w:lang w:val="bs-Latn-BA"/>
        </w:rPr>
        <w:t>užnosti prema privrednom društvu u skladu sa ovim za</w:t>
      </w:r>
      <w:r w:rsidRPr="00E33794">
        <w:rPr>
          <w:noProof/>
          <w:lang w:val="bs-Latn-BA"/>
        </w:rPr>
        <w:t>konom imaju</w:t>
      </w:r>
      <w:r w:rsidR="00C95752">
        <w:rPr>
          <w:noProof/>
          <w:lang w:val="bs-Latn-BA"/>
        </w:rPr>
        <w:t xml:space="preserve"> </w:t>
      </w:r>
      <w:r w:rsidR="00273B3F">
        <w:rPr>
          <w:noProof/>
          <w:lang w:val="bs-Latn-BA"/>
        </w:rPr>
        <w:t>i</w:t>
      </w:r>
      <w:r w:rsidRPr="00E33794">
        <w:rPr>
          <w:noProof/>
          <w:lang w:val="bs-Latn-BA"/>
        </w:rPr>
        <w:t xml:space="preserve"> lica koja se u skladu sa ovim zakonom smatraju kontrolnim članovima društva sa ograničenom odgovornošću</w:t>
      </w:r>
      <w:r w:rsidR="00C95752">
        <w:rPr>
          <w:noProof/>
          <w:lang w:val="bs-Latn-BA"/>
        </w:rPr>
        <w:t>, kao i</w:t>
      </w:r>
      <w:r w:rsidRPr="00E33794">
        <w:rPr>
          <w:noProof/>
          <w:lang w:val="bs-Latn-BA"/>
        </w:rPr>
        <w:t xml:space="preserve"> zastupnici društva</w:t>
      </w:r>
      <w:r w:rsidR="00C95752">
        <w:rPr>
          <w:noProof/>
          <w:lang w:val="bs-Latn-BA"/>
        </w:rPr>
        <w:t>, dok je s</w:t>
      </w:r>
      <w:r w:rsidR="009B6558">
        <w:rPr>
          <w:noProof/>
          <w:lang w:val="bs-Latn-BA"/>
        </w:rPr>
        <w:t>tavom 2. istog člana propisano da su l</w:t>
      </w:r>
      <w:r w:rsidR="009B6558" w:rsidRPr="009B6558">
        <w:rPr>
          <w:noProof/>
          <w:lang w:val="bs-Latn-BA"/>
        </w:rPr>
        <w:t>ica iz stava 1. ovog člana dužna da rade u interesu privrednog društva.</w:t>
      </w:r>
    </w:p>
    <w:p w14:paraId="085F6945" w14:textId="77777777" w:rsidR="00D03BF0" w:rsidRDefault="00D03BF0" w:rsidP="00D03BF0">
      <w:pPr>
        <w:rPr>
          <w:noProof/>
          <w:lang w:val="bs-Latn-BA"/>
        </w:rPr>
      </w:pPr>
    </w:p>
    <w:p w14:paraId="4F56232E" w14:textId="38C4C278" w:rsidR="00D03BF0" w:rsidRDefault="009B6558" w:rsidP="00D03BF0">
      <w:pPr>
        <w:rPr>
          <w:noProof/>
          <w:lang w:val="bs-Latn-BA"/>
        </w:rPr>
      </w:pPr>
      <w:r>
        <w:rPr>
          <w:noProof/>
          <w:lang w:val="bs-Latn-BA"/>
        </w:rPr>
        <w:t>Č</w:t>
      </w:r>
      <w:r w:rsidR="00D03BF0">
        <w:rPr>
          <w:noProof/>
          <w:lang w:val="bs-Latn-BA"/>
        </w:rPr>
        <w:t xml:space="preserve">lanom 33. stav 2. </w:t>
      </w:r>
      <w:r w:rsidR="00BF1097">
        <w:rPr>
          <w:noProof/>
          <w:lang w:val="bs-Latn-BA"/>
        </w:rPr>
        <w:t>ZPD</w:t>
      </w:r>
      <w:r>
        <w:rPr>
          <w:noProof/>
          <w:lang w:val="bs-Latn-BA"/>
        </w:rPr>
        <w:t xml:space="preserve"> je </w:t>
      </w:r>
      <w:r w:rsidR="00D03BF0">
        <w:rPr>
          <w:noProof/>
          <w:lang w:val="bs-Latn-BA"/>
        </w:rPr>
        <w:t>propisano da su l</w:t>
      </w:r>
      <w:r w:rsidR="00D03BF0" w:rsidRPr="000E025C">
        <w:rPr>
          <w:noProof/>
          <w:lang w:val="bs-Latn-BA"/>
        </w:rPr>
        <w:t>ica koja imaju lični interes dužna  da: ne koriste imovinu privrednog društva u ličnom interesu; ne koriste povlašćene informacije u privrednom društvu za lično bogaćenje; ne zloupotrebljavaju pozicije u privrednom društvu za lično bogaćenje; ne koriste poslovne mogućnosti privrednog društva za svoje lične potrebe i sl. (u daljem tekstu: dužnost lojalnosti).</w:t>
      </w:r>
    </w:p>
    <w:p w14:paraId="36906E82" w14:textId="77777777" w:rsidR="00D03BF0" w:rsidRDefault="00D03BF0" w:rsidP="00D03BF0">
      <w:pPr>
        <w:rPr>
          <w:noProof/>
          <w:lang w:val="bs-Latn-BA"/>
        </w:rPr>
      </w:pPr>
    </w:p>
    <w:p w14:paraId="5DEC400D" w14:textId="1CD604CD" w:rsidR="00D03BF0" w:rsidRDefault="00D03BF0" w:rsidP="00D03BF0">
      <w:pPr>
        <w:rPr>
          <w:noProof/>
          <w:lang w:val="bs-Latn-BA"/>
        </w:rPr>
      </w:pPr>
      <w:r>
        <w:rPr>
          <w:noProof/>
          <w:lang w:val="bs-Latn-BA"/>
        </w:rPr>
        <w:t xml:space="preserve">Odredbom člana 34. </w:t>
      </w:r>
      <w:r w:rsidR="009B6558">
        <w:rPr>
          <w:noProof/>
          <w:lang w:val="bs-Latn-BA"/>
        </w:rPr>
        <w:t xml:space="preserve">stav 1. tačka a) </w:t>
      </w:r>
      <w:r w:rsidR="00BF1097">
        <w:rPr>
          <w:noProof/>
          <w:lang w:val="bs-Latn-BA"/>
        </w:rPr>
        <w:t>ZPD</w:t>
      </w:r>
      <w:r>
        <w:rPr>
          <w:noProof/>
          <w:lang w:val="bs-Latn-BA"/>
        </w:rPr>
        <w:t xml:space="preserve"> propisano je </w:t>
      </w:r>
      <w:r w:rsidR="009B6558">
        <w:rPr>
          <w:noProof/>
          <w:lang w:val="bs-Latn-BA"/>
        </w:rPr>
        <w:t>da</w:t>
      </w:r>
      <w:r>
        <w:rPr>
          <w:noProof/>
          <w:lang w:val="bs-Latn-BA"/>
        </w:rPr>
        <w:t xml:space="preserve"> </w:t>
      </w:r>
      <w:r w:rsidR="00F20DE1">
        <w:rPr>
          <w:noProof/>
          <w:lang w:val="bs-Latn-BA"/>
        </w:rPr>
        <w:t>l</w:t>
      </w:r>
      <w:r w:rsidRPr="00D14C2A">
        <w:rPr>
          <w:noProof/>
          <w:lang w:val="bs-Latn-BA"/>
        </w:rPr>
        <w:t>ični interes u smislu člana 33. ovog zakona postoji ako je lice iz člana 31. stav 1. ovog zakona ili član njegove porodice</w:t>
      </w:r>
      <w:r>
        <w:rPr>
          <w:noProof/>
          <w:lang w:val="bs-Latn-BA"/>
        </w:rPr>
        <w:t xml:space="preserve"> </w:t>
      </w:r>
      <w:r w:rsidRPr="00D14C2A">
        <w:rPr>
          <w:noProof/>
          <w:lang w:val="bs-Latn-BA"/>
        </w:rPr>
        <w:t>ugovorna strana u pravnom poslu sa privrednim društvom</w:t>
      </w:r>
      <w:r w:rsidR="00F20DE1">
        <w:rPr>
          <w:noProof/>
          <w:lang w:val="bs-Latn-BA"/>
        </w:rPr>
        <w:t xml:space="preserve">. </w:t>
      </w:r>
    </w:p>
    <w:p w14:paraId="3CCF97E4" w14:textId="0302E73D" w:rsidR="00F20DE1" w:rsidRDefault="00F20DE1" w:rsidP="00D03BF0">
      <w:pPr>
        <w:rPr>
          <w:noProof/>
          <w:lang w:val="bs-Latn-BA"/>
        </w:rPr>
      </w:pPr>
    </w:p>
    <w:p w14:paraId="3F9E71AC" w14:textId="0DC7B417" w:rsidR="008A604B" w:rsidRDefault="00F20DE1" w:rsidP="0022647B">
      <w:pPr>
        <w:rPr>
          <w:noProof/>
          <w:lang w:val="bs-Latn-BA"/>
        </w:rPr>
      </w:pPr>
      <w:r>
        <w:rPr>
          <w:noProof/>
          <w:lang w:val="bs-Latn-BA"/>
        </w:rPr>
        <w:t xml:space="preserve">Članom 35. stav 1. tačka b) </w:t>
      </w:r>
      <w:r w:rsidR="00BF1097">
        <w:rPr>
          <w:noProof/>
          <w:lang w:val="bs-Latn-BA"/>
        </w:rPr>
        <w:t>ZPD</w:t>
      </w:r>
      <w:r>
        <w:rPr>
          <w:noProof/>
          <w:lang w:val="bs-Latn-BA"/>
        </w:rPr>
        <w:t xml:space="preserve"> je propisano da  l</w:t>
      </w:r>
      <w:r w:rsidRPr="00F20DE1">
        <w:rPr>
          <w:noProof/>
          <w:lang w:val="bs-Latn-BA"/>
        </w:rPr>
        <w:t xml:space="preserve">ice koje zaključuje pravni posao sa privrednim društvom ne povređuje pravilo sukoba interesa iz člana 34. ovog zakona i nije odgovorno za naknadu štete koja proizađe iz sukoba interesa, ako je pravni posao odobren u dobroj vjeri većinom glasova skupštine članova koji nemaju lični interes (u slučaju društva sa ograničenom odgovornošću) </w:t>
      </w:r>
      <w:r w:rsidR="00B14F4D">
        <w:rPr>
          <w:noProof/>
          <w:lang w:val="bs-Latn-BA"/>
        </w:rPr>
        <w:t>ili stav 4. istog člana zakona kojim je propisano da l</w:t>
      </w:r>
      <w:r w:rsidR="00B14F4D" w:rsidRPr="00B14F4D">
        <w:rPr>
          <w:noProof/>
          <w:lang w:val="bs-Latn-BA"/>
        </w:rPr>
        <w:t>ice koje zaključuje pravni posao sa privrednim društvom ne povređuje pravilo sukoba interesa iz člana 34. ovog zakona, odnosno nije odgovorno za naknadu štete koja proizađe iz sukoba interesa, ako dokaže da je pravni posao u vrijeme zaključenja ili u vrijeme izvršenja u interesu privrednog društva.</w:t>
      </w:r>
    </w:p>
    <w:p w14:paraId="5E97C7E8" w14:textId="597E781E" w:rsidR="007B7ECE" w:rsidRDefault="007B7ECE" w:rsidP="0022647B">
      <w:pPr>
        <w:rPr>
          <w:noProof/>
          <w:lang w:val="bs-Latn-BA"/>
        </w:rPr>
      </w:pPr>
    </w:p>
    <w:p w14:paraId="02043A25" w14:textId="3DDE665B" w:rsidR="007B7ECE" w:rsidRPr="007B7ECE" w:rsidRDefault="007B7ECE" w:rsidP="007B7ECE">
      <w:pPr>
        <w:rPr>
          <w:noProof/>
          <w:lang w:val="bs-Latn-BA"/>
        </w:rPr>
      </w:pPr>
      <w:r w:rsidRPr="007B7ECE">
        <w:rPr>
          <w:noProof/>
          <w:lang w:val="bs-Latn-BA"/>
        </w:rPr>
        <w:t>Iz</w:t>
      </w:r>
      <w:r>
        <w:rPr>
          <w:noProof/>
          <w:lang w:val="bs-Latn-BA"/>
        </w:rPr>
        <w:t xml:space="preserve"> izvedenih dokaza, a posebno iz godišnjeg</w:t>
      </w:r>
      <w:r w:rsidRPr="007B7ECE">
        <w:rPr>
          <w:noProof/>
          <w:lang w:val="bs-Latn-BA"/>
        </w:rPr>
        <w:t xml:space="preserve"> finansijsk</w:t>
      </w:r>
      <w:r>
        <w:rPr>
          <w:noProof/>
          <w:lang w:val="bs-Latn-BA"/>
        </w:rPr>
        <w:t>og</w:t>
      </w:r>
      <w:r w:rsidRPr="007B7ECE">
        <w:rPr>
          <w:noProof/>
          <w:lang w:val="bs-Latn-BA"/>
        </w:rPr>
        <w:t xml:space="preserve"> izvještaja</w:t>
      </w:r>
      <w:r>
        <w:rPr>
          <w:noProof/>
          <w:lang w:val="bs-Latn-BA"/>
        </w:rPr>
        <w:t xml:space="preserve"> iz 2022. godine</w:t>
      </w:r>
      <w:r w:rsidR="009A2D3C">
        <w:rPr>
          <w:noProof/>
          <w:lang w:val="bs-Latn-BA"/>
        </w:rPr>
        <w:t xml:space="preserve"> tužioca</w:t>
      </w:r>
      <w:r>
        <w:rPr>
          <w:noProof/>
          <w:lang w:val="bs-Latn-BA"/>
        </w:rPr>
        <w:t xml:space="preserve"> koji je dostavljen APIF-u, a koji su se godišnje dostavljali i</w:t>
      </w:r>
      <w:r w:rsidRPr="007B7ECE">
        <w:rPr>
          <w:noProof/>
          <w:lang w:val="bs-Latn-BA"/>
        </w:rPr>
        <w:t xml:space="preserve"> osnivačima,</w:t>
      </w:r>
      <w:r>
        <w:rPr>
          <w:noProof/>
          <w:lang w:val="bs-Latn-BA"/>
        </w:rPr>
        <w:t xml:space="preserve"> što je potvrdio svjedok M</w:t>
      </w:r>
      <w:r w:rsidR="00233A53">
        <w:rPr>
          <w:noProof/>
          <w:lang w:val="bs-Latn-BA"/>
        </w:rPr>
        <w:t>.</w:t>
      </w:r>
      <w:r>
        <w:rPr>
          <w:noProof/>
          <w:lang w:val="bs-Latn-BA"/>
        </w:rPr>
        <w:t xml:space="preserve"> P</w:t>
      </w:r>
      <w:r w:rsidR="00233A53">
        <w:rPr>
          <w:noProof/>
          <w:lang w:val="bs-Latn-BA"/>
        </w:rPr>
        <w:t>.</w:t>
      </w:r>
      <w:r>
        <w:rPr>
          <w:noProof/>
          <w:lang w:val="bs-Latn-BA"/>
        </w:rPr>
        <w:t xml:space="preserve"> kao jedan od osnivača</w:t>
      </w:r>
      <w:r w:rsidRPr="009A133D">
        <w:rPr>
          <w:noProof/>
          <w:lang w:val="bs-Latn-BA"/>
        </w:rPr>
        <w:t>,</w:t>
      </w:r>
      <w:r w:rsidR="007A7614" w:rsidRPr="009A133D">
        <w:rPr>
          <w:noProof/>
          <w:lang w:val="bs-Latn-BA"/>
        </w:rPr>
        <w:t xml:space="preserve"> </w:t>
      </w:r>
      <w:r w:rsidR="009A133D" w:rsidRPr="009A133D">
        <w:rPr>
          <w:noProof/>
          <w:lang w:val="bs-Latn-BA"/>
        </w:rPr>
        <w:t xml:space="preserve">činjenice da su se svi ugovori o zakupu knjižili u </w:t>
      </w:r>
      <w:r w:rsidRPr="009A133D">
        <w:rPr>
          <w:noProof/>
          <w:lang w:val="bs-Latn-BA"/>
        </w:rPr>
        <w:t>knjigovodst</w:t>
      </w:r>
      <w:r w:rsidR="009A133D" w:rsidRPr="009A133D">
        <w:rPr>
          <w:noProof/>
          <w:lang w:val="bs-Latn-BA"/>
        </w:rPr>
        <w:t xml:space="preserve">venoj </w:t>
      </w:r>
      <w:r w:rsidRPr="009A133D">
        <w:rPr>
          <w:noProof/>
          <w:lang w:val="bs-Latn-BA"/>
        </w:rPr>
        <w:t>evidencij</w:t>
      </w:r>
      <w:r w:rsidR="009A133D" w:rsidRPr="009A133D">
        <w:rPr>
          <w:noProof/>
          <w:lang w:val="bs-Latn-BA"/>
        </w:rPr>
        <w:t>i</w:t>
      </w:r>
      <w:r w:rsidRPr="009A133D">
        <w:rPr>
          <w:noProof/>
          <w:lang w:val="bs-Latn-BA"/>
        </w:rPr>
        <w:t xml:space="preserve"> tužioca</w:t>
      </w:r>
      <w:r w:rsidRPr="007B7ECE">
        <w:rPr>
          <w:noProof/>
          <w:lang w:val="bs-Latn-BA"/>
        </w:rPr>
        <w:t>,</w:t>
      </w:r>
      <w:r w:rsidR="00AE0486">
        <w:rPr>
          <w:noProof/>
          <w:lang w:val="bs-Latn-BA"/>
        </w:rPr>
        <w:t xml:space="preserve"> a što</w:t>
      </w:r>
      <w:r w:rsidR="00F94355">
        <w:rPr>
          <w:noProof/>
          <w:lang w:val="bs-Latn-BA"/>
        </w:rPr>
        <w:t xml:space="preserve"> se vidi iz analitičkih kartica tužioca i što</w:t>
      </w:r>
      <w:r w:rsidR="00AE0486">
        <w:rPr>
          <w:noProof/>
          <w:lang w:val="bs-Latn-BA"/>
        </w:rPr>
        <w:t xml:space="preserve"> je potvrdio svjedok M</w:t>
      </w:r>
      <w:r w:rsidR="00233A53">
        <w:rPr>
          <w:noProof/>
          <w:lang w:val="bs-Latn-BA"/>
        </w:rPr>
        <w:t>.</w:t>
      </w:r>
      <w:r w:rsidR="00AE0486">
        <w:rPr>
          <w:noProof/>
          <w:lang w:val="bs-Latn-BA"/>
        </w:rPr>
        <w:t>P</w:t>
      </w:r>
      <w:r w:rsidR="00233A53">
        <w:rPr>
          <w:noProof/>
          <w:lang w:val="bs-Latn-BA"/>
        </w:rPr>
        <w:t>.</w:t>
      </w:r>
      <w:r w:rsidR="00AE0486">
        <w:rPr>
          <w:noProof/>
          <w:lang w:val="bs-Latn-BA"/>
        </w:rPr>
        <w:t xml:space="preserve">, </w:t>
      </w:r>
      <w:r w:rsidRPr="007B7ECE">
        <w:rPr>
          <w:noProof/>
          <w:lang w:val="bs-Latn-BA"/>
        </w:rPr>
        <w:t>činjenice da je jedan od osnivača lično prisustvovao otvaranju poslovne jedinice i imao neposredan uvid u korišteni prostor,</w:t>
      </w:r>
      <w:r>
        <w:rPr>
          <w:noProof/>
          <w:lang w:val="bs-Latn-BA"/>
        </w:rPr>
        <w:t xml:space="preserve"> </w:t>
      </w:r>
      <w:r w:rsidRPr="007B7ECE">
        <w:rPr>
          <w:noProof/>
          <w:lang w:val="bs-Latn-BA"/>
        </w:rPr>
        <w:t>sud zaključuje da su osnivači bili upoznati, ili su se mogli upoznati, sa činjenicom da društvo koristi predmetni poslovni prostor uz plaćanje zakupnine.</w:t>
      </w:r>
    </w:p>
    <w:p w14:paraId="77375E40" w14:textId="77777777" w:rsidR="007B7ECE" w:rsidRPr="007B7ECE" w:rsidRDefault="007B7ECE" w:rsidP="007B7ECE">
      <w:pPr>
        <w:rPr>
          <w:noProof/>
          <w:lang w:val="bs-Latn-BA"/>
        </w:rPr>
      </w:pPr>
    </w:p>
    <w:p w14:paraId="65AF8473" w14:textId="62167DC7" w:rsidR="007B7ECE" w:rsidRDefault="00707492" w:rsidP="007B7ECE">
      <w:pPr>
        <w:rPr>
          <w:noProof/>
          <w:lang w:val="bs-Latn-BA"/>
        </w:rPr>
      </w:pPr>
      <w:r>
        <w:rPr>
          <w:noProof/>
          <w:lang w:val="bs-Latn-BA"/>
        </w:rPr>
        <w:t xml:space="preserve">Ovo posebno, kada se ima u vidu </w:t>
      </w:r>
      <w:r w:rsidR="007B7ECE" w:rsidRPr="007B7ECE">
        <w:rPr>
          <w:noProof/>
          <w:lang w:val="bs-Latn-BA"/>
        </w:rPr>
        <w:t xml:space="preserve">da je stavka zakupa vidljiva i jasno označena u </w:t>
      </w:r>
      <w:r w:rsidR="007B7ECE">
        <w:rPr>
          <w:noProof/>
          <w:lang w:val="bs-Latn-BA"/>
        </w:rPr>
        <w:t xml:space="preserve">godišnjim </w:t>
      </w:r>
      <w:r w:rsidR="007B7ECE" w:rsidRPr="007B7ECE">
        <w:rPr>
          <w:noProof/>
          <w:lang w:val="bs-Latn-BA"/>
        </w:rPr>
        <w:t>finansijskim izvještajima društva</w:t>
      </w:r>
      <w:r w:rsidR="007B7ECE">
        <w:rPr>
          <w:noProof/>
          <w:lang w:val="bs-Latn-BA"/>
        </w:rPr>
        <w:t xml:space="preserve"> (</w:t>
      </w:r>
      <w:r w:rsidR="00335AA4">
        <w:rPr>
          <w:noProof/>
          <w:lang w:val="bs-Latn-BA"/>
        </w:rPr>
        <w:t xml:space="preserve">kao što je označena u Finansijskom izvještaju za 2022. godine </w:t>
      </w:r>
      <w:r w:rsidR="007B7ECE">
        <w:rPr>
          <w:noProof/>
          <w:lang w:val="bs-Latn-BA"/>
        </w:rPr>
        <w:t xml:space="preserve">u okviru Aneksa </w:t>
      </w:r>
      <w:r w:rsidR="00335AA4">
        <w:rPr>
          <w:noProof/>
          <w:lang w:val="bs-Latn-BA"/>
        </w:rPr>
        <w:t xml:space="preserve">1 na stranici broj 13 </w:t>
      </w:r>
      <w:r w:rsidR="007B7ECE">
        <w:rPr>
          <w:noProof/>
          <w:lang w:val="bs-Latn-BA"/>
        </w:rPr>
        <w:t>koji čini sastavni dio izvještaja)</w:t>
      </w:r>
      <w:r w:rsidR="007B7ECE" w:rsidRPr="007B7ECE">
        <w:rPr>
          <w:noProof/>
          <w:lang w:val="bs-Latn-BA"/>
        </w:rPr>
        <w:t xml:space="preserve">, te da se takvo trajno i višegodišnje evidentiranje </w:t>
      </w:r>
      <w:r w:rsidR="007B7ECE">
        <w:rPr>
          <w:noProof/>
          <w:lang w:val="bs-Latn-BA"/>
        </w:rPr>
        <w:t>troškova</w:t>
      </w:r>
      <w:r w:rsidR="007B7ECE" w:rsidRPr="007B7ECE">
        <w:rPr>
          <w:noProof/>
          <w:lang w:val="bs-Latn-BA"/>
        </w:rPr>
        <w:t xml:space="preserve"> ne može smatrati skrivenim postupanjem direktora</w:t>
      </w:r>
      <w:r w:rsidR="007B7ECE">
        <w:rPr>
          <w:noProof/>
          <w:lang w:val="bs-Latn-BA"/>
        </w:rPr>
        <w:t>, ovdje tuženog</w:t>
      </w:r>
      <w:r w:rsidR="007B7ECE" w:rsidRPr="007B7ECE">
        <w:rPr>
          <w:noProof/>
          <w:lang w:val="bs-Latn-BA"/>
        </w:rPr>
        <w:t>.</w:t>
      </w:r>
      <w:r w:rsidR="007B7ECE">
        <w:rPr>
          <w:noProof/>
          <w:lang w:val="bs-Latn-BA"/>
        </w:rPr>
        <w:t xml:space="preserve"> </w:t>
      </w:r>
      <w:r w:rsidR="007B7ECE" w:rsidRPr="007B7ECE">
        <w:rPr>
          <w:noProof/>
          <w:lang w:val="bs-Latn-BA"/>
        </w:rPr>
        <w:t xml:space="preserve">Prema tome, </w:t>
      </w:r>
      <w:r w:rsidR="007B7ECE">
        <w:rPr>
          <w:noProof/>
          <w:lang w:val="bs-Latn-BA"/>
        </w:rPr>
        <w:t>sud ne prihvata navode preostalih osnivača tužioca da</w:t>
      </w:r>
      <w:r w:rsidR="007B7ECE" w:rsidRPr="007B7ECE">
        <w:rPr>
          <w:noProof/>
          <w:lang w:val="bs-Latn-BA"/>
        </w:rPr>
        <w:t xml:space="preserve"> ugovori</w:t>
      </w:r>
      <w:r w:rsidR="007B7ECE">
        <w:rPr>
          <w:noProof/>
          <w:lang w:val="bs-Latn-BA"/>
        </w:rPr>
        <w:t xml:space="preserve"> o zakupu</w:t>
      </w:r>
      <w:r w:rsidR="007D0954">
        <w:rPr>
          <w:noProof/>
          <w:lang w:val="bs-Latn-BA"/>
        </w:rPr>
        <w:t xml:space="preserve"> nisu bili poznati osnivačima</w:t>
      </w:r>
      <w:r w:rsidR="007B7ECE" w:rsidRPr="007B7ECE">
        <w:rPr>
          <w:noProof/>
          <w:lang w:val="bs-Latn-BA"/>
        </w:rPr>
        <w:t>.</w:t>
      </w:r>
    </w:p>
    <w:p w14:paraId="65856508" w14:textId="6C6DDA24" w:rsidR="007D0954" w:rsidRDefault="007D0954" w:rsidP="007B7ECE">
      <w:pPr>
        <w:rPr>
          <w:noProof/>
          <w:lang w:val="bs-Latn-BA"/>
        </w:rPr>
      </w:pPr>
    </w:p>
    <w:p w14:paraId="7BAD33AE" w14:textId="76ACF4E7" w:rsidR="007D0954" w:rsidRPr="00C24948" w:rsidRDefault="007D0954" w:rsidP="00C24948">
      <w:pPr>
        <w:rPr>
          <w:noProof/>
          <w:lang w:val="bs-Latn-BA"/>
        </w:rPr>
      </w:pPr>
      <w:r w:rsidRPr="00C24948">
        <w:rPr>
          <w:noProof/>
          <w:lang w:val="bs-Latn-BA"/>
        </w:rPr>
        <w:t>Sud posebno cijeni činjenicu da su ugovori o zakupu izvršavani u periodu dužem od jedne decenije (od 2012. do 2023. godine), bez ijednog prigovora osnivača. Shodno tome, sud nalazi da kontinuirano izvršavanje ugovora uz znanje i pasivnost osnivača predstavlja prećutno odobrenje poslovne odluke direktora.</w:t>
      </w:r>
    </w:p>
    <w:p w14:paraId="3EA4819D" w14:textId="77777777" w:rsidR="007D0954" w:rsidRPr="00C24948" w:rsidRDefault="007D0954" w:rsidP="00C24948">
      <w:pPr>
        <w:rPr>
          <w:noProof/>
          <w:lang w:val="bs-Latn-BA"/>
        </w:rPr>
      </w:pPr>
    </w:p>
    <w:p w14:paraId="223D5666" w14:textId="4CCCD22A" w:rsidR="009A133D" w:rsidRPr="001A3AF8" w:rsidRDefault="007D0954" w:rsidP="00335AA4">
      <w:r w:rsidRPr="00C24948">
        <w:rPr>
          <w:noProof/>
          <w:lang w:val="bs-Latn-BA"/>
        </w:rPr>
        <w:t xml:space="preserve">Takođe, sud je temeljem provedenih dokaza našao da su ugovori bili ekonomski povoljni i da isti nisu prouzrokovali štetu tužiocu. </w:t>
      </w:r>
      <w:r w:rsidR="009A133D">
        <w:rPr>
          <w:rFonts w:cs="serif"/>
        </w:rPr>
        <w:t>Naime, Odlu</w:t>
      </w:r>
      <w:r w:rsidR="009A133D">
        <w:rPr>
          <w:rFonts w:eastAsia="NSimSun" w:cs="serif"/>
          <w:kern w:val="2"/>
          <w:lang w:val="sr-Latn-BA" w:eastAsia="zh-CN" w:bidi="hi-IN"/>
        </w:rPr>
        <w:t xml:space="preserve">kom </w:t>
      </w:r>
      <w:r w:rsidR="009A133D">
        <w:rPr>
          <w:rFonts w:cs="serif"/>
        </w:rPr>
        <w:t xml:space="preserve">o početnoj cijeni zakupnine za poslovne zgrade i prostorije od 2006. godine (objavljena u Službenom glasniku Grada Banja Luka br. 5/06)  </w:t>
      </w:r>
      <w:r w:rsidR="009A133D">
        <w:rPr>
          <w:rFonts w:eastAsia="NSimSun" w:cs="serif"/>
          <w:kern w:val="2"/>
          <w:lang w:val="sr-Latn-BA" w:eastAsia="zh-CN" w:bidi="hi-IN"/>
        </w:rPr>
        <w:t>z</w:t>
      </w:r>
      <w:r w:rsidR="009A133D">
        <w:rPr>
          <w:rFonts w:cs="serif"/>
        </w:rPr>
        <w:t>a 3. zonu u kojoj se nalazi predmetni poslovni prostor, početna cijena zakupnine je iznosila 15,20 KM po 1 m2 a  prema Odluci o početnoj cijeni zakupnine za poslovne zgrade i prostorije iz 2015. godine (objavljena u Službenom glasniku Grada Banja Luka br. 9/2015) početna cijena zakupnine  za 3. zonu je iznosila 11,50 KM po 1 m2.</w:t>
      </w:r>
    </w:p>
    <w:p w14:paraId="26285582" w14:textId="77777777" w:rsidR="009A133D" w:rsidRDefault="009A133D" w:rsidP="009A133D">
      <w:pPr>
        <w:pStyle w:val="BodyText"/>
      </w:pPr>
      <w:r>
        <w:tab/>
      </w:r>
    </w:p>
    <w:p w14:paraId="0E49667B" w14:textId="68CCC32C" w:rsidR="009A133D" w:rsidRDefault="009A133D" w:rsidP="009A133D">
      <w:pPr>
        <w:pStyle w:val="BodyText"/>
      </w:pPr>
      <w:r>
        <w:t xml:space="preserve">Imajući u vidu cijenu ugovorene zakupnine koja je u periodu od 2012. godine pa do 2023. godine iznosila po 5,00 KM, 6,50 KM i 8,00 KM po 1 m2, jasno je da je ugovorena cijena zakupa od one koja je propisana kao početna odlukom Grada Banja Luka bila znatno niža, iz čega proizilazi da je tuženi postupao </w:t>
      </w:r>
      <w:r w:rsidRPr="001A3AF8">
        <w:rPr>
          <w:bCs/>
        </w:rPr>
        <w:t>u razumnom uvjerenju da djeluj</w:t>
      </w:r>
      <w:r>
        <w:rPr>
          <w:bCs/>
        </w:rPr>
        <w:t>e</w:t>
      </w:r>
      <w:r w:rsidRPr="001A3AF8">
        <w:rPr>
          <w:bCs/>
        </w:rPr>
        <w:t xml:space="preserve"> u najboljem interesu </w:t>
      </w:r>
      <w:r>
        <w:rPr>
          <w:bCs/>
        </w:rPr>
        <w:t>tužioca</w:t>
      </w:r>
      <w:r>
        <w:t xml:space="preserve">. </w:t>
      </w:r>
    </w:p>
    <w:p w14:paraId="210DC92F" w14:textId="77777777" w:rsidR="00F468C5" w:rsidRDefault="00F468C5" w:rsidP="00F468C5">
      <w:pPr>
        <w:rPr>
          <w:noProof/>
          <w:lang w:val="bs-Latn-BA"/>
        </w:rPr>
      </w:pPr>
    </w:p>
    <w:p w14:paraId="508594D7" w14:textId="256CFA2B" w:rsidR="00335AA4" w:rsidRDefault="00F468C5" w:rsidP="00F468C5">
      <w:pPr>
        <w:rPr>
          <w:noProof/>
          <w:lang w:val="bs-Latn-BA"/>
        </w:rPr>
      </w:pPr>
      <w:r w:rsidRPr="00C24948">
        <w:rPr>
          <w:noProof/>
          <w:lang w:val="bs-Latn-BA"/>
        </w:rPr>
        <w:t xml:space="preserve">Sud </w:t>
      </w:r>
      <w:r>
        <w:rPr>
          <w:noProof/>
          <w:lang w:val="bs-Latn-BA"/>
        </w:rPr>
        <w:t>je cijenio i</w:t>
      </w:r>
      <w:r w:rsidRPr="00C24948">
        <w:rPr>
          <w:noProof/>
          <w:lang w:val="bs-Latn-BA"/>
        </w:rPr>
        <w:t xml:space="preserve"> činjenicu </w:t>
      </w:r>
      <w:r w:rsidR="0029441D">
        <w:rPr>
          <w:noProof/>
          <w:lang w:val="bs-Latn-BA"/>
        </w:rPr>
        <w:t>koju su izjavili M</w:t>
      </w:r>
      <w:r w:rsidR="009707DD">
        <w:rPr>
          <w:noProof/>
          <w:lang w:val="bs-Latn-BA"/>
        </w:rPr>
        <w:t>.</w:t>
      </w:r>
      <w:r w:rsidR="0029441D">
        <w:rPr>
          <w:noProof/>
          <w:lang w:val="bs-Latn-BA"/>
        </w:rPr>
        <w:t xml:space="preserve"> P</w:t>
      </w:r>
      <w:r w:rsidR="009707DD">
        <w:rPr>
          <w:noProof/>
          <w:lang w:val="bs-Latn-BA"/>
        </w:rPr>
        <w:t>.</w:t>
      </w:r>
      <w:r w:rsidR="0029441D">
        <w:rPr>
          <w:noProof/>
          <w:lang w:val="bs-Latn-BA"/>
        </w:rPr>
        <w:t xml:space="preserve"> i P</w:t>
      </w:r>
      <w:r w:rsidR="009707DD">
        <w:rPr>
          <w:noProof/>
          <w:lang w:val="bs-Latn-BA"/>
        </w:rPr>
        <w:t>.</w:t>
      </w:r>
      <w:r w:rsidR="0029441D">
        <w:rPr>
          <w:noProof/>
          <w:lang w:val="bs-Latn-BA"/>
        </w:rPr>
        <w:t>B</w:t>
      </w:r>
      <w:r w:rsidR="009707DD">
        <w:rPr>
          <w:noProof/>
          <w:lang w:val="bs-Latn-BA"/>
        </w:rPr>
        <w:t>.</w:t>
      </w:r>
      <w:r w:rsidR="0029441D">
        <w:rPr>
          <w:noProof/>
          <w:lang w:val="bs-Latn-BA"/>
        </w:rPr>
        <w:t>,</w:t>
      </w:r>
      <w:r w:rsidR="00335AA4">
        <w:rPr>
          <w:noProof/>
          <w:lang w:val="bs-Latn-BA"/>
        </w:rPr>
        <w:t xml:space="preserve"> </w:t>
      </w:r>
      <w:r w:rsidR="00335AA4" w:rsidRPr="003153F4">
        <w:rPr>
          <w:noProof/>
          <w:lang w:val="bs-Latn-BA"/>
        </w:rPr>
        <w:t xml:space="preserve">da društvo Sloga d.o.o. čiji su osnivači isti kao kod tužioca, koristi dvije kancelarije koje su u vlasništvu tužioca površine 70 m2, a za koji Sloga d.o.o. plaća tužiocu </w:t>
      </w:r>
      <w:r w:rsidR="004B67B0">
        <w:rPr>
          <w:noProof/>
          <w:lang w:val="bs-Latn-BA"/>
        </w:rPr>
        <w:t xml:space="preserve">mjesečnu </w:t>
      </w:r>
      <w:r>
        <w:rPr>
          <w:noProof/>
          <w:lang w:val="bs-Latn-BA"/>
        </w:rPr>
        <w:t xml:space="preserve">zakupninu po </w:t>
      </w:r>
      <w:r w:rsidRPr="00C24948">
        <w:rPr>
          <w:noProof/>
          <w:lang w:val="bs-Latn-BA"/>
        </w:rPr>
        <w:t>cijeni od 500</w:t>
      </w:r>
      <w:r>
        <w:rPr>
          <w:noProof/>
          <w:lang w:val="bs-Latn-BA"/>
        </w:rPr>
        <w:t>,00</w:t>
      </w:r>
      <w:r w:rsidRPr="00C24948">
        <w:rPr>
          <w:noProof/>
          <w:lang w:val="bs-Latn-BA"/>
        </w:rPr>
        <w:t xml:space="preserve"> KM, što je znatno viš</w:t>
      </w:r>
      <w:r>
        <w:rPr>
          <w:noProof/>
          <w:lang w:val="bs-Latn-BA"/>
        </w:rPr>
        <w:t>a</w:t>
      </w:r>
      <w:r w:rsidRPr="00C24948">
        <w:rPr>
          <w:noProof/>
          <w:lang w:val="bs-Latn-BA"/>
        </w:rPr>
        <w:t xml:space="preserve"> cijen</w:t>
      </w:r>
      <w:r>
        <w:rPr>
          <w:noProof/>
          <w:lang w:val="bs-Latn-BA"/>
        </w:rPr>
        <w:t>a</w:t>
      </w:r>
      <w:r w:rsidRPr="00C24948">
        <w:rPr>
          <w:noProof/>
          <w:lang w:val="bs-Latn-BA"/>
        </w:rPr>
        <w:t xml:space="preserve"> po m</w:t>
      </w:r>
      <w:r>
        <w:rPr>
          <w:noProof/>
          <w:lang w:val="bs-Latn-BA"/>
        </w:rPr>
        <w:t xml:space="preserve">2 </w:t>
      </w:r>
      <w:r w:rsidRPr="00C24948">
        <w:rPr>
          <w:noProof/>
          <w:lang w:val="bs-Latn-BA"/>
        </w:rPr>
        <w:t>od zakupnine koju je tužilac plaćao tuženom za prostor od 6</w:t>
      </w:r>
      <w:r w:rsidR="0029441D">
        <w:rPr>
          <w:noProof/>
          <w:lang w:val="bs-Latn-BA"/>
        </w:rPr>
        <w:t>4</w:t>
      </w:r>
      <w:r w:rsidRPr="00C24948">
        <w:rPr>
          <w:noProof/>
          <w:lang w:val="bs-Latn-BA"/>
        </w:rPr>
        <w:t>0 m</w:t>
      </w:r>
      <w:r>
        <w:rPr>
          <w:noProof/>
          <w:lang w:val="bs-Latn-BA"/>
        </w:rPr>
        <w:t>2</w:t>
      </w:r>
      <w:r w:rsidRPr="00C24948">
        <w:rPr>
          <w:noProof/>
          <w:lang w:val="bs-Latn-BA"/>
        </w:rPr>
        <w:t>.</w:t>
      </w:r>
      <w:r w:rsidR="0029441D">
        <w:rPr>
          <w:noProof/>
          <w:lang w:val="bs-Latn-BA"/>
        </w:rPr>
        <w:t xml:space="preserve"> </w:t>
      </w:r>
    </w:p>
    <w:p w14:paraId="6C8C49FB" w14:textId="77777777" w:rsidR="00335AA4" w:rsidRDefault="00335AA4" w:rsidP="00F468C5">
      <w:pPr>
        <w:rPr>
          <w:noProof/>
          <w:lang w:val="bs-Latn-BA"/>
        </w:rPr>
      </w:pPr>
    </w:p>
    <w:p w14:paraId="13A57F28" w14:textId="6A0FA255" w:rsidR="00F468C5" w:rsidRDefault="0029441D" w:rsidP="007D4F1D">
      <w:pPr>
        <w:rPr>
          <w:noProof/>
          <w:lang w:val="bs-Latn-BA"/>
        </w:rPr>
      </w:pPr>
      <w:r>
        <w:rPr>
          <w:noProof/>
          <w:lang w:val="bs-Latn-BA"/>
        </w:rPr>
        <w:t xml:space="preserve">Iz navedenog proizilazi da </w:t>
      </w:r>
      <w:r w:rsidR="00F468C5" w:rsidRPr="00C24948">
        <w:rPr>
          <w:noProof/>
          <w:lang w:val="bs-Latn-BA"/>
        </w:rPr>
        <w:t>osnivači u jednoj firmi</w:t>
      </w:r>
      <w:r w:rsidR="009A2D3C">
        <w:rPr>
          <w:noProof/>
          <w:lang w:val="bs-Latn-BA"/>
        </w:rPr>
        <w:t xml:space="preserve"> (</w:t>
      </w:r>
      <w:r w:rsidR="00284B4A">
        <w:rPr>
          <w:noProof/>
          <w:lang w:val="bs-Latn-BA"/>
        </w:rPr>
        <w:t>„</w:t>
      </w:r>
      <w:r w:rsidR="009A2D3C">
        <w:rPr>
          <w:noProof/>
          <w:lang w:val="bs-Latn-BA"/>
        </w:rPr>
        <w:t>Sloga</w:t>
      </w:r>
      <w:r w:rsidR="00284B4A">
        <w:rPr>
          <w:noProof/>
          <w:lang w:val="bs-Latn-BA"/>
        </w:rPr>
        <w:t>“</w:t>
      </w:r>
      <w:r w:rsidR="009A2D3C">
        <w:rPr>
          <w:noProof/>
          <w:lang w:val="bs-Latn-BA"/>
        </w:rPr>
        <w:t>)</w:t>
      </w:r>
      <w:r w:rsidR="00F468C5" w:rsidRPr="00C24948">
        <w:rPr>
          <w:noProof/>
          <w:lang w:val="bs-Latn-BA"/>
        </w:rPr>
        <w:t xml:space="preserve"> smatraju zakup od 7,14 KM</w:t>
      </w:r>
      <w:r>
        <w:rPr>
          <w:noProof/>
          <w:lang w:val="bs-Latn-BA"/>
        </w:rPr>
        <w:t xml:space="preserve"> po </w:t>
      </w:r>
      <w:r w:rsidR="00F468C5" w:rsidRPr="00C24948">
        <w:rPr>
          <w:noProof/>
          <w:lang w:val="bs-Latn-BA"/>
        </w:rPr>
        <w:t>m2 sasvim normalnim i ekonomski opravdanim,</w:t>
      </w:r>
      <w:r w:rsidR="00F468C5">
        <w:rPr>
          <w:noProof/>
          <w:lang w:val="bs-Latn-BA"/>
        </w:rPr>
        <w:t xml:space="preserve"> </w:t>
      </w:r>
      <w:r w:rsidR="00F468C5" w:rsidRPr="00C24948">
        <w:rPr>
          <w:noProof/>
          <w:lang w:val="bs-Latn-BA"/>
        </w:rPr>
        <w:t>a u drugoj firmi (</w:t>
      </w:r>
      <w:r w:rsidR="00284B4A">
        <w:rPr>
          <w:noProof/>
          <w:lang w:val="bs-Latn-BA"/>
        </w:rPr>
        <w:t>„Fit“-</w:t>
      </w:r>
      <w:r w:rsidR="00F468C5" w:rsidRPr="00C24948">
        <w:rPr>
          <w:noProof/>
          <w:lang w:val="bs-Latn-BA"/>
        </w:rPr>
        <w:t>tužilac) tvrde da je zakup od 5,00 KM</w:t>
      </w:r>
      <w:r w:rsidR="00AE0486">
        <w:rPr>
          <w:noProof/>
          <w:lang w:val="bs-Latn-BA"/>
        </w:rPr>
        <w:t xml:space="preserve"> </w:t>
      </w:r>
      <w:r>
        <w:rPr>
          <w:noProof/>
          <w:lang w:val="bs-Latn-BA"/>
        </w:rPr>
        <w:t>po m2</w:t>
      </w:r>
      <w:r w:rsidR="00F468C5" w:rsidRPr="00C24948">
        <w:rPr>
          <w:noProof/>
          <w:lang w:val="bs-Latn-BA"/>
        </w:rPr>
        <w:t xml:space="preserve"> z</w:t>
      </w:r>
      <w:r w:rsidR="00F468C5">
        <w:rPr>
          <w:noProof/>
          <w:lang w:val="bs-Latn-BA"/>
        </w:rPr>
        <w:t xml:space="preserve">a prostor od 640 m2 neekonomičan i </w:t>
      </w:r>
      <w:r w:rsidR="00F468C5" w:rsidRPr="00C24948">
        <w:rPr>
          <w:noProof/>
          <w:lang w:val="bs-Latn-BA"/>
        </w:rPr>
        <w:t>nepotreban</w:t>
      </w:r>
      <w:r>
        <w:rPr>
          <w:noProof/>
          <w:lang w:val="bs-Latn-BA"/>
        </w:rPr>
        <w:t xml:space="preserve">, što je po mišljenju ovog suda potpuno kontradiktorno. Ukoliko su osnivači već prihvatili da </w:t>
      </w:r>
      <w:r w:rsidRPr="00C24948">
        <w:rPr>
          <w:noProof/>
          <w:lang w:val="bs-Latn-BA"/>
        </w:rPr>
        <w:t>plaćaju 500,00 KM zakupnine za 70 m2 u drugoj firmi, onda implicitno priznaju da je to tržišna ili makar prihvatljiva cijena zakupa</w:t>
      </w:r>
      <w:r>
        <w:rPr>
          <w:noProof/>
          <w:lang w:val="bs-Latn-BA"/>
        </w:rPr>
        <w:t>, pa analog</w:t>
      </w:r>
      <w:r w:rsidR="00F94355">
        <w:rPr>
          <w:noProof/>
          <w:lang w:val="bs-Latn-BA"/>
        </w:rPr>
        <w:t>n</w:t>
      </w:r>
      <w:r>
        <w:rPr>
          <w:noProof/>
          <w:lang w:val="bs-Latn-BA"/>
        </w:rPr>
        <w:t xml:space="preserve">o tome </w:t>
      </w:r>
      <w:r w:rsidR="007D4F1D">
        <w:rPr>
          <w:noProof/>
          <w:lang w:val="bs-Latn-BA"/>
        </w:rPr>
        <w:t xml:space="preserve">sud zaključuje da </w:t>
      </w:r>
      <w:r w:rsidRPr="00C24948">
        <w:rPr>
          <w:noProof/>
          <w:lang w:val="bs-Latn-BA"/>
        </w:rPr>
        <w:t>zakupnina koju je tužilac plaćao tuženom (za 6</w:t>
      </w:r>
      <w:r>
        <w:rPr>
          <w:noProof/>
          <w:lang w:val="bs-Latn-BA"/>
        </w:rPr>
        <w:t>4</w:t>
      </w:r>
      <w:r w:rsidRPr="00C24948">
        <w:rPr>
          <w:noProof/>
          <w:lang w:val="bs-Latn-BA"/>
        </w:rPr>
        <w:t xml:space="preserve">0 m2) </w:t>
      </w:r>
      <w:r w:rsidR="007D4F1D">
        <w:rPr>
          <w:noProof/>
          <w:lang w:val="bs-Latn-BA"/>
        </w:rPr>
        <w:t xml:space="preserve">po ugovoru o zakupu, </w:t>
      </w:r>
      <w:r w:rsidRPr="00C24948">
        <w:rPr>
          <w:noProof/>
          <w:lang w:val="bs-Latn-BA"/>
        </w:rPr>
        <w:t>ne može biti štetna ili neekonomična</w:t>
      </w:r>
      <w:r w:rsidR="007D4F1D">
        <w:rPr>
          <w:noProof/>
          <w:lang w:val="bs-Latn-BA"/>
        </w:rPr>
        <w:t>.</w:t>
      </w:r>
    </w:p>
    <w:p w14:paraId="590B06EA" w14:textId="77777777" w:rsidR="007D4F1D" w:rsidRPr="007D0954" w:rsidRDefault="007D4F1D" w:rsidP="007D4F1D">
      <w:pPr>
        <w:rPr>
          <w:rFonts w:eastAsia="Times New Roman" w:cs="Times New Roman"/>
          <w:szCs w:val="24"/>
        </w:rPr>
      </w:pPr>
    </w:p>
    <w:p w14:paraId="1AAA79D1" w14:textId="063F6A11" w:rsidR="009A2D3C" w:rsidRDefault="009A2D3C" w:rsidP="009A133D">
      <w:pPr>
        <w:pStyle w:val="BodyText"/>
        <w:rPr>
          <w:noProof/>
          <w:lang w:val="bs-Latn-BA"/>
        </w:rPr>
      </w:pPr>
      <w:r w:rsidRPr="00C24948">
        <w:rPr>
          <w:noProof/>
          <w:lang w:val="bs-Latn-BA"/>
        </w:rPr>
        <w:t>Nadalje, poslovna jedinica</w:t>
      </w:r>
      <w:r>
        <w:rPr>
          <w:noProof/>
          <w:lang w:val="bs-Latn-BA"/>
        </w:rPr>
        <w:t xml:space="preserve"> u Banjaluci</w:t>
      </w:r>
      <w:r w:rsidRPr="00C24948">
        <w:rPr>
          <w:noProof/>
          <w:lang w:val="bs-Latn-BA"/>
        </w:rPr>
        <w:t xml:space="preserve"> koja je koristila predmetni prostor je</w:t>
      </w:r>
      <w:r>
        <w:rPr>
          <w:noProof/>
          <w:lang w:val="bs-Latn-BA"/>
        </w:rPr>
        <w:t xml:space="preserve"> </w:t>
      </w:r>
      <w:r w:rsidRPr="00C24948">
        <w:rPr>
          <w:noProof/>
          <w:lang w:val="bs-Latn-BA"/>
        </w:rPr>
        <w:t>poslovala uspješno, ostvarivala prihode i doprinosila stabilnosti poslovanja društva</w:t>
      </w:r>
      <w:r w:rsidR="00AE0486">
        <w:rPr>
          <w:noProof/>
          <w:lang w:val="bs-Latn-BA"/>
        </w:rPr>
        <w:t>, ovdje tužioca.</w:t>
      </w:r>
    </w:p>
    <w:p w14:paraId="160BBE54" w14:textId="77777777" w:rsidR="009A2D3C" w:rsidRDefault="009A2D3C" w:rsidP="009A133D">
      <w:pPr>
        <w:pStyle w:val="BodyText"/>
        <w:rPr>
          <w:noProof/>
          <w:lang w:val="bs-Latn-BA"/>
        </w:rPr>
      </w:pPr>
    </w:p>
    <w:p w14:paraId="79191B34" w14:textId="5BBC0497" w:rsidR="009A133D" w:rsidRDefault="009A133D" w:rsidP="009A133D">
      <w:pPr>
        <w:pStyle w:val="BodyText"/>
      </w:pPr>
      <w:r>
        <w:rPr>
          <w:noProof/>
          <w:lang w:val="bs-Latn-BA"/>
        </w:rPr>
        <w:t xml:space="preserve">Navedeno proizilazi iz </w:t>
      </w:r>
      <w:r>
        <w:t>materijalnih dokaza (Zapisnika PU od 02.08.2024. i od 25.11.2020. godine, „</w:t>
      </w:r>
      <w:r>
        <w:rPr>
          <w:rFonts w:eastAsia="NSimSun" w:cs="Arial"/>
          <w:kern w:val="2"/>
          <w:lang w:val="sr-Latn-BA" w:eastAsia="zh-CN" w:bidi="hi-IN"/>
        </w:rPr>
        <w:t>P</w:t>
      </w:r>
      <w:r>
        <w:t>rocjen</w:t>
      </w:r>
      <w:r>
        <w:rPr>
          <w:rFonts w:eastAsia="NSimSun" w:cs="Arial"/>
          <w:kern w:val="2"/>
          <w:lang w:val="sr-Latn-BA" w:eastAsia="zh-CN" w:bidi="hi-IN"/>
        </w:rPr>
        <w:t>e</w:t>
      </w:r>
      <w:r>
        <w:t xml:space="preserve"> kapitala kod društva“ koja je sačinjena po zahtjevu sva tri osnivača tužioca od procjenitelja Aleksandra Vuksana u kojem je konstatovano, da </w:t>
      </w:r>
      <w:r>
        <w:rPr>
          <w:rFonts w:eastAsia="NSimSun" w:cs="Arial"/>
          <w:kern w:val="2"/>
          <w:lang w:val="sr-Latn-BA" w:eastAsia="zh-CN" w:bidi="hi-IN"/>
        </w:rPr>
        <w:t xml:space="preserve">tužilac </w:t>
      </w:r>
      <w:r>
        <w:t xml:space="preserve">ima izuzetno dobre poslovne i finansijske perfomanse, </w:t>
      </w:r>
      <w:r>
        <w:rPr>
          <w:rFonts w:eastAsia="NSimSun" w:cs="Arial"/>
          <w:kern w:val="2"/>
          <w:lang w:val="sr-Latn-BA" w:eastAsia="zh-CN" w:bidi="hi-IN"/>
        </w:rPr>
        <w:t xml:space="preserve">te </w:t>
      </w:r>
      <w:r>
        <w:t>da  kod istog ne postoji opasnost od ulaska u zonu nelikvidnosti  (posljednji pasus pod tačkom 4 „ Model (SKOR) za ocjenu kreditnog boniteta i „  i naziv „OCJENA BONITETA“- posljednji pasu</w:t>
      </w:r>
      <w:r>
        <w:rPr>
          <w:rFonts w:eastAsia="NSimSun" w:cs="Arial"/>
          <w:kern w:val="2"/>
          <w:lang w:val="sr-Latn-BA" w:eastAsia="zh-CN" w:bidi="hi-IN"/>
        </w:rPr>
        <w:t>s,</w:t>
      </w:r>
      <w:r>
        <w:t xml:space="preserve"> u kojem je konstatovano  da „Z“ skor ukazuje na potpuno zdravu poziciju i poslovanje društva i nepostojanje bilo kakvih naznaka finansijskih problema društva u tekućem i nastupajućem vremenskom periodu, kao i iz </w:t>
      </w:r>
      <w:r>
        <w:lastRenderedPageBreak/>
        <w:t xml:space="preserve">Finansijskog izvještaja za 2022. godinu, te Zapisnika sa godišnje sjednice skupštine tužioca od 27.7.2023. godine </w:t>
      </w:r>
      <w:r>
        <w:rPr>
          <w:rFonts w:eastAsia="NSimSun" w:cs="Arial"/>
          <w:kern w:val="2"/>
          <w:lang w:val="sr-Latn-BA" w:eastAsia="zh-CN" w:bidi="hi-IN"/>
        </w:rPr>
        <w:t>i</w:t>
      </w:r>
      <w:r>
        <w:t xml:space="preserve">z kojeg se vidi podjela dobiti od </w:t>
      </w:r>
      <w:r w:rsidR="008613CE">
        <w:t>[…]</w:t>
      </w:r>
      <w:r>
        <w:t xml:space="preserve"> KM osnivačima, a koja činjenica proizilazi i iz iskaza osnivača P</w:t>
      </w:r>
      <w:r w:rsidR="009707DD">
        <w:t>.</w:t>
      </w:r>
      <w:r>
        <w:t xml:space="preserve"> B</w:t>
      </w:r>
      <w:r w:rsidR="009707DD">
        <w:t>.</w:t>
      </w:r>
      <w:r>
        <w:t xml:space="preserve"> i M</w:t>
      </w:r>
      <w:r w:rsidR="009707DD">
        <w:t>.</w:t>
      </w:r>
      <w:r>
        <w:t xml:space="preserve"> P</w:t>
      </w:r>
      <w:r w:rsidR="009707DD">
        <w:t>.</w:t>
      </w:r>
      <w:r>
        <w:t>.</w:t>
      </w:r>
    </w:p>
    <w:p w14:paraId="4651910B" w14:textId="42362D5C" w:rsidR="009A2D3C" w:rsidRDefault="009A2D3C" w:rsidP="009A133D">
      <w:pPr>
        <w:pStyle w:val="BodyText"/>
      </w:pPr>
    </w:p>
    <w:p w14:paraId="3376FE83" w14:textId="4246AB26" w:rsidR="009A2D3C" w:rsidRDefault="009A2D3C" w:rsidP="009A133D">
      <w:pPr>
        <w:pStyle w:val="BodyText"/>
      </w:pPr>
      <w:r w:rsidRPr="009A2D3C">
        <w:rPr>
          <w:noProof/>
          <w:lang w:val="bs-Latn-BA"/>
        </w:rPr>
        <w:t xml:space="preserve">Iz izvedenih dokaza takođe proizilazi da je registrovana djelatnost poslovne jedinice bila trgovina na veliko i malo krupnom metalnom robom, </w:t>
      </w:r>
      <w:r w:rsidR="00F94355">
        <w:rPr>
          <w:noProof/>
          <w:lang w:val="bs-Latn-BA"/>
        </w:rPr>
        <w:t>slijedom čega je ovaj sud mišljenja da je zbog same prirode takve robe koja je</w:t>
      </w:r>
      <w:r w:rsidRPr="009A2D3C">
        <w:rPr>
          <w:noProof/>
          <w:lang w:val="bs-Latn-BA"/>
        </w:rPr>
        <w:t xml:space="preserve"> krupna i masivna bio potreban veliki prostor</w:t>
      </w:r>
      <w:r w:rsidR="00F94355">
        <w:rPr>
          <w:noProof/>
          <w:lang w:val="bs-Latn-BA"/>
        </w:rPr>
        <w:t xml:space="preserve"> za skladištenje</w:t>
      </w:r>
      <w:r w:rsidRPr="009A2D3C">
        <w:rPr>
          <w:noProof/>
          <w:lang w:val="bs-Latn-BA"/>
        </w:rPr>
        <w:t xml:space="preserve">, a ne mali izložbeni salon, </w:t>
      </w:r>
      <w:r w:rsidR="00F94355">
        <w:rPr>
          <w:noProof/>
          <w:lang w:val="bs-Latn-BA"/>
        </w:rPr>
        <w:t xml:space="preserve">te </w:t>
      </w:r>
      <w:r w:rsidRPr="009A2D3C">
        <w:t xml:space="preserve">da je </w:t>
      </w:r>
      <w:r w:rsidR="00F33688">
        <w:t>takav</w:t>
      </w:r>
      <w:r w:rsidRPr="009A2D3C">
        <w:t xml:space="preserve"> prostor bio neophodan za obavljanje djelatnosti poslovne jedinice, </w:t>
      </w:r>
      <w:r w:rsidR="00F33688">
        <w:t>koji je sa</w:t>
      </w:r>
      <w:r w:rsidRPr="009A2D3C">
        <w:t xml:space="preserve"> </w:t>
      </w:r>
      <w:r w:rsidR="00431B6F">
        <w:t>povećanje</w:t>
      </w:r>
      <w:r w:rsidR="00F33688">
        <w:t>m</w:t>
      </w:r>
      <w:r w:rsidRPr="009A2D3C">
        <w:t xml:space="preserve"> obima posla zahtijevao proširenje, </w:t>
      </w:r>
      <w:r w:rsidR="00F33688">
        <w:t>što</w:t>
      </w:r>
      <w:r w:rsidR="00431B6F">
        <w:t xml:space="preserve"> je</w:t>
      </w:r>
      <w:r w:rsidRPr="009A2D3C">
        <w:t xml:space="preserve"> potvrdio</w:t>
      </w:r>
      <w:r>
        <w:t xml:space="preserve"> </w:t>
      </w:r>
      <w:r w:rsidR="00F33688">
        <w:t xml:space="preserve">i </w:t>
      </w:r>
      <w:r>
        <w:t>svjedok Č</w:t>
      </w:r>
      <w:r w:rsidR="009707DD">
        <w:t>.</w:t>
      </w:r>
      <w:r>
        <w:t xml:space="preserve"> K</w:t>
      </w:r>
      <w:r w:rsidR="009707DD">
        <w:t>.</w:t>
      </w:r>
      <w:r>
        <w:t>.</w:t>
      </w:r>
    </w:p>
    <w:p w14:paraId="4A1A851F" w14:textId="5335814A" w:rsidR="009A133D" w:rsidRDefault="009A133D" w:rsidP="00C24948">
      <w:pPr>
        <w:rPr>
          <w:noProof/>
          <w:lang w:val="bs-Latn-BA"/>
        </w:rPr>
      </w:pPr>
    </w:p>
    <w:p w14:paraId="55FCA9AA" w14:textId="14265B97" w:rsidR="009A133D" w:rsidRDefault="009A133D" w:rsidP="009A133D">
      <w:pPr>
        <w:pStyle w:val="BodyText"/>
      </w:pPr>
      <w:r>
        <w:rPr>
          <w:noProof/>
          <w:lang w:val="bs-Latn-BA"/>
        </w:rPr>
        <w:t xml:space="preserve">Takođe, </w:t>
      </w:r>
      <w:r>
        <w:t xml:space="preserve">tužilac nije dokazao da je usljed zaključenja i realizacije predmetnih ugovora o zakupu, </w:t>
      </w:r>
      <w:r>
        <w:rPr>
          <w:rFonts w:eastAsia="NSimSun" w:cs="Arial"/>
          <w:kern w:val="2"/>
          <w:lang w:val="sr-Latn-BA" w:eastAsia="zh-CN" w:bidi="hi-IN"/>
        </w:rPr>
        <w:t xml:space="preserve">za istog nastala šteta. </w:t>
      </w:r>
      <w:r>
        <w:t>Svrha instituta sukoba interesa između društva i lica koja prema Zakonu o privrednom društvu imaju dužnost prema društvu i dužnost lojalnosti jeste da se zaštiti društvo od nelojalnog postupanja navedenih lica i spriječi nastanak štete prema istom. U konkretnom slučaju, nije dokazano da je sa predmetnim pravnim poslom nastala bilo kakva štet</w:t>
      </w:r>
      <w:r w:rsidR="007D4F1D">
        <w:t>a</w:t>
      </w:r>
      <w:r>
        <w:t xml:space="preserve"> prema tužiocu, čak naprotiv, dokazano je da je uz isti, tužilac ostvarivao pozitivne poslovne rezultate i dobit. </w:t>
      </w:r>
    </w:p>
    <w:p w14:paraId="2B2C44D1" w14:textId="77777777" w:rsidR="009A133D" w:rsidRDefault="009A133D" w:rsidP="00C24948">
      <w:pPr>
        <w:rPr>
          <w:noProof/>
          <w:lang w:val="bs-Latn-BA"/>
        </w:rPr>
      </w:pPr>
    </w:p>
    <w:p w14:paraId="15070E3D" w14:textId="1E945C71" w:rsidR="004B67B0" w:rsidRDefault="007D0954" w:rsidP="0023375B">
      <w:r w:rsidRPr="00C24948">
        <w:rPr>
          <w:noProof/>
          <w:lang w:val="bs-Latn-BA"/>
        </w:rPr>
        <w:t>Kako je izostala ključna pretpostavka, odnosno postojanje štete, ne može se govoriti o povredi dužnosti direktora u ovom slučaju</w:t>
      </w:r>
      <w:r w:rsidR="0023375B">
        <w:rPr>
          <w:noProof/>
          <w:lang w:val="bs-Latn-BA"/>
        </w:rPr>
        <w:t xml:space="preserve">, već sud zaključuje da je tuženi postupao u skladu sa </w:t>
      </w:r>
      <w:r w:rsidR="004B67B0">
        <w:t>odredb</w:t>
      </w:r>
      <w:r w:rsidR="0023375B">
        <w:t>ama</w:t>
      </w:r>
      <w:r w:rsidR="004B67B0">
        <w:t xml:space="preserve"> člana 31. stav 1. </w:t>
      </w:r>
      <w:r w:rsidR="00BF1097">
        <w:t>ZPD</w:t>
      </w:r>
      <w:r w:rsidR="004B67B0">
        <w:t xml:space="preserve">, </w:t>
      </w:r>
      <w:r w:rsidR="0023375B">
        <w:t>odnosno da je ispunio svoju ob</w:t>
      </w:r>
      <w:r w:rsidR="004B67B0">
        <w:rPr>
          <w:rFonts w:eastAsia="NSimSun" w:cs="Arial"/>
          <w:kern w:val="2"/>
          <w:lang w:val="sr-Latn-BA" w:eastAsia="zh-CN" w:bidi="hi-IN"/>
        </w:rPr>
        <w:t xml:space="preserve">avezu </w:t>
      </w:r>
      <w:r w:rsidR="004B67B0">
        <w:t xml:space="preserve">da </w:t>
      </w:r>
      <w:r w:rsidR="0023375B">
        <w:t xml:space="preserve">postupa sa pažnjom dobrog privrednika i da </w:t>
      </w:r>
      <w:r w:rsidR="004B67B0">
        <w:t>rad</w:t>
      </w:r>
      <w:r w:rsidR="0023375B">
        <w:t>i</w:t>
      </w:r>
      <w:r w:rsidR="004B67B0">
        <w:t xml:space="preserve"> u interesu društva.</w:t>
      </w:r>
    </w:p>
    <w:p w14:paraId="2E0A8793" w14:textId="64FFD815" w:rsidR="0023375B" w:rsidRDefault="0023375B" w:rsidP="0023375B"/>
    <w:p w14:paraId="2C738AF7" w14:textId="505C75ED" w:rsidR="0023375B" w:rsidRDefault="0023375B" w:rsidP="0023375B">
      <w:pPr>
        <w:rPr>
          <w:rFonts w:eastAsia="NSimSun" w:cs="Arial"/>
          <w:color w:val="000000"/>
          <w:kern w:val="2"/>
          <w:lang w:val="sr-Latn-BA" w:eastAsia="zh-CN" w:bidi="hi-IN"/>
        </w:rPr>
      </w:pPr>
      <w:r>
        <w:t>Nasuprot ponašanju tuženog, iz iskaza druga dva osnivača tužioca P</w:t>
      </w:r>
      <w:r w:rsidR="00655167">
        <w:t>.</w:t>
      </w:r>
      <w:r>
        <w:t xml:space="preserve"> B</w:t>
      </w:r>
      <w:r w:rsidR="00655167">
        <w:t>.</w:t>
      </w:r>
      <w:r>
        <w:t xml:space="preserve"> i M</w:t>
      </w:r>
      <w:r w:rsidR="00655167">
        <w:t>.</w:t>
      </w:r>
      <w:r>
        <w:t xml:space="preserve"> P</w:t>
      </w:r>
      <w:r w:rsidR="00655167">
        <w:t>.</w:t>
      </w:r>
      <w:r>
        <w:t xml:space="preserve">, proizilazi da isti nisu </w:t>
      </w:r>
      <w:r>
        <w:rPr>
          <w:rFonts w:eastAsia="NSimSun" w:cs="Arial"/>
          <w:color w:val="000000"/>
          <w:kern w:val="2"/>
          <w:lang w:val="sr-Latn-BA" w:eastAsia="zh-CN" w:bidi="hi-IN"/>
        </w:rPr>
        <w:t>vršili</w:t>
      </w:r>
      <w:r>
        <w:t xml:space="preserve"> obaveze prema društvu, nisu učestvovali u radu niti u donošenju odluka društva (nije održavana sjednica skupštine društva sve do 2023. godine), nisu dolazili u poslovne prostorije društva, nisu </w:t>
      </w:r>
      <w:r>
        <w:rPr>
          <w:noProof/>
          <w:lang w:val="bs-Latn-BA"/>
        </w:rPr>
        <w:t xml:space="preserve">pregledali izvještaje o poslovanju tužioca, </w:t>
      </w:r>
      <w:r>
        <w:t>dakle pasivno su se držali prema tužiocu što u ovom slučaju predstavlja odstupanje od obaveze koja je propisana</w:t>
      </w:r>
      <w:r>
        <w:rPr>
          <w:rFonts w:eastAsia="NSimSun" w:cs="Arial"/>
          <w:color w:val="000000"/>
          <w:kern w:val="2"/>
          <w:lang w:val="sr-Latn-BA" w:eastAsia="zh-CN" w:bidi="hi-IN"/>
        </w:rPr>
        <w:t xml:space="preserve"> o</w:t>
      </w:r>
      <w:r>
        <w:t>dredb</w:t>
      </w:r>
      <w:r>
        <w:rPr>
          <w:rFonts w:eastAsia="NSimSun" w:cs="Arial"/>
          <w:color w:val="000000"/>
          <w:kern w:val="2"/>
          <w:lang w:val="sr-Latn-BA" w:eastAsia="zh-CN" w:bidi="hi-IN"/>
        </w:rPr>
        <w:t xml:space="preserve">ama </w:t>
      </w:r>
      <w:r>
        <w:t xml:space="preserve">člana 31. </w:t>
      </w:r>
      <w:r w:rsidR="00BF1097">
        <w:rPr>
          <w:rFonts w:eastAsia="NSimSun" w:cs="Arial"/>
          <w:color w:val="000000"/>
          <w:kern w:val="2"/>
          <w:lang w:val="sr-Latn-BA" w:eastAsia="zh-CN" w:bidi="hi-IN"/>
        </w:rPr>
        <w:t>ZPD</w:t>
      </w:r>
      <w:r>
        <w:rPr>
          <w:rFonts w:eastAsia="NSimSun" w:cs="Arial"/>
          <w:color w:val="000000"/>
          <w:kern w:val="2"/>
          <w:lang w:val="sr-Latn-BA" w:eastAsia="zh-CN" w:bidi="hi-IN"/>
        </w:rPr>
        <w:t xml:space="preserve">, a koju i osnivači imaju </w:t>
      </w:r>
      <w:r>
        <w:t>kao lica koja se smatraju kontrolnim članovima društva sa ograničenom odgovornošću</w:t>
      </w:r>
      <w:r>
        <w:rPr>
          <w:rFonts w:eastAsia="NSimSun" w:cs="Arial"/>
          <w:color w:val="000000"/>
          <w:kern w:val="2"/>
          <w:lang w:val="sr-Latn-BA" w:eastAsia="zh-CN" w:bidi="hi-IN"/>
        </w:rPr>
        <w:t>.</w:t>
      </w:r>
    </w:p>
    <w:p w14:paraId="61B4912C" w14:textId="673222B8" w:rsidR="00F44A8A" w:rsidRDefault="00F44A8A" w:rsidP="008A604B">
      <w:pPr>
        <w:pStyle w:val="BodyText"/>
        <w:rPr>
          <w:rFonts w:eastAsia="NSimSun" w:cs="Arial"/>
          <w:color w:val="000000"/>
          <w:kern w:val="2"/>
          <w:lang w:val="sr-Latn-BA" w:eastAsia="zh-CN" w:bidi="hi-IN"/>
        </w:rPr>
      </w:pPr>
    </w:p>
    <w:p w14:paraId="6A1B3D29" w14:textId="1BA65D44" w:rsidR="00B3177E" w:rsidRDefault="00FD35F2" w:rsidP="00FD35F2">
      <w:pPr>
        <w:rPr>
          <w:noProof/>
          <w:lang w:val="bs-Latn-BA"/>
        </w:rPr>
      </w:pPr>
      <w:r>
        <w:rPr>
          <w:lang w:val="bs-Latn-BA"/>
        </w:rPr>
        <w:t xml:space="preserve">Kod ovako utvrđenog činjeničnog stanja, sud nalazi da </w:t>
      </w:r>
      <w:r w:rsidR="00C34C4E">
        <w:rPr>
          <w:lang w:val="bs-Latn-BA"/>
        </w:rPr>
        <w:t xml:space="preserve">je tuženi dokazao da je </w:t>
      </w:r>
      <w:r w:rsidR="00C34C4E" w:rsidRPr="00B14F4D">
        <w:rPr>
          <w:noProof/>
          <w:lang w:val="bs-Latn-BA"/>
        </w:rPr>
        <w:t xml:space="preserve">pravni posao </w:t>
      </w:r>
      <w:r w:rsidR="007D4F1D">
        <w:rPr>
          <w:noProof/>
          <w:lang w:val="bs-Latn-BA"/>
        </w:rPr>
        <w:t xml:space="preserve">– ugovor o zakupu </w:t>
      </w:r>
      <w:r w:rsidR="00C34C4E" w:rsidRPr="00B14F4D">
        <w:rPr>
          <w:noProof/>
          <w:lang w:val="bs-Latn-BA"/>
        </w:rPr>
        <w:t xml:space="preserve">u vrijeme zaključenja </w:t>
      </w:r>
      <w:r w:rsidR="00C34C4E">
        <w:rPr>
          <w:noProof/>
          <w:lang w:val="bs-Latn-BA"/>
        </w:rPr>
        <w:t xml:space="preserve">bio u interesu privrednog društva, zbog čega isti nije povrijedio pravilo </w:t>
      </w:r>
      <w:r w:rsidR="00C34C4E" w:rsidRPr="00B14F4D">
        <w:rPr>
          <w:noProof/>
          <w:lang w:val="bs-Latn-BA"/>
        </w:rPr>
        <w:t>sukoba interesa iz člana 34.</w:t>
      </w:r>
      <w:r w:rsidR="00C34C4E">
        <w:rPr>
          <w:noProof/>
          <w:lang w:val="bs-Latn-BA"/>
        </w:rPr>
        <w:t xml:space="preserve"> </w:t>
      </w:r>
      <w:r w:rsidR="00BF1097">
        <w:rPr>
          <w:noProof/>
          <w:lang w:val="bs-Latn-BA"/>
        </w:rPr>
        <w:t>ZPD</w:t>
      </w:r>
      <w:r w:rsidR="00C34C4E">
        <w:rPr>
          <w:noProof/>
          <w:lang w:val="bs-Latn-BA"/>
        </w:rPr>
        <w:t xml:space="preserve">, kako to propisuje </w:t>
      </w:r>
      <w:r>
        <w:rPr>
          <w:lang w:val="bs-Latn-BA"/>
        </w:rPr>
        <w:t>člana 35</w:t>
      </w:r>
      <w:r w:rsidR="00C34C4E">
        <w:rPr>
          <w:lang w:val="bs-Latn-BA"/>
        </w:rPr>
        <w:t>.</w:t>
      </w:r>
      <w:r>
        <w:rPr>
          <w:lang w:val="bs-Latn-BA"/>
        </w:rPr>
        <w:t xml:space="preserve"> </w:t>
      </w:r>
      <w:r w:rsidR="00C34C4E">
        <w:rPr>
          <w:noProof/>
          <w:lang w:val="bs-Latn-BA"/>
        </w:rPr>
        <w:t>stav 4. istog z</w:t>
      </w:r>
      <w:r>
        <w:rPr>
          <w:noProof/>
          <w:lang w:val="bs-Latn-BA"/>
        </w:rPr>
        <w:t>akona</w:t>
      </w:r>
      <w:r w:rsidR="00C34C4E">
        <w:rPr>
          <w:noProof/>
          <w:lang w:val="bs-Latn-BA"/>
        </w:rPr>
        <w:t xml:space="preserve">. </w:t>
      </w:r>
    </w:p>
    <w:p w14:paraId="42794E54" w14:textId="77777777" w:rsidR="00B3177E" w:rsidRDefault="00B3177E" w:rsidP="00FD35F2">
      <w:pPr>
        <w:rPr>
          <w:noProof/>
          <w:lang w:val="bs-Latn-BA"/>
        </w:rPr>
      </w:pPr>
    </w:p>
    <w:p w14:paraId="1B537A71" w14:textId="43BC080A" w:rsidR="00FD35F2" w:rsidRDefault="00D7379E" w:rsidP="00FD35F2">
      <w:pPr>
        <w:rPr>
          <w:noProof/>
          <w:lang w:val="bs-Latn-BA"/>
        </w:rPr>
      </w:pPr>
      <w:r>
        <w:rPr>
          <w:noProof/>
          <w:lang w:val="bs-Latn-BA"/>
        </w:rPr>
        <w:t>Navedeno znači da</w:t>
      </w:r>
      <w:r w:rsidR="00C34C4E">
        <w:rPr>
          <w:noProof/>
          <w:lang w:val="bs-Latn-BA"/>
        </w:rPr>
        <w:t xml:space="preserve"> se ugovori o zakupu smatraju valjanim a ne ništavim, slijedom čega tuženi nije ni u obavezi da vrati iznose koje je primio na ime zakupnine po osnovu predmetnih ugovora, pa je valjalo ovaj dio tužbenog zahtjeva odbiti kao neosnovan.</w:t>
      </w:r>
    </w:p>
    <w:p w14:paraId="7691EFF0" w14:textId="273F6CAD" w:rsidR="00A851A6" w:rsidRPr="002C41A1" w:rsidRDefault="00FD35F2" w:rsidP="005A1E66">
      <w:pPr>
        <w:rPr>
          <w:noProof/>
          <w:lang w:val="bs-Latn-BA"/>
        </w:rPr>
      </w:pPr>
      <w:r w:rsidRPr="00F20DE1">
        <w:rPr>
          <w:noProof/>
          <w:lang w:val="bs-Latn-BA"/>
        </w:rPr>
        <w:br/>
      </w:r>
      <w:r w:rsidR="00A851A6" w:rsidRPr="005A1E66">
        <w:rPr>
          <w:noProof/>
          <w:lang w:val="bs-Latn-BA"/>
        </w:rPr>
        <w:t xml:space="preserve">Kada je u pitanju </w:t>
      </w:r>
      <w:r w:rsidR="005A1E66" w:rsidRPr="005A1E66">
        <w:rPr>
          <w:noProof/>
          <w:lang w:val="bs-Latn-BA"/>
        </w:rPr>
        <w:t>tužbeni zahtjev na ime isplate plaćenog poreza na dohodak</w:t>
      </w:r>
      <w:r w:rsidR="00A851A6" w:rsidRPr="005A1E66">
        <w:rPr>
          <w:noProof/>
          <w:lang w:val="bs-Latn-BA"/>
        </w:rPr>
        <w:t>,</w:t>
      </w:r>
      <w:r w:rsidR="005A1E66" w:rsidRPr="005A1E66">
        <w:rPr>
          <w:noProof/>
          <w:lang w:val="bs-Latn-BA"/>
        </w:rPr>
        <w:t xml:space="preserve"> te pitanja na kome leži obaveza plaćanja istog,</w:t>
      </w:r>
      <w:r w:rsidR="00A851A6" w:rsidRPr="005A1E66">
        <w:rPr>
          <w:noProof/>
          <w:lang w:val="bs-Latn-BA"/>
        </w:rPr>
        <w:t xml:space="preserve"> sud je imao u vidu odredbe Zakona o porezu na dohodak ("Sl</w:t>
      </w:r>
      <w:r w:rsidR="00284B4A">
        <w:rPr>
          <w:noProof/>
          <w:lang w:val="bs-Latn-BA"/>
        </w:rPr>
        <w:t xml:space="preserve">užbeni </w:t>
      </w:r>
      <w:r w:rsidR="00A851A6" w:rsidRPr="005A1E66">
        <w:rPr>
          <w:noProof/>
          <w:lang w:val="bs-Latn-BA"/>
        </w:rPr>
        <w:t>glasnik R</w:t>
      </w:r>
      <w:r w:rsidR="00284B4A">
        <w:rPr>
          <w:noProof/>
          <w:lang w:val="bs-Latn-BA"/>
        </w:rPr>
        <w:t xml:space="preserve">epublike </w:t>
      </w:r>
      <w:r w:rsidR="00A851A6" w:rsidRPr="005A1E66">
        <w:rPr>
          <w:noProof/>
          <w:lang w:val="bs-Latn-BA"/>
        </w:rPr>
        <w:t>S</w:t>
      </w:r>
      <w:r w:rsidR="00284B4A">
        <w:rPr>
          <w:noProof/>
          <w:lang w:val="bs-Latn-BA"/>
        </w:rPr>
        <w:t>rpske</w:t>
      </w:r>
      <w:r w:rsidR="00A851A6" w:rsidRPr="005A1E66">
        <w:rPr>
          <w:noProof/>
          <w:lang w:val="bs-Latn-BA"/>
        </w:rPr>
        <w:t xml:space="preserve">", br. 60/2015, 5/2016 - ispr, 66/2018, 105/2019, 123/2020, 49/2021, 119/2021, 56/2022, 112/2023 i 110/2024) kojima je propisano da je poreski obveznik fizičko lice koje po odredbama ovog zakona ostvaruje oporezivi dohodak ako je rezident </w:t>
      </w:r>
      <w:r w:rsidR="00273B3F">
        <w:rPr>
          <w:noProof/>
          <w:lang w:val="bs-Latn-BA"/>
        </w:rPr>
        <w:t>RS</w:t>
      </w:r>
      <w:r w:rsidR="00A851A6" w:rsidRPr="005A1E66">
        <w:rPr>
          <w:noProof/>
          <w:lang w:val="bs-Latn-BA"/>
        </w:rPr>
        <w:t xml:space="preserve"> za dohodak ostvaren u </w:t>
      </w:r>
      <w:r w:rsidR="00273B3F">
        <w:rPr>
          <w:noProof/>
          <w:lang w:val="bs-Latn-BA"/>
        </w:rPr>
        <w:t>RS</w:t>
      </w:r>
      <w:r w:rsidR="00A851A6" w:rsidRPr="005A1E66">
        <w:rPr>
          <w:noProof/>
          <w:lang w:val="bs-Latn-BA"/>
        </w:rPr>
        <w:t xml:space="preserve"> (član 6. stav 1.), da se porez na dohodak fizičkih lica obračunava i plaća na dohodak od kapitala (član</w:t>
      </w:r>
      <w:r w:rsidR="00273B3F">
        <w:rPr>
          <w:noProof/>
          <w:lang w:val="bs-Latn-BA"/>
        </w:rPr>
        <w:t xml:space="preserve"> </w:t>
      </w:r>
      <w:r w:rsidR="00A851A6" w:rsidRPr="005A1E66">
        <w:rPr>
          <w:noProof/>
          <w:lang w:val="bs-Latn-BA"/>
        </w:rPr>
        <w:t>3.</w:t>
      </w:r>
      <w:r w:rsidR="00273B3F">
        <w:rPr>
          <w:noProof/>
          <w:lang w:val="bs-Latn-BA"/>
        </w:rPr>
        <w:t xml:space="preserve"> </w:t>
      </w:r>
      <w:r w:rsidR="00A851A6" w:rsidRPr="005A1E66">
        <w:rPr>
          <w:noProof/>
          <w:lang w:val="bs-Latn-BA"/>
        </w:rPr>
        <w:t>stav 1</w:t>
      </w:r>
      <w:r w:rsidR="000B7FC5">
        <w:rPr>
          <w:noProof/>
          <w:lang w:val="bs-Latn-BA"/>
        </w:rPr>
        <w:t>.</w:t>
      </w:r>
      <w:r w:rsidR="00A851A6" w:rsidRPr="005A1E66">
        <w:rPr>
          <w:noProof/>
          <w:lang w:val="bs-Latn-BA"/>
        </w:rPr>
        <w:t xml:space="preserve"> tačka 4), da prihod od kapitala predstavlja prihod ostvaren izdavanjem u zakup ili podzakup pokretne i nepokretne imovine</w:t>
      </w:r>
      <w:r w:rsidR="00273B3F">
        <w:rPr>
          <w:noProof/>
          <w:lang w:val="bs-Latn-BA"/>
        </w:rPr>
        <w:t xml:space="preserve"> </w:t>
      </w:r>
      <w:r w:rsidR="00A851A6" w:rsidRPr="005A1E66">
        <w:rPr>
          <w:noProof/>
          <w:lang w:val="bs-Latn-BA"/>
        </w:rPr>
        <w:t>(član 31. stav 1.), da se porez na dohotke iz člana 3. ovog zakona plaća akontativno</w:t>
      </w:r>
      <w:r w:rsidR="005A1E66" w:rsidRPr="005A1E66">
        <w:rPr>
          <w:noProof/>
          <w:lang w:val="bs-Latn-BA"/>
        </w:rPr>
        <w:t xml:space="preserve"> </w:t>
      </w:r>
      <w:r w:rsidR="00A851A6" w:rsidRPr="005A1E66">
        <w:rPr>
          <w:noProof/>
          <w:lang w:val="bs-Latn-BA"/>
        </w:rPr>
        <w:t xml:space="preserve">u trenutku isplate svakog pojedinačnog dohotka </w:t>
      </w:r>
      <w:r w:rsidR="005A1E66">
        <w:rPr>
          <w:noProof/>
          <w:lang w:val="bs-Latn-BA"/>
        </w:rPr>
        <w:t xml:space="preserve">- </w:t>
      </w:r>
      <w:r w:rsidR="00A851A6" w:rsidRPr="005A1E66">
        <w:rPr>
          <w:noProof/>
          <w:lang w:val="bs-Latn-BA"/>
        </w:rPr>
        <w:t xml:space="preserve">porez po odbitku </w:t>
      </w:r>
      <w:r w:rsidR="005A1E66" w:rsidRPr="005A1E66">
        <w:rPr>
          <w:noProof/>
          <w:lang w:val="bs-Latn-BA"/>
        </w:rPr>
        <w:t xml:space="preserve">(58. stav 1. tačka 1), da se porez po odbitku za svaki </w:t>
      </w:r>
      <w:r w:rsidR="005A1E66" w:rsidRPr="005A1E66">
        <w:rPr>
          <w:noProof/>
          <w:lang w:val="bs-Latn-BA"/>
        </w:rPr>
        <w:lastRenderedPageBreak/>
        <w:t>pojedinačni ostvareni dohodak plaća u momentu isplate (član 59</w:t>
      </w:r>
      <w:r w:rsidR="005A1E66">
        <w:rPr>
          <w:noProof/>
          <w:lang w:val="bs-Latn-BA"/>
        </w:rPr>
        <w:t xml:space="preserve">. </w:t>
      </w:r>
      <w:r w:rsidR="005A1E66" w:rsidRPr="005A1E66">
        <w:rPr>
          <w:noProof/>
          <w:lang w:val="bs-Latn-BA"/>
        </w:rPr>
        <w:t>stav 2. tačka 4), da porez po odbitku za svakog obveznika i za svaki pojedinačno isplaćeni dohodak iz člana 59. stav 2. ovog zakona isplatilac obračunava i uplaćuje na propisane račune u momentu isplate prihoda (član 61. stav 1)</w:t>
      </w:r>
      <w:r w:rsidR="00FD6907">
        <w:rPr>
          <w:noProof/>
          <w:lang w:val="bs-Latn-BA"/>
        </w:rPr>
        <w:t>, te da</w:t>
      </w:r>
      <w:r w:rsidR="00FD6907" w:rsidRPr="00FD6907">
        <w:rPr>
          <w:noProof/>
          <w:lang w:val="bs-Latn-BA"/>
        </w:rPr>
        <w:t> </w:t>
      </w:r>
      <w:r w:rsidR="00FD6907" w:rsidRPr="002C41A1">
        <w:rPr>
          <w:noProof/>
          <w:lang w:val="bs-Latn-BA"/>
        </w:rPr>
        <w:t>isplatilac dohotka na koji se porez plaća po odbitku u skladu sa ovim zakonom dužan je prilikom svake isplate dohotka odbiti porez od poreske osnovice i uplatiti na propisane uplatne račune</w:t>
      </w:r>
      <w:r w:rsidR="00FD6907" w:rsidRPr="002C41A1">
        <w:rPr>
          <w:rFonts w:ascii="Arial" w:hAnsi="Arial" w:cs="Arial"/>
          <w:color w:val="666666"/>
          <w:sz w:val="21"/>
          <w:szCs w:val="21"/>
          <w:shd w:val="clear" w:color="auto" w:fill="FFFFFF"/>
        </w:rPr>
        <w:t>.</w:t>
      </w:r>
    </w:p>
    <w:p w14:paraId="556285DF" w14:textId="3FB6A7C2" w:rsidR="003E37C3" w:rsidRPr="002C41A1" w:rsidRDefault="003E37C3" w:rsidP="005A1E66">
      <w:pPr>
        <w:rPr>
          <w:noProof/>
          <w:lang w:val="bs-Latn-BA"/>
        </w:rPr>
      </w:pPr>
    </w:p>
    <w:p w14:paraId="6F19BA90" w14:textId="0B9C5393" w:rsidR="00FD6907" w:rsidRDefault="003E37C3" w:rsidP="00FD6907">
      <w:pPr>
        <w:rPr>
          <w:noProof/>
          <w:lang w:val="bs-Latn-BA"/>
        </w:rPr>
      </w:pPr>
      <w:r w:rsidRPr="002C41A1">
        <w:rPr>
          <w:noProof/>
          <w:lang w:val="bs-Latn-BA"/>
        </w:rPr>
        <w:t xml:space="preserve">Iz navedenih zakonskih odredbi jasno proizilazi da </w:t>
      </w:r>
      <w:r w:rsidR="00EF5B11" w:rsidRPr="002C41A1">
        <w:rPr>
          <w:noProof/>
          <w:lang w:val="bs-Latn-BA"/>
        </w:rPr>
        <w:t xml:space="preserve">tuženi kao fizičko lice (zakupodavac) koje ostvaruje dohodak jeste formalni </w:t>
      </w:r>
      <w:r w:rsidRPr="002C41A1">
        <w:rPr>
          <w:noProof/>
          <w:lang w:val="bs-Latn-BA"/>
        </w:rPr>
        <w:t>obveznik plaćanja poreza na dohodak od zakupnine</w:t>
      </w:r>
      <w:r w:rsidR="00EF5B11" w:rsidRPr="002C41A1">
        <w:rPr>
          <w:noProof/>
          <w:lang w:val="bs-Latn-BA"/>
        </w:rPr>
        <w:t>, ali</w:t>
      </w:r>
      <w:r w:rsidRPr="002C41A1">
        <w:rPr>
          <w:noProof/>
          <w:lang w:val="bs-Latn-BA"/>
        </w:rPr>
        <w:t xml:space="preserve"> da</w:t>
      </w:r>
      <w:r w:rsidR="00EF5B11" w:rsidRPr="002C41A1">
        <w:rPr>
          <w:noProof/>
          <w:lang w:val="bs-Latn-BA"/>
        </w:rPr>
        <w:t xml:space="preserve"> tužilac (zakupac) u skladu sa članom 61. stav 1. </w:t>
      </w:r>
      <w:r w:rsidR="00FD6907" w:rsidRPr="002C41A1">
        <w:rPr>
          <w:noProof/>
          <w:lang w:val="bs-Latn-BA"/>
        </w:rPr>
        <w:t xml:space="preserve">i 5. </w:t>
      </w:r>
      <w:r w:rsidR="00EF5B11" w:rsidRPr="002C41A1">
        <w:rPr>
          <w:noProof/>
          <w:lang w:val="bs-Latn-BA"/>
        </w:rPr>
        <w:t xml:space="preserve">kao isplatilac dohotka ima obavezu da u ime tuženog obračuna i isplati porez </w:t>
      </w:r>
      <w:r w:rsidR="00FD6907" w:rsidRPr="002C41A1">
        <w:rPr>
          <w:noProof/>
          <w:lang w:val="bs-Latn-BA"/>
        </w:rPr>
        <w:t>u momentu isplate prihoda, te da prilikom svake isplate odbije porez od poreske osnovice i uplati isti na propisane uplatne</w:t>
      </w:r>
      <w:r w:rsidR="00FD6907" w:rsidRPr="00FD6907">
        <w:rPr>
          <w:noProof/>
          <w:lang w:val="bs-Latn-BA"/>
        </w:rPr>
        <w:t xml:space="preserve"> račune</w:t>
      </w:r>
      <w:r w:rsidR="00FD6907">
        <w:rPr>
          <w:rFonts w:ascii="Arial" w:hAnsi="Arial" w:cs="Arial"/>
          <w:color w:val="666666"/>
          <w:sz w:val="21"/>
          <w:szCs w:val="21"/>
          <w:shd w:val="clear" w:color="auto" w:fill="FFFFFF"/>
        </w:rPr>
        <w:t>.</w:t>
      </w:r>
    </w:p>
    <w:p w14:paraId="11809105" w14:textId="77777777" w:rsidR="00FD6907" w:rsidRDefault="00FD6907" w:rsidP="000D6331">
      <w:pPr>
        <w:rPr>
          <w:rFonts w:cs="serif"/>
        </w:rPr>
      </w:pPr>
      <w:bookmarkStart w:id="0" w:name="clan_32"/>
      <w:bookmarkEnd w:id="0"/>
    </w:p>
    <w:p w14:paraId="7305CA97" w14:textId="0EB04EF1" w:rsidR="000D6331" w:rsidRDefault="00FD6907" w:rsidP="000D6331">
      <w:pPr>
        <w:rPr>
          <w:rFonts w:cs="serif"/>
        </w:rPr>
      </w:pPr>
      <w:r>
        <w:rPr>
          <w:rFonts w:cs="serif"/>
        </w:rPr>
        <w:t xml:space="preserve">Navedeno proizilazi i iz materijalnih dokaza, </w:t>
      </w:r>
      <w:r w:rsidR="000D6331">
        <w:rPr>
          <w:rFonts w:cs="serif"/>
        </w:rPr>
        <w:t>Zapisnik</w:t>
      </w:r>
      <w:r>
        <w:rPr>
          <w:rFonts w:cs="serif"/>
        </w:rPr>
        <w:t>a</w:t>
      </w:r>
      <w:r w:rsidR="000D6331">
        <w:rPr>
          <w:rFonts w:cs="serif"/>
        </w:rPr>
        <w:t xml:space="preserve"> o izvršenoj terenskoj kontroli Poreske uprave od 02.08.2024. godine, </w:t>
      </w:r>
      <w:r>
        <w:rPr>
          <w:rFonts w:cs="serif"/>
        </w:rPr>
        <w:t xml:space="preserve">gdje je </w:t>
      </w:r>
      <w:r w:rsidR="000D6331">
        <w:rPr>
          <w:rFonts w:cs="serif"/>
        </w:rPr>
        <w:t>na stranici 35</w:t>
      </w:r>
      <w:r w:rsidR="00273B3F">
        <w:rPr>
          <w:rFonts w:cs="serif"/>
        </w:rPr>
        <w:t>.</w:t>
      </w:r>
      <w:r w:rsidR="000D6331">
        <w:rPr>
          <w:rFonts w:cs="serif"/>
        </w:rPr>
        <w:t xml:space="preserve"> konstatovano da je na izvršene isplate fizičkim licima (što je u ovom slučaju tuženi </w:t>
      </w:r>
      <w:r>
        <w:rPr>
          <w:rFonts w:cs="serif"/>
        </w:rPr>
        <w:t xml:space="preserve">kao </w:t>
      </w:r>
      <w:r w:rsidR="000D6331">
        <w:rPr>
          <w:rFonts w:cs="serif"/>
        </w:rPr>
        <w:t>zakup</w:t>
      </w:r>
      <w:r>
        <w:rPr>
          <w:rFonts w:cs="serif"/>
        </w:rPr>
        <w:t>odav</w:t>
      </w:r>
      <w:r w:rsidR="000D6331">
        <w:rPr>
          <w:rFonts w:cs="serif"/>
        </w:rPr>
        <w:t xml:space="preserve">ac), obveznik poreza na prihod od kapitala preduzeće (što je u ovom slučaju tužilac </w:t>
      </w:r>
      <w:r>
        <w:rPr>
          <w:rFonts w:cs="serif"/>
        </w:rPr>
        <w:t>kao zakupac</w:t>
      </w:r>
      <w:r w:rsidR="000D6331">
        <w:rPr>
          <w:rFonts w:cs="serif"/>
        </w:rPr>
        <w:t xml:space="preserve">) a u skladu sa članovima 6, 31, 32, i 59. Zakona o porezu na dohodak, te je konstatovano da je obveznik </w:t>
      </w:r>
      <w:r>
        <w:rPr>
          <w:rFonts w:cs="serif"/>
        </w:rPr>
        <w:t xml:space="preserve">(tužilac) </w:t>
      </w:r>
      <w:r w:rsidR="000D6331">
        <w:rPr>
          <w:rFonts w:cs="serif"/>
        </w:rPr>
        <w:t>pravilno obračunao, prijavio i uplatio obaveze za porez na kapital za plaćeni zakup fizičkim licima</w:t>
      </w:r>
      <w:r>
        <w:rPr>
          <w:rFonts w:cs="serif"/>
        </w:rPr>
        <w:t xml:space="preserve">, kao </w:t>
      </w:r>
      <w:r w:rsidR="00BB25FC">
        <w:rPr>
          <w:rFonts w:cs="serif"/>
        </w:rPr>
        <w:t>što isto proizilazi iz</w:t>
      </w:r>
      <w:r w:rsidR="000D6331">
        <w:rPr>
          <w:rFonts w:cs="serif"/>
        </w:rPr>
        <w:t xml:space="preserve"> </w:t>
      </w:r>
      <w:r w:rsidR="002A2877">
        <w:rPr>
          <w:rFonts w:cs="serif"/>
        </w:rPr>
        <w:t>Zapisnik</w:t>
      </w:r>
      <w:r w:rsidR="00BB25FC">
        <w:rPr>
          <w:rFonts w:cs="serif"/>
        </w:rPr>
        <w:t>a</w:t>
      </w:r>
      <w:r w:rsidR="002A2877">
        <w:rPr>
          <w:rFonts w:cs="serif"/>
        </w:rPr>
        <w:t xml:space="preserve"> o izvršenoj terenskoj kontroli kod tužioca od 25.11.2020. godine na stranici broj 16, 17</w:t>
      </w:r>
      <w:r w:rsidR="00BB25FC">
        <w:rPr>
          <w:rFonts w:cs="serif"/>
        </w:rPr>
        <w:t>.</w:t>
      </w:r>
      <w:r w:rsidR="002A2877">
        <w:rPr>
          <w:rFonts w:cs="serif"/>
        </w:rPr>
        <w:t xml:space="preserve"> i 18</w:t>
      </w:r>
      <w:r w:rsidR="00BB25FC">
        <w:rPr>
          <w:rFonts w:cs="serif"/>
        </w:rPr>
        <w:t>.</w:t>
      </w:r>
      <w:r w:rsidR="002A2877">
        <w:rPr>
          <w:rFonts w:cs="serif"/>
        </w:rPr>
        <w:t xml:space="preserve"> u tački 5 pod nazivom “Ispravnost i zakonitost obračuna i uplate poreza na prihod od kapitala”</w:t>
      </w:r>
      <w:r w:rsidR="003B2EBB">
        <w:rPr>
          <w:rFonts w:cs="serif"/>
        </w:rPr>
        <w:t xml:space="preserve">, </w:t>
      </w:r>
      <w:r>
        <w:rPr>
          <w:rFonts w:cs="serif"/>
        </w:rPr>
        <w:t xml:space="preserve">te </w:t>
      </w:r>
      <w:r w:rsidR="003B2EBB">
        <w:rPr>
          <w:rFonts w:cs="serif"/>
        </w:rPr>
        <w:t>na stranici broj 27</w:t>
      </w:r>
      <w:r w:rsidR="00BB25FC">
        <w:rPr>
          <w:rFonts w:cs="serif"/>
        </w:rPr>
        <w:t>.</w:t>
      </w:r>
      <w:r w:rsidR="003B2EBB">
        <w:rPr>
          <w:rFonts w:cs="serif"/>
        </w:rPr>
        <w:t xml:space="preserve"> gdje je navedeno da porez na prihod od kapitala </w:t>
      </w:r>
      <w:r w:rsidR="00BB25FC">
        <w:rPr>
          <w:rFonts w:cs="serif"/>
        </w:rPr>
        <w:t>obračunava i isplaćuje</w:t>
      </w:r>
      <w:r w:rsidR="003B2EBB">
        <w:rPr>
          <w:rFonts w:cs="serif"/>
        </w:rPr>
        <w:t xml:space="preserve"> u ime zakupodavca kontrolisani obveznik (ovdje tužilac)</w:t>
      </w:r>
      <w:r w:rsidR="00BB25FC">
        <w:rPr>
          <w:rFonts w:cs="serif"/>
        </w:rPr>
        <w:t>, i to u skladu sa članom 59. i 61. Zakona o porezu na dohodak</w:t>
      </w:r>
      <w:r w:rsidR="00FB37DB">
        <w:rPr>
          <w:rFonts w:cs="serif"/>
        </w:rPr>
        <w:t>.</w:t>
      </w:r>
    </w:p>
    <w:p w14:paraId="4039FF89" w14:textId="77777777" w:rsidR="000D6331" w:rsidRDefault="000D6331" w:rsidP="000D6331">
      <w:pPr>
        <w:rPr>
          <w:rFonts w:cs="serif"/>
        </w:rPr>
      </w:pPr>
      <w:r>
        <w:rPr>
          <w:rFonts w:cs="serif"/>
        </w:rPr>
        <w:t xml:space="preserve">           </w:t>
      </w:r>
    </w:p>
    <w:p w14:paraId="12FCA981" w14:textId="53A7F4BB" w:rsidR="00D03BF0" w:rsidRDefault="00FD6907" w:rsidP="00687259">
      <w:r>
        <w:rPr>
          <w:rFonts w:cs="serif"/>
        </w:rPr>
        <w:t xml:space="preserve">Imajući u vidu prednje navedeno, kao i činjenicu da je tužilac za sve vrijeme trajanja zakupa obračunavao i uplaćivao porez na prihod od zakupnine, </w:t>
      </w:r>
      <w:r w:rsidR="00771558">
        <w:rPr>
          <w:rFonts w:cs="serif"/>
        </w:rPr>
        <w:t>sud nalazi da je</w:t>
      </w:r>
      <w:r w:rsidR="00FB37DB">
        <w:rPr>
          <w:rFonts w:cs="serif"/>
        </w:rPr>
        <w:t xml:space="preserve"> plaćanje poreza na dohodak od kapitala (porez na prihod od zakupnine), </w:t>
      </w:r>
      <w:r>
        <w:rPr>
          <w:rFonts w:cs="serif"/>
        </w:rPr>
        <w:t xml:space="preserve">vršeno </w:t>
      </w:r>
      <w:r w:rsidR="00771558">
        <w:rPr>
          <w:rFonts w:cs="serif"/>
        </w:rPr>
        <w:t>u skladu sa</w:t>
      </w:r>
      <w:r w:rsidR="00771558">
        <w:t xml:space="preserve"> Zakon</w:t>
      </w:r>
      <w:r>
        <w:t>om</w:t>
      </w:r>
      <w:r w:rsidR="00771558">
        <w:t xml:space="preserve"> o </w:t>
      </w:r>
      <w:r>
        <w:t>p</w:t>
      </w:r>
      <w:r w:rsidR="00771558">
        <w:t>orezu na dohodak</w:t>
      </w:r>
      <w:r>
        <w:t>, te da tužilac nema pravo da isplatu istog poreza potražuje od tuženog, slijedom čega je</w:t>
      </w:r>
      <w:r w:rsidR="00771558">
        <w:t xml:space="preserve"> i ovaj dio tužbenog zahtjeva valjalo odbiti kao neos</w:t>
      </w:r>
      <w:r w:rsidR="00706F71">
        <w:t>n</w:t>
      </w:r>
      <w:r w:rsidR="00771558">
        <w:t>ovan.</w:t>
      </w:r>
    </w:p>
    <w:p w14:paraId="6D649874" w14:textId="473987E9" w:rsidR="00AE0486" w:rsidRDefault="00AE0486" w:rsidP="00687259"/>
    <w:p w14:paraId="3FE33B0F" w14:textId="0E4DA406" w:rsidR="00A670CA" w:rsidRDefault="00A670CA" w:rsidP="00C855F4">
      <w:pPr>
        <w:pStyle w:val="BodyText"/>
      </w:pPr>
      <w:r>
        <w:t>P</w:t>
      </w:r>
      <w:r w:rsidR="00AE0486">
        <w:t>rigovor zastarjelosti koji je istakao tuženi</w:t>
      </w:r>
      <w:r>
        <w:t xml:space="preserve"> je osnovan.</w:t>
      </w:r>
    </w:p>
    <w:p w14:paraId="48A9A6EE" w14:textId="45B6BBC1" w:rsidR="002C41A1" w:rsidRDefault="002C41A1" w:rsidP="00C855F4">
      <w:pPr>
        <w:pStyle w:val="BodyText"/>
      </w:pPr>
    </w:p>
    <w:p w14:paraId="3CE3A12F" w14:textId="587C1BF8" w:rsidR="00C855F4" w:rsidRDefault="00A670CA" w:rsidP="00C855F4">
      <w:pPr>
        <w:pStyle w:val="BodyText"/>
        <w:rPr>
          <w:bCs/>
        </w:rPr>
      </w:pPr>
      <w:r>
        <w:t>Č</w:t>
      </w:r>
      <w:r w:rsidR="00C855F4">
        <w:t xml:space="preserve">lanom 37. stav 2. </w:t>
      </w:r>
      <w:r w:rsidR="00BF1097">
        <w:t>ZPD</w:t>
      </w:r>
      <w:r w:rsidR="00C855F4">
        <w:t xml:space="preserve"> </w:t>
      </w:r>
      <w:r>
        <w:t xml:space="preserve">je </w:t>
      </w:r>
      <w:r w:rsidR="00C855F4">
        <w:t xml:space="preserve">propisano da </w:t>
      </w:r>
      <w:r w:rsidR="00C855F4">
        <w:rPr>
          <w:rFonts w:eastAsia="NSimSun" w:cs="Arial"/>
          <w:kern w:val="2"/>
          <w:lang w:val="sr-Latn-BA" w:eastAsia="zh-CN" w:bidi="hi-IN"/>
        </w:rPr>
        <w:t>p</w:t>
      </w:r>
      <w:r w:rsidR="00C855F4">
        <w:t xml:space="preserve">rava koje privredno društvo ima po osnovu povrede sukoba interesa i pravila konkurencije, može ostvarivati privredno društvo </w:t>
      </w:r>
      <w:r w:rsidR="00C855F4" w:rsidRPr="001A3AF8">
        <w:rPr>
          <w:bCs/>
        </w:rPr>
        <w:t>u roku od šest mjeseci od dana saznanja za učinjenu povredu, odnosno deset godina od dana učinjene povrede.</w:t>
      </w:r>
    </w:p>
    <w:p w14:paraId="4EA00210" w14:textId="034E3C5B" w:rsidR="00C855F4" w:rsidRDefault="00C855F4" w:rsidP="00C855F4">
      <w:pPr>
        <w:pStyle w:val="BodyText"/>
        <w:rPr>
          <w:bCs/>
        </w:rPr>
      </w:pPr>
    </w:p>
    <w:p w14:paraId="051FD389" w14:textId="5E3B1742" w:rsidR="00AE0486" w:rsidRDefault="00C855F4" w:rsidP="00A670CA">
      <w:pPr>
        <w:pStyle w:val="BodyText"/>
      </w:pPr>
      <w:r>
        <w:rPr>
          <w:bCs/>
        </w:rPr>
        <w:t>Uzimajući u obzir</w:t>
      </w:r>
      <w:r w:rsidR="008104CF">
        <w:rPr>
          <w:bCs/>
        </w:rPr>
        <w:t xml:space="preserve"> utvrđenu</w:t>
      </w:r>
      <w:r w:rsidR="00F94355">
        <w:rPr>
          <w:bCs/>
        </w:rPr>
        <w:t xml:space="preserve"> </w:t>
      </w:r>
      <w:r>
        <w:rPr>
          <w:bCs/>
        </w:rPr>
        <w:t>činjenicu da su osnivači P</w:t>
      </w:r>
      <w:r w:rsidR="00B6454D">
        <w:rPr>
          <w:bCs/>
        </w:rPr>
        <w:t>.</w:t>
      </w:r>
      <w:r>
        <w:rPr>
          <w:bCs/>
        </w:rPr>
        <w:t xml:space="preserve"> B</w:t>
      </w:r>
      <w:r w:rsidR="00B6454D">
        <w:rPr>
          <w:bCs/>
        </w:rPr>
        <w:t>.</w:t>
      </w:r>
      <w:r>
        <w:rPr>
          <w:bCs/>
        </w:rPr>
        <w:t xml:space="preserve"> i M</w:t>
      </w:r>
      <w:r w:rsidR="00B6454D">
        <w:rPr>
          <w:bCs/>
        </w:rPr>
        <w:t>.</w:t>
      </w:r>
      <w:r>
        <w:rPr>
          <w:bCs/>
        </w:rPr>
        <w:t xml:space="preserve"> P</w:t>
      </w:r>
      <w:r w:rsidR="00B6454D">
        <w:rPr>
          <w:bCs/>
        </w:rPr>
        <w:t>.</w:t>
      </w:r>
      <w:r>
        <w:rPr>
          <w:bCs/>
        </w:rPr>
        <w:t xml:space="preserve"> </w:t>
      </w:r>
      <w:r>
        <w:t>znali za postojanje zakupnine</w:t>
      </w:r>
      <w:r w:rsidR="00F94355">
        <w:t xml:space="preserve"> i za postojanje plaćenog poreza na dohodak</w:t>
      </w:r>
      <w:r w:rsidR="00C85D5B">
        <w:t xml:space="preserve">, </w:t>
      </w:r>
      <w:r w:rsidR="008104CF">
        <w:t>s</w:t>
      </w:r>
      <w:r>
        <w:t xml:space="preserve">ud </w:t>
      </w:r>
      <w:r w:rsidR="008104CF">
        <w:t>ne</w:t>
      </w:r>
      <w:r>
        <w:t xml:space="preserve"> prihvat</w:t>
      </w:r>
      <w:r w:rsidR="008104CF">
        <w:t>a</w:t>
      </w:r>
      <w:r>
        <w:t xml:space="preserve"> navode osnivača da su za zakupninu saznali tek smjenom tuženog kao direktora krajem 2024. godine, jer je taka</w:t>
      </w:r>
      <w:r w:rsidR="00A670CA">
        <w:t>v podatak istima bio dostupan od samog početka</w:t>
      </w:r>
      <w:r w:rsidR="008104CF">
        <w:t xml:space="preserve"> zakupa</w:t>
      </w:r>
      <w:r w:rsidR="00A670CA">
        <w:t>, a na kraju krajeva i</w:t>
      </w:r>
      <w:r>
        <w:t xml:space="preserve"> javno dostup</w:t>
      </w:r>
      <w:r w:rsidR="00A670CA">
        <w:t>an na</w:t>
      </w:r>
      <w:r w:rsidR="004758B2">
        <w:t xml:space="preserve"> web</w:t>
      </w:r>
      <w:r w:rsidR="00A670CA">
        <w:t xml:space="preserve"> stranici APIF-a</w:t>
      </w:r>
      <w:r w:rsidR="003E40ED">
        <w:t xml:space="preserve"> (u okviru finansijskih izvještaja koji se obavezno objavljuju)</w:t>
      </w:r>
      <w:r w:rsidR="00A670CA">
        <w:t xml:space="preserve">. Imajući u vidu navedeno, ovaj sud nalazi da je subjektivni rok iz člana 37. stav 2. </w:t>
      </w:r>
      <w:r w:rsidR="00BF1097">
        <w:t>ZPD</w:t>
      </w:r>
      <w:r w:rsidR="00A670CA">
        <w:t xml:space="preserve"> za podnošenje tužbe protekao, pa je tužba, osim što je neosnovana, takođe i neblagovremena.</w:t>
      </w:r>
    </w:p>
    <w:p w14:paraId="4990769A" w14:textId="4622D693" w:rsidR="00786794" w:rsidRDefault="00786794" w:rsidP="00687259"/>
    <w:p w14:paraId="172C82F3" w14:textId="77777777" w:rsidR="00786794" w:rsidRDefault="00786794" w:rsidP="00786794">
      <w:pPr>
        <w:rPr>
          <w:lang w:val="bs-Latn-BA"/>
        </w:rPr>
      </w:pPr>
      <w:r>
        <w:rPr>
          <w:lang w:val="bs-Latn-BA"/>
        </w:rPr>
        <w:t>Sud je pažljivo cijenio i sve ostale materijalne dokaze, ali ih nije posebno obrazlagao budući da isti ne utiču na drugačije rješenje ove pravne stvari.</w:t>
      </w:r>
    </w:p>
    <w:p w14:paraId="40D0003B" w14:textId="77777777" w:rsidR="00D03BF0" w:rsidRDefault="00D03BF0" w:rsidP="00687259">
      <w:pPr>
        <w:rPr>
          <w:lang w:val="bs-Latn-BA"/>
        </w:rPr>
      </w:pPr>
    </w:p>
    <w:p w14:paraId="0AC56C47" w14:textId="0B998FB2" w:rsidR="00D03BF0" w:rsidRDefault="00D03BF0" w:rsidP="00D03BF0">
      <w:pPr>
        <w:rPr>
          <w:lang w:val="bs-Latn-BA"/>
        </w:rPr>
      </w:pPr>
      <w:r>
        <w:rPr>
          <w:lang w:val="bs-Latn-BA"/>
        </w:rPr>
        <w:t>Tužilac (predlagač obezbje</w:t>
      </w:r>
      <w:r w:rsidR="00E9197B">
        <w:rPr>
          <w:lang w:val="bs-Latn-BA"/>
        </w:rPr>
        <w:t>đ</w:t>
      </w:r>
      <w:r>
        <w:rPr>
          <w:lang w:val="bs-Latn-BA"/>
        </w:rPr>
        <w:t>enja)</w:t>
      </w:r>
      <w:r w:rsidR="00771558">
        <w:rPr>
          <w:lang w:val="bs-Latn-BA"/>
        </w:rPr>
        <w:t xml:space="preserve"> po ocjeni ovog suda nije učinio</w:t>
      </w:r>
      <w:r>
        <w:rPr>
          <w:lang w:val="bs-Latn-BA"/>
        </w:rPr>
        <w:t xml:space="preserve"> vjerovatnim postojanje </w:t>
      </w:r>
      <w:r w:rsidR="00734880">
        <w:rPr>
          <w:lang w:val="bs-Latn-BA"/>
        </w:rPr>
        <w:t xml:space="preserve">niti potraživanja i prava, niti </w:t>
      </w:r>
      <w:r>
        <w:rPr>
          <w:lang w:val="bs-Latn-BA"/>
        </w:rPr>
        <w:t>postojanje opasnosti da bi bez predložene mjere obezbje</w:t>
      </w:r>
      <w:r w:rsidR="00E9197B">
        <w:rPr>
          <w:lang w:val="bs-Latn-BA"/>
        </w:rPr>
        <w:t>đ</w:t>
      </w:r>
      <w:r>
        <w:rPr>
          <w:lang w:val="bs-Latn-BA"/>
        </w:rPr>
        <w:t xml:space="preserve">enja, </w:t>
      </w:r>
      <w:r>
        <w:rPr>
          <w:lang w:val="bs-Latn-BA"/>
        </w:rPr>
        <w:lastRenderedPageBreak/>
        <w:t>protivnik obezbje</w:t>
      </w:r>
      <w:r w:rsidR="00E9197B">
        <w:rPr>
          <w:lang w:val="bs-Latn-BA"/>
        </w:rPr>
        <w:t>đ</w:t>
      </w:r>
      <w:r>
        <w:rPr>
          <w:lang w:val="bs-Latn-BA"/>
        </w:rPr>
        <w:t>enja mogao spriječiti ili znatno otežati ostvarivanje prava predlagača</w:t>
      </w:r>
      <w:r w:rsidR="00734880">
        <w:rPr>
          <w:lang w:val="bs-Latn-BA"/>
        </w:rPr>
        <w:t xml:space="preserve">, pa time nije bilo osnova </w:t>
      </w:r>
      <w:r w:rsidR="002C41A1">
        <w:rPr>
          <w:lang w:val="bs-Latn-BA"/>
        </w:rPr>
        <w:t xml:space="preserve">ni </w:t>
      </w:r>
      <w:r w:rsidR="00734880">
        <w:rPr>
          <w:lang w:val="bs-Latn-BA"/>
        </w:rPr>
        <w:t>za određivanje mjere obezbijeđenja iz člana 269. ZPP.</w:t>
      </w:r>
    </w:p>
    <w:p w14:paraId="2D169252" w14:textId="5AAF46A7" w:rsidR="003D5787" w:rsidRDefault="003D5787" w:rsidP="003D5787"/>
    <w:p w14:paraId="3064FD5F" w14:textId="6FF8898B" w:rsidR="00911B32" w:rsidRPr="00EE4D28" w:rsidRDefault="00911B32" w:rsidP="00911B32">
      <w:pPr>
        <w:rPr>
          <w:lang w:val="sr-Latn-BA"/>
        </w:rPr>
      </w:pPr>
      <w:r>
        <w:rPr>
          <w:color w:val="000000"/>
        </w:rPr>
        <w:t xml:space="preserve">Odluku o troškovima postupka sud je donio u skladu sa članovima 386. </w:t>
      </w:r>
      <w:r>
        <w:rPr>
          <w:color w:val="000000"/>
          <w:lang w:val="sr-Latn-CS"/>
        </w:rPr>
        <w:t>stav 1. ZPP-a, kojom je propisano da je stranka koja u cjelini izgubi parnicu dužna protivnoj stranci naknaditi troškove</w:t>
      </w:r>
      <w:r w:rsidR="00A83291">
        <w:rPr>
          <w:color w:val="000000"/>
          <w:lang w:val="sr-Latn-CS"/>
        </w:rPr>
        <w:t xml:space="preserve">, </w:t>
      </w:r>
      <w:r w:rsidR="00A83291" w:rsidRPr="00FE2A1F">
        <w:rPr>
          <w:lang w:val="sr-Latn-BA"/>
        </w:rPr>
        <w:t>te odredbom člana 387. ZPP-a kojom je propisano da će sud uzeti u obzir samo one troškove koji su bili potrebni radi vođ</w:t>
      </w:r>
      <w:r w:rsidR="00A83291">
        <w:rPr>
          <w:lang w:val="sr-Latn-BA"/>
        </w:rPr>
        <w:t>enja parnice.</w:t>
      </w:r>
      <w:r w:rsidR="00705525">
        <w:rPr>
          <w:lang w:val="sr-Latn-BA"/>
        </w:rPr>
        <w:t xml:space="preserve"> </w:t>
      </w:r>
      <w:r w:rsidR="00C05738">
        <w:rPr>
          <w:color w:val="000000"/>
          <w:lang w:val="sr-Latn-CS"/>
        </w:rPr>
        <w:t>Troškovi</w:t>
      </w:r>
      <w:r w:rsidR="00C05738">
        <w:rPr>
          <w:lang w:val="sr-Latn-CS"/>
        </w:rPr>
        <w:t xml:space="preserve"> tuženog se odnose na sastav odgovora na tužbu od dana 28.11.2024. godine u iznosu od </w:t>
      </w:r>
      <w:r w:rsidR="008A64EB">
        <w:rPr>
          <w:lang w:val="sr-Latn-CS"/>
        </w:rPr>
        <w:t>2.700,00</w:t>
      </w:r>
      <w:r w:rsidR="00C05738">
        <w:rPr>
          <w:lang w:val="sr-Latn-CS"/>
        </w:rPr>
        <w:t xml:space="preserve"> KM </w:t>
      </w:r>
      <w:r w:rsidR="00C05738" w:rsidRPr="004A1580">
        <w:rPr>
          <w:rFonts w:cs="Times New Roman"/>
        </w:rPr>
        <w:t>(Tar.br.2.</w:t>
      </w:r>
      <w:r w:rsidR="008A64EB">
        <w:rPr>
          <w:rFonts w:cs="Times New Roman"/>
        </w:rPr>
        <w:t xml:space="preserve">AT </w:t>
      </w:r>
      <w:r w:rsidR="00C05738" w:rsidRPr="004A1580">
        <w:rPr>
          <w:rFonts w:cs="Times New Roman"/>
        </w:rPr>
        <w:t xml:space="preserve">prema vrijednosti spora </w:t>
      </w:r>
      <w:r w:rsidR="00C05738">
        <w:rPr>
          <w:rFonts w:cs="Times New Roman"/>
        </w:rPr>
        <w:t>857.884,39 KM</w:t>
      </w:r>
      <w:r w:rsidR="008A64EB">
        <w:rPr>
          <w:rFonts w:cs="Times New Roman"/>
        </w:rPr>
        <w:t xml:space="preserve">, </w:t>
      </w:r>
      <w:r w:rsidR="003E40ED">
        <w:rPr>
          <w:rFonts w:cs="Times New Roman"/>
        </w:rPr>
        <w:t xml:space="preserve">a </w:t>
      </w:r>
      <w:r w:rsidR="008A64EB">
        <w:rPr>
          <w:noProof/>
          <w:szCs w:val="24"/>
          <w:lang w:val="sr-Latn-CS"/>
        </w:rPr>
        <w:t>vodeći računa da ne ide preko zahtjeva tuženog)</w:t>
      </w:r>
      <w:r w:rsidR="008A64EB">
        <w:rPr>
          <w:rFonts w:cs="Times New Roman"/>
        </w:rPr>
        <w:t xml:space="preserve">, </w:t>
      </w:r>
      <w:r w:rsidR="00C05738" w:rsidRPr="00E1464E">
        <w:rPr>
          <w:bCs/>
        </w:rPr>
        <w:t xml:space="preserve">zastupanje na </w:t>
      </w:r>
      <w:r w:rsidR="00C05738">
        <w:rPr>
          <w:bCs/>
        </w:rPr>
        <w:t>tri ročišta</w:t>
      </w:r>
      <w:r w:rsidR="00C05738" w:rsidRPr="00E1464E">
        <w:rPr>
          <w:bCs/>
        </w:rPr>
        <w:t xml:space="preserve"> dana </w:t>
      </w:r>
      <w:r w:rsidR="00C05738">
        <w:rPr>
          <w:bCs/>
        </w:rPr>
        <w:t xml:space="preserve">30.04.2025, 27.08.2025. i 22.10.2025. godine u iznosu od po </w:t>
      </w:r>
      <w:r w:rsidR="008A64EB">
        <w:rPr>
          <w:bCs/>
        </w:rPr>
        <w:t>2.700,00</w:t>
      </w:r>
      <w:r w:rsidR="00C05738">
        <w:rPr>
          <w:bCs/>
        </w:rPr>
        <w:t xml:space="preserve"> KM </w:t>
      </w:r>
      <w:r w:rsidR="00C05738" w:rsidRPr="00E1464E">
        <w:rPr>
          <w:bCs/>
        </w:rPr>
        <w:t>(Tar.br.2</w:t>
      </w:r>
      <w:r w:rsidR="002C41A1">
        <w:rPr>
          <w:bCs/>
        </w:rPr>
        <w:t>.</w:t>
      </w:r>
      <w:r w:rsidR="00C05738" w:rsidRPr="00E1464E">
        <w:rPr>
          <w:bCs/>
        </w:rPr>
        <w:t xml:space="preserve">AT prema vrijednosti spora </w:t>
      </w:r>
      <w:r w:rsidR="00C05738">
        <w:rPr>
          <w:rFonts w:cs="Times New Roman"/>
        </w:rPr>
        <w:t>857.884,39 KM</w:t>
      </w:r>
      <w:r w:rsidR="008A64EB">
        <w:rPr>
          <w:bCs/>
        </w:rPr>
        <w:t xml:space="preserve">, a </w:t>
      </w:r>
      <w:r w:rsidR="008A64EB">
        <w:rPr>
          <w:noProof/>
          <w:szCs w:val="24"/>
          <w:lang w:val="sr-Latn-CS"/>
        </w:rPr>
        <w:t>vodeći računa da ne ide preko zahtjeva tuženog)</w:t>
      </w:r>
      <w:r w:rsidR="00C05738">
        <w:rPr>
          <w:bCs/>
        </w:rPr>
        <w:t xml:space="preserve">, </w:t>
      </w:r>
      <w:r w:rsidR="003E40ED">
        <w:rPr>
          <w:bCs/>
        </w:rPr>
        <w:t>p</w:t>
      </w:r>
      <w:r w:rsidR="008A64EB">
        <w:rPr>
          <w:bCs/>
        </w:rPr>
        <w:t>aušal 25 % (Tar.br.12</w:t>
      </w:r>
      <w:r w:rsidR="003E40ED">
        <w:rPr>
          <w:bCs/>
        </w:rPr>
        <w:t>.</w:t>
      </w:r>
      <w:r w:rsidR="008A64EB">
        <w:rPr>
          <w:bCs/>
        </w:rPr>
        <w:t xml:space="preserve">AT) u iznosu od 2.700,00 KM, </w:t>
      </w:r>
      <w:r w:rsidR="00C05738" w:rsidRPr="00EE4D28">
        <w:rPr>
          <w:bCs/>
        </w:rPr>
        <w:t>nagrada za vrijeme od 9 h u iznosu od 810,00 KM (Tar br.9</w:t>
      </w:r>
      <w:r w:rsidR="003E40ED">
        <w:rPr>
          <w:bCs/>
        </w:rPr>
        <w:t>.</w:t>
      </w:r>
      <w:r w:rsidR="00C05738" w:rsidRPr="00EE4D28">
        <w:rPr>
          <w:bCs/>
        </w:rPr>
        <w:t xml:space="preserve">AT;), PDV 17 % - </w:t>
      </w:r>
      <w:r w:rsidR="008A64EB">
        <w:rPr>
          <w:bCs/>
          <w:lang w:val="sr-Latn-CS"/>
        </w:rPr>
        <w:t xml:space="preserve">2.432,70 </w:t>
      </w:r>
      <w:r w:rsidR="00C05738" w:rsidRPr="00EE4D28">
        <w:rPr>
          <w:bCs/>
          <w:lang w:val="sr-Latn-CS"/>
        </w:rPr>
        <w:t xml:space="preserve">KM, što ukupno iznosi </w:t>
      </w:r>
      <w:r w:rsidR="00C05738">
        <w:rPr>
          <w:bCs/>
          <w:lang w:val="sr-Latn-CS"/>
        </w:rPr>
        <w:t>16.</w:t>
      </w:r>
      <w:r w:rsidR="002C41A1">
        <w:rPr>
          <w:bCs/>
          <w:lang w:val="sr-Latn-CS"/>
        </w:rPr>
        <w:t>742,70</w:t>
      </w:r>
      <w:r w:rsidR="00C05738">
        <w:rPr>
          <w:bCs/>
          <w:lang w:val="sr-Latn-CS"/>
        </w:rPr>
        <w:t xml:space="preserve"> KM.</w:t>
      </w:r>
      <w:r w:rsidR="00C05738" w:rsidRPr="00EE4D28">
        <w:rPr>
          <w:lang w:val="sr-Latn-BA"/>
        </w:rPr>
        <w:t xml:space="preserve">                                                                       </w:t>
      </w:r>
    </w:p>
    <w:p w14:paraId="2D58E461" w14:textId="77777777" w:rsidR="00911B32" w:rsidRPr="00EE4D28" w:rsidRDefault="00911B32" w:rsidP="00911B32">
      <w:pPr>
        <w:rPr>
          <w:lang w:val="sr-Latn-BA"/>
        </w:rPr>
      </w:pPr>
    </w:p>
    <w:p w14:paraId="7A4A8CE3" w14:textId="3191CA4E" w:rsidR="00734880" w:rsidRDefault="00EE4D28" w:rsidP="00EE4D28">
      <w:pPr>
        <w:rPr>
          <w:noProof/>
          <w:lang w:val="sr-Latn-CS"/>
        </w:rPr>
      </w:pPr>
      <w:r>
        <w:rPr>
          <w:lang w:val="sr-Latn-BA"/>
        </w:rPr>
        <w:t xml:space="preserve">Sud nije priznao tuženom </w:t>
      </w:r>
      <w:r w:rsidR="002C41A1">
        <w:rPr>
          <w:lang w:val="sr-Latn-BA"/>
        </w:rPr>
        <w:t xml:space="preserve">paušal na odsustvo iz kancelarije, niti </w:t>
      </w:r>
      <w:r w:rsidRPr="00FE2A1F">
        <w:rPr>
          <w:lang w:val="sr-Latn-BA"/>
        </w:rPr>
        <w:t>nagrad</w:t>
      </w:r>
      <w:r w:rsidR="002C41A1">
        <w:rPr>
          <w:lang w:val="sr-Latn-BA"/>
        </w:rPr>
        <w:t>u</w:t>
      </w:r>
      <w:r w:rsidRPr="00FE2A1F">
        <w:rPr>
          <w:lang w:val="sr-Latn-BA"/>
        </w:rPr>
        <w:t xml:space="preserve"> za odsustv</w:t>
      </w:r>
      <w:r>
        <w:rPr>
          <w:lang w:val="sr-Latn-BA"/>
        </w:rPr>
        <w:t>o iz kancelarije u trajanju od ukupno 10</w:t>
      </w:r>
      <w:r w:rsidRPr="00FE2A1F">
        <w:rPr>
          <w:lang w:val="sr-Latn-BA"/>
        </w:rPr>
        <w:t xml:space="preserve"> sa</w:t>
      </w:r>
      <w:r>
        <w:rPr>
          <w:lang w:val="sr-Latn-BA"/>
        </w:rPr>
        <w:t>ti</w:t>
      </w:r>
      <w:r w:rsidRPr="00FE2A1F">
        <w:rPr>
          <w:lang w:val="sr-Latn-BA"/>
        </w:rPr>
        <w:t xml:space="preserve"> u </w:t>
      </w:r>
      <w:r w:rsidR="002C41A1">
        <w:rPr>
          <w:lang w:val="sr-Latn-BA"/>
        </w:rPr>
        <w:t>i</w:t>
      </w:r>
      <w:r w:rsidRPr="00FE2A1F">
        <w:rPr>
          <w:lang w:val="sr-Latn-BA"/>
        </w:rPr>
        <w:t xml:space="preserve">znosu od </w:t>
      </w:r>
      <w:r>
        <w:rPr>
          <w:lang w:val="sr-Latn-BA"/>
        </w:rPr>
        <w:t>900</w:t>
      </w:r>
      <w:r w:rsidRPr="00FE2A1F">
        <w:rPr>
          <w:lang w:val="sr-Latn-BA"/>
        </w:rPr>
        <w:t>,00 KM, kako je traženo</w:t>
      </w:r>
      <w:r>
        <w:rPr>
          <w:lang w:val="sr-Latn-BA"/>
        </w:rPr>
        <w:t xml:space="preserve">, jer je </w:t>
      </w:r>
      <w:r w:rsidRPr="00FE2A1F">
        <w:rPr>
          <w:lang w:val="sr-Latn-BA"/>
        </w:rPr>
        <w:t xml:space="preserve">iz stanja spisa </w:t>
      </w:r>
      <w:r>
        <w:rPr>
          <w:lang w:val="sr-Latn-BA"/>
        </w:rPr>
        <w:t xml:space="preserve">vidljivo da su </w:t>
      </w:r>
      <w:r w:rsidRPr="00FE2A1F">
        <w:rPr>
          <w:lang w:val="sr-Latn-BA"/>
        </w:rPr>
        <w:t xml:space="preserve">pripremno ročište </w:t>
      </w:r>
      <w:r>
        <w:rPr>
          <w:lang w:val="sr-Latn-BA"/>
        </w:rPr>
        <w:t>i</w:t>
      </w:r>
      <w:r w:rsidRPr="00FE2A1F">
        <w:rPr>
          <w:lang w:val="sr-Latn-BA"/>
        </w:rPr>
        <w:t xml:space="preserve"> </w:t>
      </w:r>
      <w:r>
        <w:rPr>
          <w:lang w:val="sr-Latn-BA"/>
        </w:rPr>
        <w:t xml:space="preserve">dva ročišta za </w:t>
      </w:r>
      <w:r w:rsidRPr="00FE2A1F">
        <w:rPr>
          <w:lang w:val="sr-Latn-BA"/>
        </w:rPr>
        <w:t>glavn</w:t>
      </w:r>
      <w:r>
        <w:rPr>
          <w:lang w:val="sr-Latn-BA"/>
        </w:rPr>
        <w:t>u</w:t>
      </w:r>
      <w:r w:rsidRPr="00FE2A1F">
        <w:rPr>
          <w:lang w:val="sr-Latn-BA"/>
        </w:rPr>
        <w:t xml:space="preserve"> rasprav</w:t>
      </w:r>
      <w:r>
        <w:rPr>
          <w:lang w:val="sr-Latn-BA"/>
        </w:rPr>
        <w:t>u</w:t>
      </w:r>
      <w:r w:rsidRPr="00FE2A1F">
        <w:rPr>
          <w:lang w:val="sr-Latn-BA"/>
        </w:rPr>
        <w:t xml:space="preserve"> </w:t>
      </w:r>
      <w:r>
        <w:rPr>
          <w:lang w:val="sr-Latn-BA"/>
        </w:rPr>
        <w:t>trajali ukupno 9</w:t>
      </w:r>
      <w:r w:rsidRPr="00FE2A1F">
        <w:rPr>
          <w:lang w:val="sr-Latn-BA"/>
        </w:rPr>
        <w:t xml:space="preserve"> sat</w:t>
      </w:r>
      <w:r w:rsidR="002C41A1">
        <w:rPr>
          <w:lang w:val="sr-Latn-BA"/>
        </w:rPr>
        <w:t>i</w:t>
      </w:r>
      <w:r w:rsidRPr="00FE2A1F">
        <w:rPr>
          <w:lang w:val="sr-Latn-BA"/>
        </w:rPr>
        <w:t xml:space="preserve"> što iznosi </w:t>
      </w:r>
      <w:r>
        <w:rPr>
          <w:lang w:val="sr-Latn-BA"/>
        </w:rPr>
        <w:t>810,00 KM</w:t>
      </w:r>
      <w:r w:rsidRPr="00FE2A1F">
        <w:rPr>
          <w:lang w:val="sr-Latn-BA"/>
        </w:rPr>
        <w:t xml:space="preserve"> (Tar. br. 9.), </w:t>
      </w:r>
      <w:r>
        <w:rPr>
          <w:noProof/>
          <w:lang w:val="sr-Latn-CS"/>
        </w:rPr>
        <w:t>niti mu je priznao troškove</w:t>
      </w:r>
      <w:r w:rsidRPr="003D1D14">
        <w:rPr>
          <w:noProof/>
          <w:lang w:val="sr-Latn-CS"/>
        </w:rPr>
        <w:t xml:space="preserve"> </w:t>
      </w:r>
      <w:r>
        <w:rPr>
          <w:noProof/>
          <w:lang w:val="sr-Latn-CS"/>
        </w:rPr>
        <w:t>prevoza u iznosu od 225,00 KM</w:t>
      </w:r>
      <w:r w:rsidRPr="003D1D14">
        <w:rPr>
          <w:noProof/>
          <w:lang w:val="sr-Latn-CS"/>
        </w:rPr>
        <w:t xml:space="preserve">, </w:t>
      </w:r>
      <w:r>
        <w:rPr>
          <w:noProof/>
          <w:lang w:val="sr-Latn-CS"/>
        </w:rPr>
        <w:t>cijeneći</w:t>
      </w:r>
      <w:r w:rsidRPr="003D1D14">
        <w:rPr>
          <w:noProof/>
          <w:lang w:val="sr-Latn-CS"/>
        </w:rPr>
        <w:t xml:space="preserve"> </w:t>
      </w:r>
      <w:r>
        <w:rPr>
          <w:noProof/>
          <w:lang w:val="sr-Latn-CS"/>
        </w:rPr>
        <w:t>da</w:t>
      </w:r>
      <w:r w:rsidRPr="003D1D14">
        <w:rPr>
          <w:noProof/>
          <w:lang w:val="sr-Latn-CS"/>
        </w:rPr>
        <w:t xml:space="preserve"> </w:t>
      </w:r>
      <w:r>
        <w:rPr>
          <w:noProof/>
          <w:lang w:val="sr-Latn-CS"/>
        </w:rPr>
        <w:t>se</w:t>
      </w:r>
      <w:r w:rsidRPr="003D1D14">
        <w:rPr>
          <w:noProof/>
          <w:lang w:val="sr-Latn-CS"/>
        </w:rPr>
        <w:t xml:space="preserve"> </w:t>
      </w:r>
      <w:r>
        <w:rPr>
          <w:noProof/>
          <w:lang w:val="sr-Latn-CS"/>
        </w:rPr>
        <w:t>ne</w:t>
      </w:r>
      <w:r w:rsidRPr="003D1D14">
        <w:rPr>
          <w:noProof/>
          <w:lang w:val="sr-Latn-CS"/>
        </w:rPr>
        <w:t xml:space="preserve"> </w:t>
      </w:r>
      <w:r>
        <w:rPr>
          <w:noProof/>
          <w:lang w:val="sr-Latn-CS"/>
        </w:rPr>
        <w:t>radi</w:t>
      </w:r>
      <w:r w:rsidRPr="003D1D14">
        <w:rPr>
          <w:noProof/>
          <w:lang w:val="sr-Latn-CS"/>
        </w:rPr>
        <w:t xml:space="preserve"> </w:t>
      </w:r>
      <w:r>
        <w:rPr>
          <w:noProof/>
          <w:lang w:val="sr-Latn-CS"/>
        </w:rPr>
        <w:t>o</w:t>
      </w:r>
      <w:r w:rsidRPr="003D1D14">
        <w:rPr>
          <w:noProof/>
          <w:lang w:val="sr-Latn-CS"/>
        </w:rPr>
        <w:t xml:space="preserve"> </w:t>
      </w:r>
      <w:r>
        <w:rPr>
          <w:noProof/>
          <w:lang w:val="sr-Latn-CS"/>
        </w:rPr>
        <w:t>nužnim</w:t>
      </w:r>
      <w:r w:rsidRPr="003D1D14">
        <w:rPr>
          <w:noProof/>
          <w:lang w:val="sr-Latn-CS"/>
        </w:rPr>
        <w:t xml:space="preserve"> </w:t>
      </w:r>
      <w:r>
        <w:rPr>
          <w:noProof/>
          <w:lang w:val="sr-Latn-CS"/>
        </w:rPr>
        <w:t>troškovima</w:t>
      </w:r>
      <w:r w:rsidRPr="003D1D14">
        <w:rPr>
          <w:noProof/>
          <w:lang w:val="sr-Latn-CS"/>
        </w:rPr>
        <w:t xml:space="preserve"> </w:t>
      </w:r>
      <w:r>
        <w:rPr>
          <w:noProof/>
          <w:lang w:val="sr-Latn-CS"/>
        </w:rPr>
        <w:t>obzirom</w:t>
      </w:r>
      <w:r w:rsidRPr="003D1D14">
        <w:rPr>
          <w:noProof/>
          <w:lang w:val="sr-Latn-CS"/>
        </w:rPr>
        <w:t xml:space="preserve"> </w:t>
      </w:r>
      <w:r>
        <w:rPr>
          <w:noProof/>
          <w:lang w:val="sr-Latn-CS"/>
        </w:rPr>
        <w:t>da</w:t>
      </w:r>
      <w:r w:rsidRPr="003D1D14">
        <w:rPr>
          <w:noProof/>
          <w:lang w:val="sr-Latn-CS"/>
        </w:rPr>
        <w:t xml:space="preserve"> </w:t>
      </w:r>
      <w:r>
        <w:rPr>
          <w:noProof/>
          <w:lang w:val="sr-Latn-CS"/>
        </w:rPr>
        <w:t>je</w:t>
      </w:r>
      <w:r w:rsidRPr="003D1D14">
        <w:rPr>
          <w:noProof/>
          <w:lang w:val="sr-Latn-CS"/>
        </w:rPr>
        <w:t xml:space="preserve"> </w:t>
      </w:r>
      <w:r>
        <w:rPr>
          <w:noProof/>
          <w:lang w:val="sr-Latn-CS"/>
        </w:rPr>
        <w:t>tuženi</w:t>
      </w:r>
      <w:r w:rsidRPr="003D1D14">
        <w:rPr>
          <w:noProof/>
          <w:lang w:val="sr-Latn-CS"/>
        </w:rPr>
        <w:t xml:space="preserve"> </w:t>
      </w:r>
      <w:r>
        <w:rPr>
          <w:noProof/>
          <w:lang w:val="sr-Latn-CS"/>
        </w:rPr>
        <w:t>mogao</w:t>
      </w:r>
      <w:r w:rsidRPr="003D1D14">
        <w:rPr>
          <w:noProof/>
          <w:lang w:val="sr-Latn-CS"/>
        </w:rPr>
        <w:t xml:space="preserve"> </w:t>
      </w:r>
      <w:r>
        <w:rPr>
          <w:noProof/>
          <w:lang w:val="sr-Latn-CS"/>
        </w:rPr>
        <w:t>angažovati</w:t>
      </w:r>
      <w:r w:rsidRPr="003D1D14">
        <w:rPr>
          <w:noProof/>
          <w:lang w:val="sr-Latn-CS"/>
        </w:rPr>
        <w:t xml:space="preserve"> </w:t>
      </w:r>
      <w:r>
        <w:rPr>
          <w:noProof/>
          <w:lang w:val="sr-Latn-CS"/>
        </w:rPr>
        <w:t>advokata</w:t>
      </w:r>
      <w:r w:rsidRPr="003D1D14">
        <w:rPr>
          <w:noProof/>
          <w:lang w:val="sr-Latn-CS"/>
        </w:rPr>
        <w:t xml:space="preserve"> </w:t>
      </w:r>
      <w:r>
        <w:rPr>
          <w:noProof/>
          <w:lang w:val="sr-Latn-CS"/>
        </w:rPr>
        <w:t>iz</w:t>
      </w:r>
      <w:r w:rsidRPr="003D1D14">
        <w:rPr>
          <w:noProof/>
          <w:lang w:val="sr-Latn-CS"/>
        </w:rPr>
        <w:t xml:space="preserve"> </w:t>
      </w:r>
      <w:r>
        <w:rPr>
          <w:noProof/>
          <w:lang w:val="sr-Latn-CS"/>
        </w:rPr>
        <w:t>sjedišta</w:t>
      </w:r>
      <w:r w:rsidRPr="003D1D14">
        <w:rPr>
          <w:noProof/>
          <w:lang w:val="sr-Latn-CS"/>
        </w:rPr>
        <w:t xml:space="preserve"> </w:t>
      </w:r>
      <w:r>
        <w:rPr>
          <w:noProof/>
          <w:lang w:val="sr-Latn-CS"/>
        </w:rPr>
        <w:t>suda</w:t>
      </w:r>
      <w:r w:rsidRPr="003D1D14">
        <w:rPr>
          <w:noProof/>
          <w:lang w:val="sr-Latn-CS"/>
        </w:rPr>
        <w:t xml:space="preserve">. </w:t>
      </w:r>
      <w:r>
        <w:rPr>
          <w:lang w:val="sr-Latn-BA"/>
        </w:rPr>
        <w:t>Slijedom navedenog, sud je</w:t>
      </w:r>
      <w:r>
        <w:rPr>
          <w:noProof/>
          <w:lang w:val="sr-Latn-CS"/>
        </w:rPr>
        <w:t xml:space="preserve"> zahtjev tuženog za naknadu troškova postupka preko dosuđenog iznosa odbio kao neosnovan.</w:t>
      </w:r>
    </w:p>
    <w:p w14:paraId="4177D2B2" w14:textId="77777777" w:rsidR="00234C7D" w:rsidRDefault="00234C7D" w:rsidP="003D5787"/>
    <w:p w14:paraId="2CDAC412" w14:textId="77777777" w:rsidR="00234C7D" w:rsidRDefault="00234C7D" w:rsidP="00234C7D">
      <w:pPr>
        <w:jc w:val="center"/>
      </w:pPr>
      <w:r>
        <w:t xml:space="preserve">                                                                                                                 </w:t>
      </w:r>
      <w:r w:rsidR="005E2825">
        <w:t xml:space="preserve">                         </w:t>
      </w:r>
      <w:r>
        <w:t xml:space="preserve"> Sudija</w:t>
      </w:r>
    </w:p>
    <w:p w14:paraId="5FA0A301" w14:textId="77777777" w:rsidR="00234C7D" w:rsidRDefault="00234C7D" w:rsidP="00234C7D">
      <w:r>
        <w:t xml:space="preserve">                                                                                                               </w:t>
      </w:r>
    </w:p>
    <w:p w14:paraId="309A4D9B" w14:textId="77777777" w:rsidR="00234C7D" w:rsidRDefault="00234C7D" w:rsidP="00234C7D">
      <w:r>
        <w:t xml:space="preserve">                                                                                                                    Dijana Mazalić Nović</w:t>
      </w:r>
    </w:p>
    <w:p w14:paraId="2AA010E5" w14:textId="4579CF6E" w:rsidR="00234C7D" w:rsidRDefault="00234C7D" w:rsidP="00234C7D"/>
    <w:p w14:paraId="6D17984F" w14:textId="77777777" w:rsidR="00705525" w:rsidRDefault="00705525" w:rsidP="00234C7D"/>
    <w:p w14:paraId="0E4E9C3F" w14:textId="7F26A265" w:rsidR="00234C7D" w:rsidRDefault="00234C7D" w:rsidP="00234C7D">
      <w:r>
        <w:t xml:space="preserve">Pouka o pravnom lijeku: </w:t>
      </w:r>
    </w:p>
    <w:p w14:paraId="78CCD77A" w14:textId="53EFCF6B" w:rsidR="00234C7D" w:rsidRDefault="00234C7D" w:rsidP="00234C7D">
      <w:r>
        <w:t>Protiv ove presude može da se izjavi žalba Višem privrednom sudu u roku od 15 dana od dana dostavljanja. Žalba se podnosi putem ovog suda u dovoljnom broj primjeraka za Sud i protivnu stranku</w:t>
      </w:r>
      <w:r w:rsidR="005066BF">
        <w:rPr>
          <w:noProof/>
          <w:lang w:val="sr-Latn-RS"/>
        </w:rPr>
        <w:t>.</w:t>
      </w:r>
    </w:p>
    <w:sectPr w:rsidR="00234C7D" w:rsidSect="00876797">
      <w:footerReference w:type="default" r:id="rId8"/>
      <w:pgSz w:w="11907" w:h="16840" w:code="9"/>
      <w:pgMar w:top="1276"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9BC4A" w14:textId="77777777" w:rsidR="0008528B" w:rsidRDefault="0008528B" w:rsidP="008F23E6">
      <w:r>
        <w:separator/>
      </w:r>
    </w:p>
  </w:endnote>
  <w:endnote w:type="continuationSeparator" w:id="0">
    <w:p w14:paraId="5C381FFD" w14:textId="77777777" w:rsidR="0008528B" w:rsidRDefault="0008528B" w:rsidP="008F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514291"/>
      <w:docPartObj>
        <w:docPartGallery w:val="Page Numbers (Bottom of Page)"/>
        <w:docPartUnique/>
      </w:docPartObj>
    </w:sdtPr>
    <w:sdtEndPr>
      <w:rPr>
        <w:noProof/>
      </w:rPr>
    </w:sdtEndPr>
    <w:sdtContent>
      <w:p w14:paraId="4027CCC0" w14:textId="7987B01D" w:rsidR="008F23E6" w:rsidRDefault="008F23E6">
        <w:pPr>
          <w:pStyle w:val="Footer"/>
          <w:jc w:val="right"/>
        </w:pPr>
        <w:r>
          <w:fldChar w:fldCharType="begin"/>
        </w:r>
        <w:r>
          <w:instrText xml:space="preserve"> PAGE   \* MERGEFORMAT </w:instrText>
        </w:r>
        <w:r>
          <w:fldChar w:fldCharType="separate"/>
        </w:r>
        <w:r w:rsidR="00C24948">
          <w:rPr>
            <w:noProof/>
          </w:rPr>
          <w:t>9</w:t>
        </w:r>
        <w:r>
          <w:rPr>
            <w:noProof/>
          </w:rPr>
          <w:fldChar w:fldCharType="end"/>
        </w:r>
      </w:p>
    </w:sdtContent>
  </w:sdt>
  <w:p w14:paraId="51E6C3AE" w14:textId="77777777" w:rsidR="008F23E6" w:rsidRDefault="008F2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3194E" w14:textId="77777777" w:rsidR="0008528B" w:rsidRDefault="0008528B" w:rsidP="008F23E6">
      <w:r>
        <w:separator/>
      </w:r>
    </w:p>
  </w:footnote>
  <w:footnote w:type="continuationSeparator" w:id="0">
    <w:p w14:paraId="30089671" w14:textId="77777777" w:rsidR="0008528B" w:rsidRDefault="0008528B" w:rsidP="008F2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30" style="width:7.5pt;height:7.5pt" coordsize="" o:spt="100" o:bullet="t" adj="0,,0" path="" stroked="f">
        <v:stroke joinstyle="miter"/>
        <v:imagedata r:id="rId1" o:title="image37"/>
        <v:formulas/>
        <v:path o:connecttype="segments"/>
      </v:shape>
    </w:pict>
  </w:numPicBullet>
  <w:abstractNum w:abstractNumId="0" w15:restartNumberingAfterBreak="0">
    <w:nsid w:val="04822512"/>
    <w:multiLevelType w:val="hybridMultilevel"/>
    <w:tmpl w:val="8FA4F396"/>
    <w:lvl w:ilvl="0" w:tplc="9F5C3EDA">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5C80BAE"/>
    <w:multiLevelType w:val="hybridMultilevel"/>
    <w:tmpl w:val="A49A19BA"/>
    <w:lvl w:ilvl="0" w:tplc="6FF6C5EC">
      <w:numFmt w:val="bullet"/>
      <w:lvlText w:val="-"/>
      <w:lvlJc w:val="left"/>
      <w:pPr>
        <w:ind w:left="720" w:hanging="360"/>
      </w:pPr>
      <w:rPr>
        <w:rFonts w:ascii="Times New Roman" w:eastAsiaTheme="minorHAnsi"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 w15:restartNumberingAfterBreak="0">
    <w:nsid w:val="0D0524B9"/>
    <w:multiLevelType w:val="hybridMultilevel"/>
    <w:tmpl w:val="C2F81ECC"/>
    <w:lvl w:ilvl="0" w:tplc="BADAE56A">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3560ED9"/>
    <w:multiLevelType w:val="hybridMultilevel"/>
    <w:tmpl w:val="BDC6D6B4"/>
    <w:lvl w:ilvl="0" w:tplc="902ED924">
      <w:numFmt w:val="bullet"/>
      <w:lvlText w:val="-"/>
      <w:lvlJc w:val="left"/>
      <w:pPr>
        <w:ind w:left="1080" w:hanging="360"/>
      </w:pPr>
      <w:rPr>
        <w:rFonts w:ascii="Times New Roman" w:eastAsia="Times New Roman" w:hAnsi="Times New Roman" w:cs="Times New Roman" w:hint="default"/>
      </w:rPr>
    </w:lvl>
    <w:lvl w:ilvl="1" w:tplc="201A0003" w:tentative="1">
      <w:start w:val="1"/>
      <w:numFmt w:val="bullet"/>
      <w:lvlText w:val="o"/>
      <w:lvlJc w:val="left"/>
      <w:pPr>
        <w:ind w:left="1800" w:hanging="360"/>
      </w:pPr>
      <w:rPr>
        <w:rFonts w:ascii="Courier New" w:hAnsi="Courier New" w:cs="Courier New" w:hint="default"/>
      </w:rPr>
    </w:lvl>
    <w:lvl w:ilvl="2" w:tplc="201A0005" w:tentative="1">
      <w:start w:val="1"/>
      <w:numFmt w:val="bullet"/>
      <w:lvlText w:val=""/>
      <w:lvlJc w:val="left"/>
      <w:pPr>
        <w:ind w:left="2520" w:hanging="360"/>
      </w:pPr>
      <w:rPr>
        <w:rFonts w:ascii="Wingdings" w:hAnsi="Wingdings" w:hint="default"/>
      </w:rPr>
    </w:lvl>
    <w:lvl w:ilvl="3" w:tplc="201A0001" w:tentative="1">
      <w:start w:val="1"/>
      <w:numFmt w:val="bullet"/>
      <w:lvlText w:val=""/>
      <w:lvlJc w:val="left"/>
      <w:pPr>
        <w:ind w:left="3240" w:hanging="360"/>
      </w:pPr>
      <w:rPr>
        <w:rFonts w:ascii="Symbol" w:hAnsi="Symbol" w:hint="default"/>
      </w:rPr>
    </w:lvl>
    <w:lvl w:ilvl="4" w:tplc="201A0003" w:tentative="1">
      <w:start w:val="1"/>
      <w:numFmt w:val="bullet"/>
      <w:lvlText w:val="o"/>
      <w:lvlJc w:val="left"/>
      <w:pPr>
        <w:ind w:left="3960" w:hanging="360"/>
      </w:pPr>
      <w:rPr>
        <w:rFonts w:ascii="Courier New" w:hAnsi="Courier New" w:cs="Courier New" w:hint="default"/>
      </w:rPr>
    </w:lvl>
    <w:lvl w:ilvl="5" w:tplc="201A0005" w:tentative="1">
      <w:start w:val="1"/>
      <w:numFmt w:val="bullet"/>
      <w:lvlText w:val=""/>
      <w:lvlJc w:val="left"/>
      <w:pPr>
        <w:ind w:left="4680" w:hanging="360"/>
      </w:pPr>
      <w:rPr>
        <w:rFonts w:ascii="Wingdings" w:hAnsi="Wingdings" w:hint="default"/>
      </w:rPr>
    </w:lvl>
    <w:lvl w:ilvl="6" w:tplc="201A0001" w:tentative="1">
      <w:start w:val="1"/>
      <w:numFmt w:val="bullet"/>
      <w:lvlText w:val=""/>
      <w:lvlJc w:val="left"/>
      <w:pPr>
        <w:ind w:left="5400" w:hanging="360"/>
      </w:pPr>
      <w:rPr>
        <w:rFonts w:ascii="Symbol" w:hAnsi="Symbol" w:hint="default"/>
      </w:rPr>
    </w:lvl>
    <w:lvl w:ilvl="7" w:tplc="201A0003" w:tentative="1">
      <w:start w:val="1"/>
      <w:numFmt w:val="bullet"/>
      <w:lvlText w:val="o"/>
      <w:lvlJc w:val="left"/>
      <w:pPr>
        <w:ind w:left="6120" w:hanging="360"/>
      </w:pPr>
      <w:rPr>
        <w:rFonts w:ascii="Courier New" w:hAnsi="Courier New" w:cs="Courier New" w:hint="default"/>
      </w:rPr>
    </w:lvl>
    <w:lvl w:ilvl="8" w:tplc="201A0005" w:tentative="1">
      <w:start w:val="1"/>
      <w:numFmt w:val="bullet"/>
      <w:lvlText w:val=""/>
      <w:lvlJc w:val="left"/>
      <w:pPr>
        <w:ind w:left="6840" w:hanging="360"/>
      </w:pPr>
      <w:rPr>
        <w:rFonts w:ascii="Wingdings" w:hAnsi="Wingdings" w:hint="default"/>
      </w:rPr>
    </w:lvl>
  </w:abstractNum>
  <w:abstractNum w:abstractNumId="4" w15:restartNumberingAfterBreak="0">
    <w:nsid w:val="1BEE3F92"/>
    <w:multiLevelType w:val="hybridMultilevel"/>
    <w:tmpl w:val="0C20813E"/>
    <w:lvl w:ilvl="0" w:tplc="CB9843AA">
      <w:start w:val="1"/>
      <w:numFmt w:val="bullet"/>
      <w:lvlText w:val="•"/>
      <w:lvlJc w:val="left"/>
      <w:pPr>
        <w:ind w:left="34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59F236A6">
      <w:start w:val="1"/>
      <w:numFmt w:val="bullet"/>
      <w:lvlText w:val="o"/>
      <w:lvlJc w:val="left"/>
      <w:pPr>
        <w:ind w:left="139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E9D2CCDA">
      <w:start w:val="1"/>
      <w:numFmt w:val="bullet"/>
      <w:lvlText w:val="▪"/>
      <w:lvlJc w:val="left"/>
      <w:pPr>
        <w:ind w:left="211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66D2DE26">
      <w:start w:val="1"/>
      <w:numFmt w:val="bullet"/>
      <w:lvlText w:val="•"/>
      <w:lvlJc w:val="left"/>
      <w:pPr>
        <w:ind w:left="28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077A1ADC">
      <w:start w:val="1"/>
      <w:numFmt w:val="bullet"/>
      <w:lvlText w:val="o"/>
      <w:lvlJc w:val="left"/>
      <w:pPr>
        <w:ind w:left="355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C6F8B316">
      <w:start w:val="1"/>
      <w:numFmt w:val="bullet"/>
      <w:lvlText w:val="▪"/>
      <w:lvlJc w:val="left"/>
      <w:pPr>
        <w:ind w:left="427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CCB84B98">
      <w:start w:val="1"/>
      <w:numFmt w:val="bullet"/>
      <w:lvlText w:val="•"/>
      <w:lvlJc w:val="left"/>
      <w:pPr>
        <w:ind w:left="499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5FDCD460">
      <w:start w:val="1"/>
      <w:numFmt w:val="bullet"/>
      <w:lvlText w:val="o"/>
      <w:lvlJc w:val="left"/>
      <w:pPr>
        <w:ind w:left="571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079AEEC6">
      <w:start w:val="1"/>
      <w:numFmt w:val="bullet"/>
      <w:lvlText w:val="▪"/>
      <w:lvlJc w:val="left"/>
      <w:pPr>
        <w:ind w:left="64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4EA555BD"/>
    <w:multiLevelType w:val="hybridMultilevel"/>
    <w:tmpl w:val="EEA8636C"/>
    <w:lvl w:ilvl="0" w:tplc="A3465316">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5ED4299A"/>
    <w:multiLevelType w:val="hybridMultilevel"/>
    <w:tmpl w:val="82D49068"/>
    <w:lvl w:ilvl="0" w:tplc="43A8FA64">
      <w:numFmt w:val="bullet"/>
      <w:lvlText w:val="-"/>
      <w:lvlJc w:val="left"/>
      <w:pPr>
        <w:ind w:left="720" w:hanging="360"/>
      </w:pPr>
      <w:rPr>
        <w:rFonts w:ascii="Times New Roman" w:eastAsiaTheme="minorHAnsi"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7" w15:restartNumberingAfterBreak="0">
    <w:nsid w:val="63AD2B7A"/>
    <w:multiLevelType w:val="hybridMultilevel"/>
    <w:tmpl w:val="5CFA7E22"/>
    <w:lvl w:ilvl="0" w:tplc="79B69C9C">
      <w:start w:val="1"/>
      <w:numFmt w:val="bullet"/>
      <w:lvlText w:val="•"/>
      <w:lvlPicBulletId w:val="0"/>
      <w:lvlJc w:val="left"/>
      <w:pPr>
        <w:ind w:left="3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9F49342">
      <w:start w:val="1"/>
      <w:numFmt w:val="bullet"/>
      <w:lvlText w:val="o"/>
      <w:lvlJc w:val="left"/>
      <w:pPr>
        <w:ind w:left="1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2D61EBC">
      <w:start w:val="1"/>
      <w:numFmt w:val="bullet"/>
      <w:lvlText w:val="▪"/>
      <w:lvlJc w:val="left"/>
      <w:pPr>
        <w:ind w:left="24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A9659AC">
      <w:start w:val="1"/>
      <w:numFmt w:val="bullet"/>
      <w:lvlText w:val="•"/>
      <w:lvlJc w:val="left"/>
      <w:pPr>
        <w:ind w:left="31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A0E4670">
      <w:start w:val="1"/>
      <w:numFmt w:val="bullet"/>
      <w:lvlText w:val="o"/>
      <w:lvlJc w:val="left"/>
      <w:pPr>
        <w:ind w:left="38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918D468">
      <w:start w:val="1"/>
      <w:numFmt w:val="bullet"/>
      <w:lvlText w:val="▪"/>
      <w:lvlJc w:val="left"/>
      <w:pPr>
        <w:ind w:left="45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66E2C1E">
      <w:start w:val="1"/>
      <w:numFmt w:val="bullet"/>
      <w:lvlText w:val="•"/>
      <w:lvlJc w:val="left"/>
      <w:pPr>
        <w:ind w:left="53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E06F340">
      <w:start w:val="1"/>
      <w:numFmt w:val="bullet"/>
      <w:lvlText w:val="o"/>
      <w:lvlJc w:val="left"/>
      <w:pPr>
        <w:ind w:left="60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5700E8C">
      <w:start w:val="1"/>
      <w:numFmt w:val="bullet"/>
      <w:lvlText w:val="▪"/>
      <w:lvlJc w:val="left"/>
      <w:pPr>
        <w:ind w:left="67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6825552"/>
    <w:multiLevelType w:val="hybridMultilevel"/>
    <w:tmpl w:val="D6B464B2"/>
    <w:lvl w:ilvl="0" w:tplc="9C46C690">
      <w:start w:val="1"/>
      <w:numFmt w:val="bullet"/>
      <w:lvlText w:val="•"/>
      <w:lvlJc w:val="left"/>
      <w:pPr>
        <w:ind w:left="3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138C3F34">
      <w:start w:val="1"/>
      <w:numFmt w:val="bullet"/>
      <w:lvlText w:val="o"/>
      <w:lvlJc w:val="left"/>
      <w:pPr>
        <w:ind w:left="153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09F2CF16">
      <w:start w:val="1"/>
      <w:numFmt w:val="bullet"/>
      <w:lvlText w:val="▪"/>
      <w:lvlJc w:val="left"/>
      <w:pPr>
        <w:ind w:left="22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3112CEB0">
      <w:start w:val="1"/>
      <w:numFmt w:val="bullet"/>
      <w:lvlText w:val="•"/>
      <w:lvlJc w:val="left"/>
      <w:pPr>
        <w:ind w:left="29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CA5E2710">
      <w:start w:val="1"/>
      <w:numFmt w:val="bullet"/>
      <w:lvlText w:val="o"/>
      <w:lvlJc w:val="left"/>
      <w:pPr>
        <w:ind w:left="369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1EA9B2A">
      <w:start w:val="1"/>
      <w:numFmt w:val="bullet"/>
      <w:lvlText w:val="▪"/>
      <w:lvlJc w:val="left"/>
      <w:pPr>
        <w:ind w:left="441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0478BDDC">
      <w:start w:val="1"/>
      <w:numFmt w:val="bullet"/>
      <w:lvlText w:val="•"/>
      <w:lvlJc w:val="left"/>
      <w:pPr>
        <w:ind w:left="513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1E68CEEA">
      <w:start w:val="1"/>
      <w:numFmt w:val="bullet"/>
      <w:lvlText w:val="o"/>
      <w:lvlJc w:val="left"/>
      <w:pPr>
        <w:ind w:left="585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9A2E6CC2">
      <w:start w:val="1"/>
      <w:numFmt w:val="bullet"/>
      <w:lvlText w:val="▪"/>
      <w:lvlJc w:val="left"/>
      <w:pPr>
        <w:ind w:left="6578"/>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68194B02"/>
    <w:multiLevelType w:val="hybridMultilevel"/>
    <w:tmpl w:val="47FE3502"/>
    <w:lvl w:ilvl="0" w:tplc="362487A8">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9963541">
    <w:abstractNumId w:val="2"/>
  </w:num>
  <w:num w:numId="2" w16cid:durableId="33773358">
    <w:abstractNumId w:val="3"/>
  </w:num>
  <w:num w:numId="3" w16cid:durableId="948973400">
    <w:abstractNumId w:val="9"/>
  </w:num>
  <w:num w:numId="4" w16cid:durableId="582834821">
    <w:abstractNumId w:val="6"/>
  </w:num>
  <w:num w:numId="5" w16cid:durableId="1517764347">
    <w:abstractNumId w:val="1"/>
  </w:num>
  <w:num w:numId="6" w16cid:durableId="781147022">
    <w:abstractNumId w:val="5"/>
  </w:num>
  <w:num w:numId="7" w16cid:durableId="568538179">
    <w:abstractNumId w:val="0"/>
  </w:num>
  <w:num w:numId="8" w16cid:durableId="1225989974">
    <w:abstractNumId w:val="4"/>
  </w:num>
  <w:num w:numId="9" w16cid:durableId="1665401390">
    <w:abstractNumId w:val="8"/>
  </w:num>
  <w:num w:numId="10" w16cid:durableId="10291863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E1B"/>
    <w:rsid w:val="00005051"/>
    <w:rsid w:val="0002502D"/>
    <w:rsid w:val="00025A01"/>
    <w:rsid w:val="0003276F"/>
    <w:rsid w:val="00043AC5"/>
    <w:rsid w:val="00046372"/>
    <w:rsid w:val="00052D2A"/>
    <w:rsid w:val="00073175"/>
    <w:rsid w:val="0008528B"/>
    <w:rsid w:val="000B7FC5"/>
    <w:rsid w:val="000C5FFD"/>
    <w:rsid w:val="000D15D7"/>
    <w:rsid w:val="000D310B"/>
    <w:rsid w:val="000D6331"/>
    <w:rsid w:val="000E45FC"/>
    <w:rsid w:val="000E7F89"/>
    <w:rsid w:val="00104AC2"/>
    <w:rsid w:val="00104D7B"/>
    <w:rsid w:val="001124FE"/>
    <w:rsid w:val="001202FD"/>
    <w:rsid w:val="00134512"/>
    <w:rsid w:val="001350B3"/>
    <w:rsid w:val="00136E9D"/>
    <w:rsid w:val="00147021"/>
    <w:rsid w:val="001625C9"/>
    <w:rsid w:val="00162A95"/>
    <w:rsid w:val="00170ED1"/>
    <w:rsid w:val="00175EF4"/>
    <w:rsid w:val="00184FDD"/>
    <w:rsid w:val="00197631"/>
    <w:rsid w:val="001A2EF5"/>
    <w:rsid w:val="001E5D8A"/>
    <w:rsid w:val="001F69B9"/>
    <w:rsid w:val="00200356"/>
    <w:rsid w:val="002163F5"/>
    <w:rsid w:val="0022647B"/>
    <w:rsid w:val="00230498"/>
    <w:rsid w:val="0023375B"/>
    <w:rsid w:val="00233A53"/>
    <w:rsid w:val="00234C7D"/>
    <w:rsid w:val="00243471"/>
    <w:rsid w:val="00245DE7"/>
    <w:rsid w:val="0026083D"/>
    <w:rsid w:val="00273B3F"/>
    <w:rsid w:val="00280D1C"/>
    <w:rsid w:val="00284B4A"/>
    <w:rsid w:val="0029441D"/>
    <w:rsid w:val="002A2877"/>
    <w:rsid w:val="002A3A3B"/>
    <w:rsid w:val="002C41A1"/>
    <w:rsid w:val="002C5843"/>
    <w:rsid w:val="002D4758"/>
    <w:rsid w:val="00301DD7"/>
    <w:rsid w:val="003044B7"/>
    <w:rsid w:val="003078E8"/>
    <w:rsid w:val="00307AEF"/>
    <w:rsid w:val="00310CF7"/>
    <w:rsid w:val="00313B43"/>
    <w:rsid w:val="003153F4"/>
    <w:rsid w:val="00335AA4"/>
    <w:rsid w:val="0033788A"/>
    <w:rsid w:val="003441B2"/>
    <w:rsid w:val="00355DD1"/>
    <w:rsid w:val="0036327A"/>
    <w:rsid w:val="00366CD8"/>
    <w:rsid w:val="0038057B"/>
    <w:rsid w:val="003939BE"/>
    <w:rsid w:val="003A45CD"/>
    <w:rsid w:val="003B2EBB"/>
    <w:rsid w:val="003C04CD"/>
    <w:rsid w:val="003D5787"/>
    <w:rsid w:val="003E277F"/>
    <w:rsid w:val="003E37C3"/>
    <w:rsid w:val="003E40ED"/>
    <w:rsid w:val="003E76FD"/>
    <w:rsid w:val="003F1A32"/>
    <w:rsid w:val="003F5B17"/>
    <w:rsid w:val="00401643"/>
    <w:rsid w:val="00413B18"/>
    <w:rsid w:val="0042143A"/>
    <w:rsid w:val="00431B6F"/>
    <w:rsid w:val="00436237"/>
    <w:rsid w:val="00453EA6"/>
    <w:rsid w:val="004632AB"/>
    <w:rsid w:val="00474A4A"/>
    <w:rsid w:val="004758B2"/>
    <w:rsid w:val="004961E0"/>
    <w:rsid w:val="004A5430"/>
    <w:rsid w:val="004B67B0"/>
    <w:rsid w:val="004C2D7B"/>
    <w:rsid w:val="004D7CBD"/>
    <w:rsid w:val="00500E59"/>
    <w:rsid w:val="005066BF"/>
    <w:rsid w:val="00525021"/>
    <w:rsid w:val="00531BBD"/>
    <w:rsid w:val="00536E3B"/>
    <w:rsid w:val="00556A76"/>
    <w:rsid w:val="005650CB"/>
    <w:rsid w:val="00567882"/>
    <w:rsid w:val="0058312C"/>
    <w:rsid w:val="005946AC"/>
    <w:rsid w:val="005A1E66"/>
    <w:rsid w:val="005A6C0D"/>
    <w:rsid w:val="005A753D"/>
    <w:rsid w:val="005E2825"/>
    <w:rsid w:val="005E6E1B"/>
    <w:rsid w:val="005F2406"/>
    <w:rsid w:val="0061122F"/>
    <w:rsid w:val="0061173D"/>
    <w:rsid w:val="006170B3"/>
    <w:rsid w:val="00622416"/>
    <w:rsid w:val="00630D47"/>
    <w:rsid w:val="00646B50"/>
    <w:rsid w:val="00651F00"/>
    <w:rsid w:val="00655167"/>
    <w:rsid w:val="00687259"/>
    <w:rsid w:val="00697F7F"/>
    <w:rsid w:val="006B01FE"/>
    <w:rsid w:val="006B5738"/>
    <w:rsid w:val="006C37B3"/>
    <w:rsid w:val="006D449B"/>
    <w:rsid w:val="006E24A6"/>
    <w:rsid w:val="006F0DF0"/>
    <w:rsid w:val="006F0F64"/>
    <w:rsid w:val="00700539"/>
    <w:rsid w:val="00705525"/>
    <w:rsid w:val="00706F71"/>
    <w:rsid w:val="00707492"/>
    <w:rsid w:val="00711BDF"/>
    <w:rsid w:val="00711E1E"/>
    <w:rsid w:val="0071423E"/>
    <w:rsid w:val="00717CB7"/>
    <w:rsid w:val="0073475C"/>
    <w:rsid w:val="00734880"/>
    <w:rsid w:val="00737AFB"/>
    <w:rsid w:val="00757ED8"/>
    <w:rsid w:val="00763DEC"/>
    <w:rsid w:val="00771558"/>
    <w:rsid w:val="00781606"/>
    <w:rsid w:val="00783873"/>
    <w:rsid w:val="00786794"/>
    <w:rsid w:val="007A02A7"/>
    <w:rsid w:val="007A3E20"/>
    <w:rsid w:val="007A7614"/>
    <w:rsid w:val="007B7ECE"/>
    <w:rsid w:val="007C0C38"/>
    <w:rsid w:val="007D0954"/>
    <w:rsid w:val="007D4F1D"/>
    <w:rsid w:val="007E35D7"/>
    <w:rsid w:val="007F3044"/>
    <w:rsid w:val="007F3409"/>
    <w:rsid w:val="007F7804"/>
    <w:rsid w:val="008104CF"/>
    <w:rsid w:val="008231E7"/>
    <w:rsid w:val="00823AAB"/>
    <w:rsid w:val="00827122"/>
    <w:rsid w:val="00832B3E"/>
    <w:rsid w:val="0083763C"/>
    <w:rsid w:val="008476D5"/>
    <w:rsid w:val="0085076B"/>
    <w:rsid w:val="0085086B"/>
    <w:rsid w:val="00854562"/>
    <w:rsid w:val="008613CE"/>
    <w:rsid w:val="00864FDE"/>
    <w:rsid w:val="0087248C"/>
    <w:rsid w:val="008761F6"/>
    <w:rsid w:val="00876797"/>
    <w:rsid w:val="00893879"/>
    <w:rsid w:val="008977F7"/>
    <w:rsid w:val="008A09A6"/>
    <w:rsid w:val="008A604B"/>
    <w:rsid w:val="008A64EB"/>
    <w:rsid w:val="008A651F"/>
    <w:rsid w:val="008B0E1B"/>
    <w:rsid w:val="008B5213"/>
    <w:rsid w:val="008C7763"/>
    <w:rsid w:val="008D3AAF"/>
    <w:rsid w:val="008E30E2"/>
    <w:rsid w:val="008E796F"/>
    <w:rsid w:val="008F23E6"/>
    <w:rsid w:val="008F4467"/>
    <w:rsid w:val="008F5489"/>
    <w:rsid w:val="00911B32"/>
    <w:rsid w:val="00920875"/>
    <w:rsid w:val="00927B66"/>
    <w:rsid w:val="00942D10"/>
    <w:rsid w:val="00944867"/>
    <w:rsid w:val="00946E71"/>
    <w:rsid w:val="0096208A"/>
    <w:rsid w:val="0096296A"/>
    <w:rsid w:val="009707DD"/>
    <w:rsid w:val="009A133D"/>
    <w:rsid w:val="009A2D3C"/>
    <w:rsid w:val="009A4386"/>
    <w:rsid w:val="009A7DA1"/>
    <w:rsid w:val="009B6558"/>
    <w:rsid w:val="009C19F5"/>
    <w:rsid w:val="009C361F"/>
    <w:rsid w:val="009E4867"/>
    <w:rsid w:val="009E7088"/>
    <w:rsid w:val="009F3B00"/>
    <w:rsid w:val="00A21739"/>
    <w:rsid w:val="00A32E02"/>
    <w:rsid w:val="00A670CA"/>
    <w:rsid w:val="00A83291"/>
    <w:rsid w:val="00A851A6"/>
    <w:rsid w:val="00A93FB7"/>
    <w:rsid w:val="00AA6D48"/>
    <w:rsid w:val="00AA716A"/>
    <w:rsid w:val="00AB324B"/>
    <w:rsid w:val="00AD151D"/>
    <w:rsid w:val="00AD2240"/>
    <w:rsid w:val="00AD2697"/>
    <w:rsid w:val="00AD26B3"/>
    <w:rsid w:val="00AE0486"/>
    <w:rsid w:val="00AF5C93"/>
    <w:rsid w:val="00B14F4D"/>
    <w:rsid w:val="00B21A1A"/>
    <w:rsid w:val="00B3177E"/>
    <w:rsid w:val="00B52130"/>
    <w:rsid w:val="00B564A8"/>
    <w:rsid w:val="00B57B46"/>
    <w:rsid w:val="00B613AE"/>
    <w:rsid w:val="00B6454D"/>
    <w:rsid w:val="00B654FF"/>
    <w:rsid w:val="00B70956"/>
    <w:rsid w:val="00B76CB4"/>
    <w:rsid w:val="00B8260A"/>
    <w:rsid w:val="00BB25FC"/>
    <w:rsid w:val="00BB3248"/>
    <w:rsid w:val="00BC245C"/>
    <w:rsid w:val="00BF1097"/>
    <w:rsid w:val="00C027DB"/>
    <w:rsid w:val="00C04EAB"/>
    <w:rsid w:val="00C05738"/>
    <w:rsid w:val="00C06290"/>
    <w:rsid w:val="00C07FD5"/>
    <w:rsid w:val="00C22060"/>
    <w:rsid w:val="00C24948"/>
    <w:rsid w:val="00C251D2"/>
    <w:rsid w:val="00C33E1F"/>
    <w:rsid w:val="00C34C4E"/>
    <w:rsid w:val="00C35784"/>
    <w:rsid w:val="00C425A0"/>
    <w:rsid w:val="00C56856"/>
    <w:rsid w:val="00C613DF"/>
    <w:rsid w:val="00C743E1"/>
    <w:rsid w:val="00C76280"/>
    <w:rsid w:val="00C8195F"/>
    <w:rsid w:val="00C850BB"/>
    <w:rsid w:val="00C855F4"/>
    <w:rsid w:val="00C85D5B"/>
    <w:rsid w:val="00C9445F"/>
    <w:rsid w:val="00C95752"/>
    <w:rsid w:val="00CA54F8"/>
    <w:rsid w:val="00CA6619"/>
    <w:rsid w:val="00CA7783"/>
    <w:rsid w:val="00CB08DB"/>
    <w:rsid w:val="00CD1100"/>
    <w:rsid w:val="00CF3EEF"/>
    <w:rsid w:val="00D006BD"/>
    <w:rsid w:val="00D03599"/>
    <w:rsid w:val="00D03BF0"/>
    <w:rsid w:val="00D051F3"/>
    <w:rsid w:val="00D075D9"/>
    <w:rsid w:val="00D1021F"/>
    <w:rsid w:val="00D20E09"/>
    <w:rsid w:val="00D51085"/>
    <w:rsid w:val="00D55B59"/>
    <w:rsid w:val="00D61C75"/>
    <w:rsid w:val="00D7379E"/>
    <w:rsid w:val="00D82C9C"/>
    <w:rsid w:val="00D842FC"/>
    <w:rsid w:val="00D97D1E"/>
    <w:rsid w:val="00DD589D"/>
    <w:rsid w:val="00DE566D"/>
    <w:rsid w:val="00DF0FF4"/>
    <w:rsid w:val="00DF7E9B"/>
    <w:rsid w:val="00E20F0A"/>
    <w:rsid w:val="00E27BD6"/>
    <w:rsid w:val="00E33D3B"/>
    <w:rsid w:val="00E34D23"/>
    <w:rsid w:val="00E43981"/>
    <w:rsid w:val="00E50E71"/>
    <w:rsid w:val="00E5664A"/>
    <w:rsid w:val="00E66EEB"/>
    <w:rsid w:val="00E70201"/>
    <w:rsid w:val="00E75985"/>
    <w:rsid w:val="00E76DCF"/>
    <w:rsid w:val="00E9197B"/>
    <w:rsid w:val="00E93E8E"/>
    <w:rsid w:val="00E96299"/>
    <w:rsid w:val="00EA5D3A"/>
    <w:rsid w:val="00EB264B"/>
    <w:rsid w:val="00ED67C6"/>
    <w:rsid w:val="00ED7535"/>
    <w:rsid w:val="00ED7F13"/>
    <w:rsid w:val="00EE090B"/>
    <w:rsid w:val="00EE4D28"/>
    <w:rsid w:val="00EF0D09"/>
    <w:rsid w:val="00EF4EBD"/>
    <w:rsid w:val="00EF5B11"/>
    <w:rsid w:val="00EF76CA"/>
    <w:rsid w:val="00F03D67"/>
    <w:rsid w:val="00F11528"/>
    <w:rsid w:val="00F119BE"/>
    <w:rsid w:val="00F20DE1"/>
    <w:rsid w:val="00F26E4F"/>
    <w:rsid w:val="00F33688"/>
    <w:rsid w:val="00F366A3"/>
    <w:rsid w:val="00F40222"/>
    <w:rsid w:val="00F44A8A"/>
    <w:rsid w:val="00F468C5"/>
    <w:rsid w:val="00F66707"/>
    <w:rsid w:val="00F7453A"/>
    <w:rsid w:val="00F746B1"/>
    <w:rsid w:val="00F915B7"/>
    <w:rsid w:val="00F94249"/>
    <w:rsid w:val="00F94355"/>
    <w:rsid w:val="00FB37DB"/>
    <w:rsid w:val="00FD082F"/>
    <w:rsid w:val="00FD35F2"/>
    <w:rsid w:val="00FD6907"/>
    <w:rsid w:val="00FE74ED"/>
    <w:rsid w:val="00FF05E3"/>
    <w:rsid w:val="00FF7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11D5"/>
  <w15:chartTrackingRefBased/>
  <w15:docId w15:val="{61D89C72-F6CD-466C-BC22-BFFFCB73A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E1B"/>
  </w:style>
  <w:style w:type="paragraph" w:styleId="Heading3">
    <w:name w:val="heading 3"/>
    <w:next w:val="Normal"/>
    <w:link w:val="Heading3Char"/>
    <w:uiPriority w:val="9"/>
    <w:unhideWhenUsed/>
    <w:qFormat/>
    <w:rsid w:val="00827122"/>
    <w:pPr>
      <w:keepNext/>
      <w:keepLines/>
      <w:spacing w:after="3" w:line="259" w:lineRule="auto"/>
      <w:ind w:left="98" w:hanging="10"/>
      <w:jc w:val="left"/>
      <w:outlineLvl w:val="2"/>
    </w:pPr>
    <w:rPr>
      <w:rFonts w:eastAsia="Times New Roman" w:cs="Times New Roman"/>
      <w:color w:val="000000"/>
      <w:sz w:val="22"/>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D23"/>
    <w:pPr>
      <w:ind w:left="720"/>
      <w:contextualSpacing/>
    </w:pPr>
  </w:style>
  <w:style w:type="paragraph" w:styleId="BalloonText">
    <w:name w:val="Balloon Text"/>
    <w:basedOn w:val="Normal"/>
    <w:link w:val="BalloonTextChar"/>
    <w:uiPriority w:val="99"/>
    <w:semiHidden/>
    <w:unhideWhenUsed/>
    <w:rsid w:val="008761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1F6"/>
    <w:rPr>
      <w:rFonts w:ascii="Segoe UI" w:hAnsi="Segoe UI" w:cs="Segoe UI"/>
      <w:sz w:val="18"/>
      <w:szCs w:val="18"/>
    </w:rPr>
  </w:style>
  <w:style w:type="paragraph" w:styleId="Header">
    <w:name w:val="header"/>
    <w:basedOn w:val="Normal"/>
    <w:link w:val="HeaderChar"/>
    <w:uiPriority w:val="99"/>
    <w:unhideWhenUsed/>
    <w:rsid w:val="008F23E6"/>
    <w:pPr>
      <w:tabs>
        <w:tab w:val="center" w:pos="4513"/>
        <w:tab w:val="right" w:pos="9026"/>
      </w:tabs>
    </w:pPr>
  </w:style>
  <w:style w:type="character" w:customStyle="1" w:styleId="HeaderChar">
    <w:name w:val="Header Char"/>
    <w:basedOn w:val="DefaultParagraphFont"/>
    <w:link w:val="Header"/>
    <w:uiPriority w:val="99"/>
    <w:rsid w:val="008F23E6"/>
  </w:style>
  <w:style w:type="paragraph" w:styleId="Footer">
    <w:name w:val="footer"/>
    <w:basedOn w:val="Normal"/>
    <w:link w:val="FooterChar"/>
    <w:uiPriority w:val="99"/>
    <w:unhideWhenUsed/>
    <w:rsid w:val="008F23E6"/>
    <w:pPr>
      <w:tabs>
        <w:tab w:val="center" w:pos="4513"/>
        <w:tab w:val="right" w:pos="9026"/>
      </w:tabs>
    </w:pPr>
  </w:style>
  <w:style w:type="character" w:customStyle="1" w:styleId="FooterChar">
    <w:name w:val="Footer Char"/>
    <w:basedOn w:val="DefaultParagraphFont"/>
    <w:link w:val="Footer"/>
    <w:uiPriority w:val="99"/>
    <w:rsid w:val="008F23E6"/>
  </w:style>
  <w:style w:type="paragraph" w:customStyle="1" w:styleId="clan">
    <w:name w:val="clan"/>
    <w:basedOn w:val="Normal"/>
    <w:rsid w:val="0073475C"/>
    <w:pPr>
      <w:spacing w:before="100" w:beforeAutospacing="1" w:after="100" w:afterAutospacing="1"/>
      <w:jc w:val="left"/>
    </w:pPr>
    <w:rPr>
      <w:rFonts w:eastAsia="Times New Roman" w:cs="Times New Roman"/>
      <w:szCs w:val="24"/>
      <w:lang w:val="bs-Latn-BA" w:eastAsia="bs-Latn-BA"/>
    </w:rPr>
  </w:style>
  <w:style w:type="paragraph" w:customStyle="1" w:styleId="Normal1">
    <w:name w:val="Normal1"/>
    <w:basedOn w:val="Normal"/>
    <w:rsid w:val="0073475C"/>
    <w:pPr>
      <w:spacing w:before="100" w:beforeAutospacing="1" w:after="100" w:afterAutospacing="1"/>
      <w:jc w:val="left"/>
    </w:pPr>
    <w:rPr>
      <w:rFonts w:eastAsia="Times New Roman" w:cs="Times New Roman"/>
      <w:szCs w:val="24"/>
      <w:lang w:val="bs-Latn-BA" w:eastAsia="bs-Latn-BA"/>
    </w:rPr>
  </w:style>
  <w:style w:type="paragraph" w:customStyle="1" w:styleId="Normal11">
    <w:name w:val="Normal11"/>
    <w:basedOn w:val="Normal"/>
    <w:rsid w:val="00697F7F"/>
    <w:pPr>
      <w:spacing w:before="100" w:beforeAutospacing="1" w:after="100" w:afterAutospacing="1"/>
      <w:jc w:val="left"/>
    </w:pPr>
    <w:rPr>
      <w:rFonts w:eastAsia="Times New Roman" w:cs="Times New Roman"/>
      <w:szCs w:val="24"/>
      <w:lang w:val="bs-Latn-BA" w:eastAsia="bs-Latn-BA"/>
    </w:rPr>
  </w:style>
  <w:style w:type="paragraph" w:styleId="NoSpacing">
    <w:name w:val="No Spacing"/>
    <w:uiPriority w:val="1"/>
    <w:qFormat/>
    <w:rsid w:val="00313B43"/>
    <w:pPr>
      <w:jc w:val="left"/>
    </w:pPr>
    <w:rPr>
      <w:rFonts w:ascii="Calibri" w:eastAsia="Times New Roman" w:hAnsi="Calibri" w:cs="Times New Roman"/>
      <w:sz w:val="22"/>
      <w:lang w:val="sr-Latn-BA" w:eastAsia="sr-Latn-BA"/>
    </w:rPr>
  </w:style>
  <w:style w:type="paragraph" w:styleId="BodyText">
    <w:name w:val="Body Text"/>
    <w:basedOn w:val="Normal"/>
    <w:link w:val="BodyTextChar"/>
    <w:qFormat/>
    <w:rsid w:val="00B3177E"/>
    <w:rPr>
      <w:rFonts w:eastAsia="Times New Roman" w:cs="Times New Roman"/>
      <w:szCs w:val="24"/>
      <w:lang w:val="hr-HR"/>
    </w:rPr>
  </w:style>
  <w:style w:type="character" w:customStyle="1" w:styleId="BodyTextChar">
    <w:name w:val="Body Text Char"/>
    <w:basedOn w:val="DefaultParagraphFont"/>
    <w:link w:val="BodyText"/>
    <w:rsid w:val="00B3177E"/>
    <w:rPr>
      <w:rFonts w:eastAsia="Times New Roman" w:cs="Times New Roman"/>
      <w:szCs w:val="24"/>
      <w:lang w:val="hr-HR"/>
    </w:rPr>
  </w:style>
  <w:style w:type="character" w:customStyle="1" w:styleId="Heading3Char">
    <w:name w:val="Heading 3 Char"/>
    <w:basedOn w:val="DefaultParagraphFont"/>
    <w:link w:val="Heading3"/>
    <w:uiPriority w:val="9"/>
    <w:rsid w:val="00827122"/>
    <w:rPr>
      <w:rFonts w:eastAsia="Times New Roman" w:cs="Times New Roman"/>
      <w:color w:val="000000"/>
      <w:sz w:val="22"/>
      <w:lang w:val="bs-Latn-BA" w:eastAsia="bs-Latn-BA"/>
    </w:rPr>
  </w:style>
  <w:style w:type="paragraph" w:customStyle="1" w:styleId="Normal2">
    <w:name w:val="Normal2"/>
    <w:basedOn w:val="Normal"/>
    <w:rsid w:val="00A851A6"/>
    <w:pPr>
      <w:spacing w:before="100" w:beforeAutospacing="1" w:after="100" w:afterAutospacing="1"/>
      <w:jc w:val="left"/>
    </w:pPr>
    <w:rPr>
      <w:rFonts w:eastAsia="Times New Roman" w:cs="Times New Roman"/>
      <w:szCs w:val="24"/>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045">
      <w:bodyDiv w:val="1"/>
      <w:marLeft w:val="0"/>
      <w:marRight w:val="0"/>
      <w:marTop w:val="0"/>
      <w:marBottom w:val="0"/>
      <w:divBdr>
        <w:top w:val="none" w:sz="0" w:space="0" w:color="auto"/>
        <w:left w:val="none" w:sz="0" w:space="0" w:color="auto"/>
        <w:bottom w:val="none" w:sz="0" w:space="0" w:color="auto"/>
        <w:right w:val="none" w:sz="0" w:space="0" w:color="auto"/>
      </w:divBdr>
    </w:div>
    <w:div w:id="333920508">
      <w:bodyDiv w:val="1"/>
      <w:marLeft w:val="0"/>
      <w:marRight w:val="0"/>
      <w:marTop w:val="0"/>
      <w:marBottom w:val="0"/>
      <w:divBdr>
        <w:top w:val="none" w:sz="0" w:space="0" w:color="auto"/>
        <w:left w:val="none" w:sz="0" w:space="0" w:color="auto"/>
        <w:bottom w:val="none" w:sz="0" w:space="0" w:color="auto"/>
        <w:right w:val="none" w:sz="0" w:space="0" w:color="auto"/>
      </w:divBdr>
    </w:div>
    <w:div w:id="423764203">
      <w:bodyDiv w:val="1"/>
      <w:marLeft w:val="0"/>
      <w:marRight w:val="0"/>
      <w:marTop w:val="0"/>
      <w:marBottom w:val="0"/>
      <w:divBdr>
        <w:top w:val="none" w:sz="0" w:space="0" w:color="auto"/>
        <w:left w:val="none" w:sz="0" w:space="0" w:color="auto"/>
        <w:bottom w:val="none" w:sz="0" w:space="0" w:color="auto"/>
        <w:right w:val="none" w:sz="0" w:space="0" w:color="auto"/>
      </w:divBdr>
    </w:div>
    <w:div w:id="698551006">
      <w:bodyDiv w:val="1"/>
      <w:marLeft w:val="0"/>
      <w:marRight w:val="0"/>
      <w:marTop w:val="0"/>
      <w:marBottom w:val="0"/>
      <w:divBdr>
        <w:top w:val="none" w:sz="0" w:space="0" w:color="auto"/>
        <w:left w:val="none" w:sz="0" w:space="0" w:color="auto"/>
        <w:bottom w:val="none" w:sz="0" w:space="0" w:color="auto"/>
        <w:right w:val="none" w:sz="0" w:space="0" w:color="auto"/>
      </w:divBdr>
      <w:divsChild>
        <w:div w:id="1402747917">
          <w:marLeft w:val="0"/>
          <w:marRight w:val="0"/>
          <w:marTop w:val="0"/>
          <w:marBottom w:val="0"/>
          <w:divBdr>
            <w:top w:val="none" w:sz="0" w:space="0" w:color="auto"/>
            <w:left w:val="none" w:sz="0" w:space="0" w:color="auto"/>
            <w:bottom w:val="none" w:sz="0" w:space="0" w:color="auto"/>
            <w:right w:val="none" w:sz="0" w:space="0" w:color="auto"/>
          </w:divBdr>
        </w:div>
        <w:div w:id="1350328030">
          <w:marLeft w:val="0"/>
          <w:marRight w:val="0"/>
          <w:marTop w:val="0"/>
          <w:marBottom w:val="0"/>
          <w:divBdr>
            <w:top w:val="none" w:sz="0" w:space="0" w:color="auto"/>
            <w:left w:val="none" w:sz="0" w:space="0" w:color="auto"/>
            <w:bottom w:val="none" w:sz="0" w:space="0" w:color="auto"/>
            <w:right w:val="none" w:sz="0" w:space="0" w:color="auto"/>
          </w:divBdr>
        </w:div>
        <w:div w:id="28268573">
          <w:marLeft w:val="0"/>
          <w:marRight w:val="0"/>
          <w:marTop w:val="0"/>
          <w:marBottom w:val="0"/>
          <w:divBdr>
            <w:top w:val="none" w:sz="0" w:space="0" w:color="auto"/>
            <w:left w:val="none" w:sz="0" w:space="0" w:color="auto"/>
            <w:bottom w:val="none" w:sz="0" w:space="0" w:color="auto"/>
            <w:right w:val="none" w:sz="0" w:space="0" w:color="auto"/>
          </w:divBdr>
        </w:div>
        <w:div w:id="1936478389">
          <w:marLeft w:val="0"/>
          <w:marRight w:val="0"/>
          <w:marTop w:val="0"/>
          <w:marBottom w:val="0"/>
          <w:divBdr>
            <w:top w:val="none" w:sz="0" w:space="0" w:color="auto"/>
            <w:left w:val="none" w:sz="0" w:space="0" w:color="auto"/>
            <w:bottom w:val="none" w:sz="0" w:space="0" w:color="auto"/>
            <w:right w:val="none" w:sz="0" w:space="0" w:color="auto"/>
          </w:divBdr>
        </w:div>
        <w:div w:id="1417628254">
          <w:marLeft w:val="0"/>
          <w:marRight w:val="0"/>
          <w:marTop w:val="0"/>
          <w:marBottom w:val="0"/>
          <w:divBdr>
            <w:top w:val="none" w:sz="0" w:space="0" w:color="auto"/>
            <w:left w:val="none" w:sz="0" w:space="0" w:color="auto"/>
            <w:bottom w:val="none" w:sz="0" w:space="0" w:color="auto"/>
            <w:right w:val="none" w:sz="0" w:space="0" w:color="auto"/>
          </w:divBdr>
        </w:div>
        <w:div w:id="538129500">
          <w:marLeft w:val="0"/>
          <w:marRight w:val="0"/>
          <w:marTop w:val="0"/>
          <w:marBottom w:val="0"/>
          <w:divBdr>
            <w:top w:val="none" w:sz="0" w:space="0" w:color="auto"/>
            <w:left w:val="none" w:sz="0" w:space="0" w:color="auto"/>
            <w:bottom w:val="none" w:sz="0" w:space="0" w:color="auto"/>
            <w:right w:val="none" w:sz="0" w:space="0" w:color="auto"/>
          </w:divBdr>
        </w:div>
        <w:div w:id="909802353">
          <w:marLeft w:val="0"/>
          <w:marRight w:val="0"/>
          <w:marTop w:val="0"/>
          <w:marBottom w:val="0"/>
          <w:divBdr>
            <w:top w:val="none" w:sz="0" w:space="0" w:color="auto"/>
            <w:left w:val="none" w:sz="0" w:space="0" w:color="auto"/>
            <w:bottom w:val="none" w:sz="0" w:space="0" w:color="auto"/>
            <w:right w:val="none" w:sz="0" w:space="0" w:color="auto"/>
          </w:divBdr>
        </w:div>
        <w:div w:id="1574242769">
          <w:marLeft w:val="0"/>
          <w:marRight w:val="0"/>
          <w:marTop w:val="0"/>
          <w:marBottom w:val="0"/>
          <w:divBdr>
            <w:top w:val="none" w:sz="0" w:space="0" w:color="auto"/>
            <w:left w:val="none" w:sz="0" w:space="0" w:color="auto"/>
            <w:bottom w:val="none" w:sz="0" w:space="0" w:color="auto"/>
            <w:right w:val="none" w:sz="0" w:space="0" w:color="auto"/>
          </w:divBdr>
        </w:div>
        <w:div w:id="325134719">
          <w:marLeft w:val="0"/>
          <w:marRight w:val="0"/>
          <w:marTop w:val="0"/>
          <w:marBottom w:val="0"/>
          <w:divBdr>
            <w:top w:val="none" w:sz="0" w:space="0" w:color="auto"/>
            <w:left w:val="none" w:sz="0" w:space="0" w:color="auto"/>
            <w:bottom w:val="none" w:sz="0" w:space="0" w:color="auto"/>
            <w:right w:val="none" w:sz="0" w:space="0" w:color="auto"/>
          </w:divBdr>
        </w:div>
        <w:div w:id="40909440">
          <w:marLeft w:val="0"/>
          <w:marRight w:val="0"/>
          <w:marTop w:val="0"/>
          <w:marBottom w:val="0"/>
          <w:divBdr>
            <w:top w:val="none" w:sz="0" w:space="0" w:color="auto"/>
            <w:left w:val="none" w:sz="0" w:space="0" w:color="auto"/>
            <w:bottom w:val="none" w:sz="0" w:space="0" w:color="auto"/>
            <w:right w:val="none" w:sz="0" w:space="0" w:color="auto"/>
          </w:divBdr>
        </w:div>
        <w:div w:id="1284271300">
          <w:marLeft w:val="0"/>
          <w:marRight w:val="0"/>
          <w:marTop w:val="0"/>
          <w:marBottom w:val="0"/>
          <w:divBdr>
            <w:top w:val="none" w:sz="0" w:space="0" w:color="auto"/>
            <w:left w:val="none" w:sz="0" w:space="0" w:color="auto"/>
            <w:bottom w:val="none" w:sz="0" w:space="0" w:color="auto"/>
            <w:right w:val="none" w:sz="0" w:space="0" w:color="auto"/>
          </w:divBdr>
        </w:div>
        <w:div w:id="895898451">
          <w:marLeft w:val="0"/>
          <w:marRight w:val="0"/>
          <w:marTop w:val="0"/>
          <w:marBottom w:val="0"/>
          <w:divBdr>
            <w:top w:val="none" w:sz="0" w:space="0" w:color="auto"/>
            <w:left w:val="none" w:sz="0" w:space="0" w:color="auto"/>
            <w:bottom w:val="none" w:sz="0" w:space="0" w:color="auto"/>
            <w:right w:val="none" w:sz="0" w:space="0" w:color="auto"/>
          </w:divBdr>
        </w:div>
      </w:divsChild>
    </w:div>
    <w:div w:id="773482780">
      <w:bodyDiv w:val="1"/>
      <w:marLeft w:val="0"/>
      <w:marRight w:val="0"/>
      <w:marTop w:val="0"/>
      <w:marBottom w:val="0"/>
      <w:divBdr>
        <w:top w:val="none" w:sz="0" w:space="0" w:color="auto"/>
        <w:left w:val="none" w:sz="0" w:space="0" w:color="auto"/>
        <w:bottom w:val="none" w:sz="0" w:space="0" w:color="auto"/>
        <w:right w:val="none" w:sz="0" w:space="0" w:color="auto"/>
      </w:divBdr>
    </w:div>
    <w:div w:id="802113597">
      <w:bodyDiv w:val="1"/>
      <w:marLeft w:val="0"/>
      <w:marRight w:val="0"/>
      <w:marTop w:val="0"/>
      <w:marBottom w:val="0"/>
      <w:divBdr>
        <w:top w:val="none" w:sz="0" w:space="0" w:color="auto"/>
        <w:left w:val="none" w:sz="0" w:space="0" w:color="auto"/>
        <w:bottom w:val="none" w:sz="0" w:space="0" w:color="auto"/>
        <w:right w:val="none" w:sz="0" w:space="0" w:color="auto"/>
      </w:divBdr>
    </w:div>
    <w:div w:id="826363208">
      <w:bodyDiv w:val="1"/>
      <w:marLeft w:val="0"/>
      <w:marRight w:val="0"/>
      <w:marTop w:val="0"/>
      <w:marBottom w:val="0"/>
      <w:divBdr>
        <w:top w:val="none" w:sz="0" w:space="0" w:color="auto"/>
        <w:left w:val="none" w:sz="0" w:space="0" w:color="auto"/>
        <w:bottom w:val="none" w:sz="0" w:space="0" w:color="auto"/>
        <w:right w:val="none" w:sz="0" w:space="0" w:color="auto"/>
      </w:divBdr>
      <w:divsChild>
        <w:div w:id="1492793582">
          <w:marLeft w:val="0"/>
          <w:marRight w:val="0"/>
          <w:marTop w:val="0"/>
          <w:marBottom w:val="0"/>
          <w:divBdr>
            <w:top w:val="none" w:sz="0" w:space="0" w:color="auto"/>
            <w:left w:val="none" w:sz="0" w:space="0" w:color="auto"/>
            <w:bottom w:val="none" w:sz="0" w:space="0" w:color="auto"/>
            <w:right w:val="none" w:sz="0" w:space="0" w:color="auto"/>
          </w:divBdr>
        </w:div>
        <w:div w:id="329723578">
          <w:marLeft w:val="0"/>
          <w:marRight w:val="0"/>
          <w:marTop w:val="0"/>
          <w:marBottom w:val="0"/>
          <w:divBdr>
            <w:top w:val="none" w:sz="0" w:space="0" w:color="auto"/>
            <w:left w:val="none" w:sz="0" w:space="0" w:color="auto"/>
            <w:bottom w:val="none" w:sz="0" w:space="0" w:color="auto"/>
            <w:right w:val="none" w:sz="0" w:space="0" w:color="auto"/>
          </w:divBdr>
        </w:div>
        <w:div w:id="777137983">
          <w:marLeft w:val="0"/>
          <w:marRight w:val="0"/>
          <w:marTop w:val="0"/>
          <w:marBottom w:val="0"/>
          <w:divBdr>
            <w:top w:val="none" w:sz="0" w:space="0" w:color="auto"/>
            <w:left w:val="none" w:sz="0" w:space="0" w:color="auto"/>
            <w:bottom w:val="none" w:sz="0" w:space="0" w:color="auto"/>
            <w:right w:val="none" w:sz="0" w:space="0" w:color="auto"/>
          </w:divBdr>
        </w:div>
        <w:div w:id="313729252">
          <w:marLeft w:val="0"/>
          <w:marRight w:val="0"/>
          <w:marTop w:val="0"/>
          <w:marBottom w:val="0"/>
          <w:divBdr>
            <w:top w:val="none" w:sz="0" w:space="0" w:color="auto"/>
            <w:left w:val="none" w:sz="0" w:space="0" w:color="auto"/>
            <w:bottom w:val="none" w:sz="0" w:space="0" w:color="auto"/>
            <w:right w:val="none" w:sz="0" w:space="0" w:color="auto"/>
          </w:divBdr>
        </w:div>
        <w:div w:id="1352033216">
          <w:marLeft w:val="0"/>
          <w:marRight w:val="0"/>
          <w:marTop w:val="0"/>
          <w:marBottom w:val="0"/>
          <w:divBdr>
            <w:top w:val="none" w:sz="0" w:space="0" w:color="auto"/>
            <w:left w:val="none" w:sz="0" w:space="0" w:color="auto"/>
            <w:bottom w:val="none" w:sz="0" w:space="0" w:color="auto"/>
            <w:right w:val="none" w:sz="0" w:space="0" w:color="auto"/>
          </w:divBdr>
        </w:div>
        <w:div w:id="1530678669">
          <w:marLeft w:val="0"/>
          <w:marRight w:val="0"/>
          <w:marTop w:val="0"/>
          <w:marBottom w:val="0"/>
          <w:divBdr>
            <w:top w:val="none" w:sz="0" w:space="0" w:color="auto"/>
            <w:left w:val="none" w:sz="0" w:space="0" w:color="auto"/>
            <w:bottom w:val="none" w:sz="0" w:space="0" w:color="auto"/>
            <w:right w:val="none" w:sz="0" w:space="0" w:color="auto"/>
          </w:divBdr>
        </w:div>
        <w:div w:id="1145782590">
          <w:marLeft w:val="0"/>
          <w:marRight w:val="0"/>
          <w:marTop w:val="0"/>
          <w:marBottom w:val="0"/>
          <w:divBdr>
            <w:top w:val="none" w:sz="0" w:space="0" w:color="auto"/>
            <w:left w:val="none" w:sz="0" w:space="0" w:color="auto"/>
            <w:bottom w:val="none" w:sz="0" w:space="0" w:color="auto"/>
            <w:right w:val="none" w:sz="0" w:space="0" w:color="auto"/>
          </w:divBdr>
        </w:div>
        <w:div w:id="142164000">
          <w:marLeft w:val="0"/>
          <w:marRight w:val="0"/>
          <w:marTop w:val="0"/>
          <w:marBottom w:val="0"/>
          <w:divBdr>
            <w:top w:val="none" w:sz="0" w:space="0" w:color="auto"/>
            <w:left w:val="none" w:sz="0" w:space="0" w:color="auto"/>
            <w:bottom w:val="none" w:sz="0" w:space="0" w:color="auto"/>
            <w:right w:val="none" w:sz="0" w:space="0" w:color="auto"/>
          </w:divBdr>
        </w:div>
        <w:div w:id="819343807">
          <w:marLeft w:val="0"/>
          <w:marRight w:val="0"/>
          <w:marTop w:val="0"/>
          <w:marBottom w:val="0"/>
          <w:divBdr>
            <w:top w:val="none" w:sz="0" w:space="0" w:color="auto"/>
            <w:left w:val="none" w:sz="0" w:space="0" w:color="auto"/>
            <w:bottom w:val="none" w:sz="0" w:space="0" w:color="auto"/>
            <w:right w:val="none" w:sz="0" w:space="0" w:color="auto"/>
          </w:divBdr>
        </w:div>
        <w:div w:id="273639205">
          <w:marLeft w:val="0"/>
          <w:marRight w:val="0"/>
          <w:marTop w:val="0"/>
          <w:marBottom w:val="0"/>
          <w:divBdr>
            <w:top w:val="none" w:sz="0" w:space="0" w:color="auto"/>
            <w:left w:val="none" w:sz="0" w:space="0" w:color="auto"/>
            <w:bottom w:val="none" w:sz="0" w:space="0" w:color="auto"/>
            <w:right w:val="none" w:sz="0" w:space="0" w:color="auto"/>
          </w:divBdr>
        </w:div>
        <w:div w:id="177699208">
          <w:marLeft w:val="0"/>
          <w:marRight w:val="0"/>
          <w:marTop w:val="0"/>
          <w:marBottom w:val="0"/>
          <w:divBdr>
            <w:top w:val="none" w:sz="0" w:space="0" w:color="auto"/>
            <w:left w:val="none" w:sz="0" w:space="0" w:color="auto"/>
            <w:bottom w:val="none" w:sz="0" w:space="0" w:color="auto"/>
            <w:right w:val="none" w:sz="0" w:space="0" w:color="auto"/>
          </w:divBdr>
        </w:div>
        <w:div w:id="128405068">
          <w:marLeft w:val="0"/>
          <w:marRight w:val="0"/>
          <w:marTop w:val="0"/>
          <w:marBottom w:val="0"/>
          <w:divBdr>
            <w:top w:val="none" w:sz="0" w:space="0" w:color="auto"/>
            <w:left w:val="none" w:sz="0" w:space="0" w:color="auto"/>
            <w:bottom w:val="none" w:sz="0" w:space="0" w:color="auto"/>
            <w:right w:val="none" w:sz="0" w:space="0" w:color="auto"/>
          </w:divBdr>
        </w:div>
        <w:div w:id="1499072861">
          <w:marLeft w:val="0"/>
          <w:marRight w:val="0"/>
          <w:marTop w:val="0"/>
          <w:marBottom w:val="0"/>
          <w:divBdr>
            <w:top w:val="none" w:sz="0" w:space="0" w:color="auto"/>
            <w:left w:val="none" w:sz="0" w:space="0" w:color="auto"/>
            <w:bottom w:val="none" w:sz="0" w:space="0" w:color="auto"/>
            <w:right w:val="none" w:sz="0" w:space="0" w:color="auto"/>
          </w:divBdr>
        </w:div>
        <w:div w:id="1358694472">
          <w:marLeft w:val="0"/>
          <w:marRight w:val="0"/>
          <w:marTop w:val="0"/>
          <w:marBottom w:val="0"/>
          <w:divBdr>
            <w:top w:val="none" w:sz="0" w:space="0" w:color="auto"/>
            <w:left w:val="none" w:sz="0" w:space="0" w:color="auto"/>
            <w:bottom w:val="none" w:sz="0" w:space="0" w:color="auto"/>
            <w:right w:val="none" w:sz="0" w:space="0" w:color="auto"/>
          </w:divBdr>
        </w:div>
        <w:div w:id="902564560">
          <w:marLeft w:val="0"/>
          <w:marRight w:val="0"/>
          <w:marTop w:val="0"/>
          <w:marBottom w:val="0"/>
          <w:divBdr>
            <w:top w:val="none" w:sz="0" w:space="0" w:color="auto"/>
            <w:left w:val="none" w:sz="0" w:space="0" w:color="auto"/>
            <w:bottom w:val="none" w:sz="0" w:space="0" w:color="auto"/>
            <w:right w:val="none" w:sz="0" w:space="0" w:color="auto"/>
          </w:divBdr>
        </w:div>
        <w:div w:id="1329553079">
          <w:marLeft w:val="0"/>
          <w:marRight w:val="0"/>
          <w:marTop w:val="0"/>
          <w:marBottom w:val="0"/>
          <w:divBdr>
            <w:top w:val="none" w:sz="0" w:space="0" w:color="auto"/>
            <w:left w:val="none" w:sz="0" w:space="0" w:color="auto"/>
            <w:bottom w:val="none" w:sz="0" w:space="0" w:color="auto"/>
            <w:right w:val="none" w:sz="0" w:space="0" w:color="auto"/>
          </w:divBdr>
        </w:div>
        <w:div w:id="1196121124">
          <w:marLeft w:val="0"/>
          <w:marRight w:val="0"/>
          <w:marTop w:val="0"/>
          <w:marBottom w:val="0"/>
          <w:divBdr>
            <w:top w:val="none" w:sz="0" w:space="0" w:color="auto"/>
            <w:left w:val="none" w:sz="0" w:space="0" w:color="auto"/>
            <w:bottom w:val="none" w:sz="0" w:space="0" w:color="auto"/>
            <w:right w:val="none" w:sz="0" w:space="0" w:color="auto"/>
          </w:divBdr>
        </w:div>
        <w:div w:id="1647586078">
          <w:marLeft w:val="0"/>
          <w:marRight w:val="0"/>
          <w:marTop w:val="0"/>
          <w:marBottom w:val="0"/>
          <w:divBdr>
            <w:top w:val="none" w:sz="0" w:space="0" w:color="auto"/>
            <w:left w:val="none" w:sz="0" w:space="0" w:color="auto"/>
            <w:bottom w:val="none" w:sz="0" w:space="0" w:color="auto"/>
            <w:right w:val="none" w:sz="0" w:space="0" w:color="auto"/>
          </w:divBdr>
        </w:div>
      </w:divsChild>
    </w:div>
    <w:div w:id="1188832746">
      <w:bodyDiv w:val="1"/>
      <w:marLeft w:val="0"/>
      <w:marRight w:val="0"/>
      <w:marTop w:val="0"/>
      <w:marBottom w:val="0"/>
      <w:divBdr>
        <w:top w:val="none" w:sz="0" w:space="0" w:color="auto"/>
        <w:left w:val="none" w:sz="0" w:space="0" w:color="auto"/>
        <w:bottom w:val="none" w:sz="0" w:space="0" w:color="auto"/>
        <w:right w:val="none" w:sz="0" w:space="0" w:color="auto"/>
      </w:divBdr>
    </w:div>
    <w:div w:id="1454321888">
      <w:bodyDiv w:val="1"/>
      <w:marLeft w:val="0"/>
      <w:marRight w:val="0"/>
      <w:marTop w:val="0"/>
      <w:marBottom w:val="0"/>
      <w:divBdr>
        <w:top w:val="none" w:sz="0" w:space="0" w:color="auto"/>
        <w:left w:val="none" w:sz="0" w:space="0" w:color="auto"/>
        <w:bottom w:val="none" w:sz="0" w:space="0" w:color="auto"/>
        <w:right w:val="none" w:sz="0" w:space="0" w:color="auto"/>
      </w:divBdr>
    </w:div>
    <w:div w:id="1566260575">
      <w:bodyDiv w:val="1"/>
      <w:marLeft w:val="0"/>
      <w:marRight w:val="0"/>
      <w:marTop w:val="0"/>
      <w:marBottom w:val="0"/>
      <w:divBdr>
        <w:top w:val="none" w:sz="0" w:space="0" w:color="auto"/>
        <w:left w:val="none" w:sz="0" w:space="0" w:color="auto"/>
        <w:bottom w:val="none" w:sz="0" w:space="0" w:color="auto"/>
        <w:right w:val="none" w:sz="0" w:space="0" w:color="auto"/>
      </w:divBdr>
      <w:divsChild>
        <w:div w:id="142814710">
          <w:marLeft w:val="0"/>
          <w:marRight w:val="0"/>
          <w:marTop w:val="0"/>
          <w:marBottom w:val="0"/>
          <w:divBdr>
            <w:top w:val="none" w:sz="0" w:space="0" w:color="auto"/>
            <w:left w:val="none" w:sz="0" w:space="0" w:color="auto"/>
            <w:bottom w:val="none" w:sz="0" w:space="0" w:color="auto"/>
            <w:right w:val="none" w:sz="0" w:space="0" w:color="auto"/>
          </w:divBdr>
        </w:div>
        <w:div w:id="1076977527">
          <w:marLeft w:val="0"/>
          <w:marRight w:val="0"/>
          <w:marTop w:val="0"/>
          <w:marBottom w:val="0"/>
          <w:divBdr>
            <w:top w:val="none" w:sz="0" w:space="0" w:color="auto"/>
            <w:left w:val="none" w:sz="0" w:space="0" w:color="auto"/>
            <w:bottom w:val="none" w:sz="0" w:space="0" w:color="auto"/>
            <w:right w:val="none" w:sz="0" w:space="0" w:color="auto"/>
          </w:divBdr>
        </w:div>
        <w:div w:id="1850438772">
          <w:marLeft w:val="0"/>
          <w:marRight w:val="0"/>
          <w:marTop w:val="0"/>
          <w:marBottom w:val="0"/>
          <w:divBdr>
            <w:top w:val="none" w:sz="0" w:space="0" w:color="auto"/>
            <w:left w:val="none" w:sz="0" w:space="0" w:color="auto"/>
            <w:bottom w:val="none" w:sz="0" w:space="0" w:color="auto"/>
            <w:right w:val="none" w:sz="0" w:space="0" w:color="auto"/>
          </w:divBdr>
        </w:div>
        <w:div w:id="793137204">
          <w:marLeft w:val="0"/>
          <w:marRight w:val="0"/>
          <w:marTop w:val="0"/>
          <w:marBottom w:val="0"/>
          <w:divBdr>
            <w:top w:val="none" w:sz="0" w:space="0" w:color="auto"/>
            <w:left w:val="none" w:sz="0" w:space="0" w:color="auto"/>
            <w:bottom w:val="none" w:sz="0" w:space="0" w:color="auto"/>
            <w:right w:val="none" w:sz="0" w:space="0" w:color="auto"/>
          </w:divBdr>
        </w:div>
        <w:div w:id="1816412158">
          <w:marLeft w:val="0"/>
          <w:marRight w:val="0"/>
          <w:marTop w:val="0"/>
          <w:marBottom w:val="0"/>
          <w:divBdr>
            <w:top w:val="none" w:sz="0" w:space="0" w:color="auto"/>
            <w:left w:val="none" w:sz="0" w:space="0" w:color="auto"/>
            <w:bottom w:val="none" w:sz="0" w:space="0" w:color="auto"/>
            <w:right w:val="none" w:sz="0" w:space="0" w:color="auto"/>
          </w:divBdr>
        </w:div>
        <w:div w:id="560795193">
          <w:marLeft w:val="0"/>
          <w:marRight w:val="0"/>
          <w:marTop w:val="0"/>
          <w:marBottom w:val="0"/>
          <w:divBdr>
            <w:top w:val="none" w:sz="0" w:space="0" w:color="auto"/>
            <w:left w:val="none" w:sz="0" w:space="0" w:color="auto"/>
            <w:bottom w:val="none" w:sz="0" w:space="0" w:color="auto"/>
            <w:right w:val="none" w:sz="0" w:space="0" w:color="auto"/>
          </w:divBdr>
        </w:div>
        <w:div w:id="861094854">
          <w:marLeft w:val="0"/>
          <w:marRight w:val="0"/>
          <w:marTop w:val="0"/>
          <w:marBottom w:val="0"/>
          <w:divBdr>
            <w:top w:val="none" w:sz="0" w:space="0" w:color="auto"/>
            <w:left w:val="none" w:sz="0" w:space="0" w:color="auto"/>
            <w:bottom w:val="none" w:sz="0" w:space="0" w:color="auto"/>
            <w:right w:val="none" w:sz="0" w:space="0" w:color="auto"/>
          </w:divBdr>
        </w:div>
        <w:div w:id="700276558">
          <w:marLeft w:val="0"/>
          <w:marRight w:val="0"/>
          <w:marTop w:val="0"/>
          <w:marBottom w:val="0"/>
          <w:divBdr>
            <w:top w:val="none" w:sz="0" w:space="0" w:color="auto"/>
            <w:left w:val="none" w:sz="0" w:space="0" w:color="auto"/>
            <w:bottom w:val="none" w:sz="0" w:space="0" w:color="auto"/>
            <w:right w:val="none" w:sz="0" w:space="0" w:color="auto"/>
          </w:divBdr>
        </w:div>
        <w:div w:id="1347513564">
          <w:marLeft w:val="0"/>
          <w:marRight w:val="0"/>
          <w:marTop w:val="0"/>
          <w:marBottom w:val="0"/>
          <w:divBdr>
            <w:top w:val="none" w:sz="0" w:space="0" w:color="auto"/>
            <w:left w:val="none" w:sz="0" w:space="0" w:color="auto"/>
            <w:bottom w:val="none" w:sz="0" w:space="0" w:color="auto"/>
            <w:right w:val="none" w:sz="0" w:space="0" w:color="auto"/>
          </w:divBdr>
        </w:div>
        <w:div w:id="1713728086">
          <w:marLeft w:val="0"/>
          <w:marRight w:val="0"/>
          <w:marTop w:val="0"/>
          <w:marBottom w:val="0"/>
          <w:divBdr>
            <w:top w:val="none" w:sz="0" w:space="0" w:color="auto"/>
            <w:left w:val="none" w:sz="0" w:space="0" w:color="auto"/>
            <w:bottom w:val="none" w:sz="0" w:space="0" w:color="auto"/>
            <w:right w:val="none" w:sz="0" w:space="0" w:color="auto"/>
          </w:divBdr>
        </w:div>
        <w:div w:id="221478610">
          <w:marLeft w:val="0"/>
          <w:marRight w:val="0"/>
          <w:marTop w:val="0"/>
          <w:marBottom w:val="0"/>
          <w:divBdr>
            <w:top w:val="none" w:sz="0" w:space="0" w:color="auto"/>
            <w:left w:val="none" w:sz="0" w:space="0" w:color="auto"/>
            <w:bottom w:val="none" w:sz="0" w:space="0" w:color="auto"/>
            <w:right w:val="none" w:sz="0" w:space="0" w:color="auto"/>
          </w:divBdr>
        </w:div>
        <w:div w:id="1832483655">
          <w:marLeft w:val="0"/>
          <w:marRight w:val="0"/>
          <w:marTop w:val="0"/>
          <w:marBottom w:val="0"/>
          <w:divBdr>
            <w:top w:val="none" w:sz="0" w:space="0" w:color="auto"/>
            <w:left w:val="none" w:sz="0" w:space="0" w:color="auto"/>
            <w:bottom w:val="none" w:sz="0" w:space="0" w:color="auto"/>
            <w:right w:val="none" w:sz="0" w:space="0" w:color="auto"/>
          </w:divBdr>
        </w:div>
        <w:div w:id="1971200321">
          <w:marLeft w:val="0"/>
          <w:marRight w:val="0"/>
          <w:marTop w:val="0"/>
          <w:marBottom w:val="0"/>
          <w:divBdr>
            <w:top w:val="none" w:sz="0" w:space="0" w:color="auto"/>
            <w:left w:val="none" w:sz="0" w:space="0" w:color="auto"/>
            <w:bottom w:val="none" w:sz="0" w:space="0" w:color="auto"/>
            <w:right w:val="none" w:sz="0" w:space="0" w:color="auto"/>
          </w:divBdr>
        </w:div>
        <w:div w:id="1128474886">
          <w:marLeft w:val="0"/>
          <w:marRight w:val="0"/>
          <w:marTop w:val="0"/>
          <w:marBottom w:val="0"/>
          <w:divBdr>
            <w:top w:val="none" w:sz="0" w:space="0" w:color="auto"/>
            <w:left w:val="none" w:sz="0" w:space="0" w:color="auto"/>
            <w:bottom w:val="none" w:sz="0" w:space="0" w:color="auto"/>
            <w:right w:val="none" w:sz="0" w:space="0" w:color="auto"/>
          </w:divBdr>
        </w:div>
      </w:divsChild>
    </w:div>
    <w:div w:id="1805926775">
      <w:bodyDiv w:val="1"/>
      <w:marLeft w:val="0"/>
      <w:marRight w:val="0"/>
      <w:marTop w:val="0"/>
      <w:marBottom w:val="0"/>
      <w:divBdr>
        <w:top w:val="none" w:sz="0" w:space="0" w:color="auto"/>
        <w:left w:val="none" w:sz="0" w:space="0" w:color="auto"/>
        <w:bottom w:val="none" w:sz="0" w:space="0" w:color="auto"/>
        <w:right w:val="none" w:sz="0" w:space="0" w:color="auto"/>
      </w:divBdr>
      <w:divsChild>
        <w:div w:id="1326741546">
          <w:marLeft w:val="0"/>
          <w:marRight w:val="0"/>
          <w:marTop w:val="0"/>
          <w:marBottom w:val="0"/>
          <w:divBdr>
            <w:top w:val="none" w:sz="0" w:space="0" w:color="auto"/>
            <w:left w:val="none" w:sz="0" w:space="0" w:color="auto"/>
            <w:bottom w:val="none" w:sz="0" w:space="0" w:color="auto"/>
            <w:right w:val="none" w:sz="0" w:space="0" w:color="auto"/>
          </w:divBdr>
        </w:div>
        <w:div w:id="435291223">
          <w:marLeft w:val="0"/>
          <w:marRight w:val="0"/>
          <w:marTop w:val="0"/>
          <w:marBottom w:val="0"/>
          <w:divBdr>
            <w:top w:val="none" w:sz="0" w:space="0" w:color="auto"/>
            <w:left w:val="none" w:sz="0" w:space="0" w:color="auto"/>
            <w:bottom w:val="none" w:sz="0" w:space="0" w:color="auto"/>
            <w:right w:val="none" w:sz="0" w:space="0" w:color="auto"/>
          </w:divBdr>
        </w:div>
        <w:div w:id="146484658">
          <w:marLeft w:val="0"/>
          <w:marRight w:val="0"/>
          <w:marTop w:val="0"/>
          <w:marBottom w:val="0"/>
          <w:divBdr>
            <w:top w:val="none" w:sz="0" w:space="0" w:color="auto"/>
            <w:left w:val="none" w:sz="0" w:space="0" w:color="auto"/>
            <w:bottom w:val="none" w:sz="0" w:space="0" w:color="auto"/>
            <w:right w:val="none" w:sz="0" w:space="0" w:color="auto"/>
          </w:divBdr>
        </w:div>
        <w:div w:id="207225378">
          <w:marLeft w:val="0"/>
          <w:marRight w:val="0"/>
          <w:marTop w:val="0"/>
          <w:marBottom w:val="0"/>
          <w:divBdr>
            <w:top w:val="none" w:sz="0" w:space="0" w:color="auto"/>
            <w:left w:val="none" w:sz="0" w:space="0" w:color="auto"/>
            <w:bottom w:val="none" w:sz="0" w:space="0" w:color="auto"/>
            <w:right w:val="none" w:sz="0" w:space="0" w:color="auto"/>
          </w:divBdr>
        </w:div>
      </w:divsChild>
    </w:div>
    <w:div w:id="1873572699">
      <w:bodyDiv w:val="1"/>
      <w:marLeft w:val="0"/>
      <w:marRight w:val="0"/>
      <w:marTop w:val="0"/>
      <w:marBottom w:val="0"/>
      <w:divBdr>
        <w:top w:val="none" w:sz="0" w:space="0" w:color="auto"/>
        <w:left w:val="none" w:sz="0" w:space="0" w:color="auto"/>
        <w:bottom w:val="none" w:sz="0" w:space="0" w:color="auto"/>
        <w:right w:val="none" w:sz="0" w:space="0" w:color="auto"/>
      </w:divBdr>
    </w:div>
    <w:div w:id="1898663936">
      <w:bodyDiv w:val="1"/>
      <w:marLeft w:val="0"/>
      <w:marRight w:val="0"/>
      <w:marTop w:val="0"/>
      <w:marBottom w:val="0"/>
      <w:divBdr>
        <w:top w:val="none" w:sz="0" w:space="0" w:color="auto"/>
        <w:left w:val="none" w:sz="0" w:space="0" w:color="auto"/>
        <w:bottom w:val="none" w:sz="0" w:space="0" w:color="auto"/>
        <w:right w:val="none" w:sz="0" w:space="0" w:color="auto"/>
      </w:divBdr>
      <w:divsChild>
        <w:div w:id="147601681">
          <w:marLeft w:val="0"/>
          <w:marRight w:val="0"/>
          <w:marTop w:val="0"/>
          <w:marBottom w:val="0"/>
          <w:divBdr>
            <w:top w:val="none" w:sz="0" w:space="0" w:color="auto"/>
            <w:left w:val="none" w:sz="0" w:space="0" w:color="auto"/>
            <w:bottom w:val="none" w:sz="0" w:space="0" w:color="auto"/>
            <w:right w:val="none" w:sz="0" w:space="0" w:color="auto"/>
          </w:divBdr>
        </w:div>
        <w:div w:id="1489250485">
          <w:marLeft w:val="0"/>
          <w:marRight w:val="0"/>
          <w:marTop w:val="0"/>
          <w:marBottom w:val="0"/>
          <w:divBdr>
            <w:top w:val="none" w:sz="0" w:space="0" w:color="auto"/>
            <w:left w:val="none" w:sz="0" w:space="0" w:color="auto"/>
            <w:bottom w:val="none" w:sz="0" w:space="0" w:color="auto"/>
            <w:right w:val="none" w:sz="0" w:space="0" w:color="auto"/>
          </w:divBdr>
        </w:div>
        <w:div w:id="1133521654">
          <w:marLeft w:val="0"/>
          <w:marRight w:val="0"/>
          <w:marTop w:val="0"/>
          <w:marBottom w:val="0"/>
          <w:divBdr>
            <w:top w:val="none" w:sz="0" w:space="0" w:color="auto"/>
            <w:left w:val="none" w:sz="0" w:space="0" w:color="auto"/>
            <w:bottom w:val="none" w:sz="0" w:space="0" w:color="auto"/>
            <w:right w:val="none" w:sz="0" w:space="0" w:color="auto"/>
          </w:divBdr>
        </w:div>
        <w:div w:id="657154808">
          <w:marLeft w:val="0"/>
          <w:marRight w:val="0"/>
          <w:marTop w:val="0"/>
          <w:marBottom w:val="0"/>
          <w:divBdr>
            <w:top w:val="none" w:sz="0" w:space="0" w:color="auto"/>
            <w:left w:val="none" w:sz="0" w:space="0" w:color="auto"/>
            <w:bottom w:val="none" w:sz="0" w:space="0" w:color="auto"/>
            <w:right w:val="none" w:sz="0" w:space="0" w:color="auto"/>
          </w:divBdr>
        </w:div>
        <w:div w:id="1914655648">
          <w:marLeft w:val="0"/>
          <w:marRight w:val="0"/>
          <w:marTop w:val="0"/>
          <w:marBottom w:val="0"/>
          <w:divBdr>
            <w:top w:val="none" w:sz="0" w:space="0" w:color="auto"/>
            <w:left w:val="none" w:sz="0" w:space="0" w:color="auto"/>
            <w:bottom w:val="none" w:sz="0" w:space="0" w:color="auto"/>
            <w:right w:val="none" w:sz="0" w:space="0" w:color="auto"/>
          </w:divBdr>
        </w:div>
        <w:div w:id="844784990">
          <w:marLeft w:val="0"/>
          <w:marRight w:val="0"/>
          <w:marTop w:val="0"/>
          <w:marBottom w:val="0"/>
          <w:divBdr>
            <w:top w:val="none" w:sz="0" w:space="0" w:color="auto"/>
            <w:left w:val="none" w:sz="0" w:space="0" w:color="auto"/>
            <w:bottom w:val="none" w:sz="0" w:space="0" w:color="auto"/>
            <w:right w:val="none" w:sz="0" w:space="0" w:color="auto"/>
          </w:divBdr>
        </w:div>
        <w:div w:id="1897398940">
          <w:marLeft w:val="0"/>
          <w:marRight w:val="0"/>
          <w:marTop w:val="0"/>
          <w:marBottom w:val="0"/>
          <w:divBdr>
            <w:top w:val="none" w:sz="0" w:space="0" w:color="auto"/>
            <w:left w:val="none" w:sz="0" w:space="0" w:color="auto"/>
            <w:bottom w:val="none" w:sz="0" w:space="0" w:color="auto"/>
            <w:right w:val="none" w:sz="0" w:space="0" w:color="auto"/>
          </w:divBdr>
        </w:div>
        <w:div w:id="695732873">
          <w:marLeft w:val="0"/>
          <w:marRight w:val="0"/>
          <w:marTop w:val="0"/>
          <w:marBottom w:val="0"/>
          <w:divBdr>
            <w:top w:val="none" w:sz="0" w:space="0" w:color="auto"/>
            <w:left w:val="none" w:sz="0" w:space="0" w:color="auto"/>
            <w:bottom w:val="none" w:sz="0" w:space="0" w:color="auto"/>
            <w:right w:val="none" w:sz="0" w:space="0" w:color="auto"/>
          </w:divBdr>
        </w:div>
        <w:div w:id="762188287">
          <w:marLeft w:val="0"/>
          <w:marRight w:val="0"/>
          <w:marTop w:val="0"/>
          <w:marBottom w:val="0"/>
          <w:divBdr>
            <w:top w:val="none" w:sz="0" w:space="0" w:color="auto"/>
            <w:left w:val="none" w:sz="0" w:space="0" w:color="auto"/>
            <w:bottom w:val="none" w:sz="0" w:space="0" w:color="auto"/>
            <w:right w:val="none" w:sz="0" w:space="0" w:color="auto"/>
          </w:divBdr>
        </w:div>
        <w:div w:id="1944457422">
          <w:marLeft w:val="0"/>
          <w:marRight w:val="0"/>
          <w:marTop w:val="0"/>
          <w:marBottom w:val="0"/>
          <w:divBdr>
            <w:top w:val="none" w:sz="0" w:space="0" w:color="auto"/>
            <w:left w:val="none" w:sz="0" w:space="0" w:color="auto"/>
            <w:bottom w:val="none" w:sz="0" w:space="0" w:color="auto"/>
            <w:right w:val="none" w:sz="0" w:space="0" w:color="auto"/>
          </w:divBdr>
        </w:div>
        <w:div w:id="887913008">
          <w:marLeft w:val="0"/>
          <w:marRight w:val="0"/>
          <w:marTop w:val="0"/>
          <w:marBottom w:val="0"/>
          <w:divBdr>
            <w:top w:val="none" w:sz="0" w:space="0" w:color="auto"/>
            <w:left w:val="none" w:sz="0" w:space="0" w:color="auto"/>
            <w:bottom w:val="none" w:sz="0" w:space="0" w:color="auto"/>
            <w:right w:val="none" w:sz="0" w:space="0" w:color="auto"/>
          </w:divBdr>
        </w:div>
        <w:div w:id="805508714">
          <w:marLeft w:val="0"/>
          <w:marRight w:val="0"/>
          <w:marTop w:val="0"/>
          <w:marBottom w:val="0"/>
          <w:divBdr>
            <w:top w:val="none" w:sz="0" w:space="0" w:color="auto"/>
            <w:left w:val="none" w:sz="0" w:space="0" w:color="auto"/>
            <w:bottom w:val="none" w:sz="0" w:space="0" w:color="auto"/>
            <w:right w:val="none" w:sz="0" w:space="0" w:color="auto"/>
          </w:divBdr>
        </w:div>
        <w:div w:id="1561987256">
          <w:marLeft w:val="0"/>
          <w:marRight w:val="0"/>
          <w:marTop w:val="0"/>
          <w:marBottom w:val="0"/>
          <w:divBdr>
            <w:top w:val="none" w:sz="0" w:space="0" w:color="auto"/>
            <w:left w:val="none" w:sz="0" w:space="0" w:color="auto"/>
            <w:bottom w:val="none" w:sz="0" w:space="0" w:color="auto"/>
            <w:right w:val="none" w:sz="0" w:space="0" w:color="auto"/>
          </w:divBdr>
        </w:div>
        <w:div w:id="353767008">
          <w:marLeft w:val="0"/>
          <w:marRight w:val="0"/>
          <w:marTop w:val="0"/>
          <w:marBottom w:val="0"/>
          <w:divBdr>
            <w:top w:val="none" w:sz="0" w:space="0" w:color="auto"/>
            <w:left w:val="none" w:sz="0" w:space="0" w:color="auto"/>
            <w:bottom w:val="none" w:sz="0" w:space="0" w:color="auto"/>
            <w:right w:val="none" w:sz="0" w:space="0" w:color="auto"/>
          </w:divBdr>
        </w:div>
        <w:div w:id="324012724">
          <w:marLeft w:val="0"/>
          <w:marRight w:val="0"/>
          <w:marTop w:val="0"/>
          <w:marBottom w:val="0"/>
          <w:divBdr>
            <w:top w:val="none" w:sz="0" w:space="0" w:color="auto"/>
            <w:left w:val="none" w:sz="0" w:space="0" w:color="auto"/>
            <w:bottom w:val="none" w:sz="0" w:space="0" w:color="auto"/>
            <w:right w:val="none" w:sz="0" w:space="0" w:color="auto"/>
          </w:divBdr>
        </w:div>
        <w:div w:id="397090454">
          <w:marLeft w:val="0"/>
          <w:marRight w:val="0"/>
          <w:marTop w:val="0"/>
          <w:marBottom w:val="0"/>
          <w:divBdr>
            <w:top w:val="none" w:sz="0" w:space="0" w:color="auto"/>
            <w:left w:val="none" w:sz="0" w:space="0" w:color="auto"/>
            <w:bottom w:val="none" w:sz="0" w:space="0" w:color="auto"/>
            <w:right w:val="none" w:sz="0" w:space="0" w:color="auto"/>
          </w:divBdr>
        </w:div>
        <w:div w:id="1751123563">
          <w:marLeft w:val="0"/>
          <w:marRight w:val="0"/>
          <w:marTop w:val="0"/>
          <w:marBottom w:val="0"/>
          <w:divBdr>
            <w:top w:val="none" w:sz="0" w:space="0" w:color="auto"/>
            <w:left w:val="none" w:sz="0" w:space="0" w:color="auto"/>
            <w:bottom w:val="none" w:sz="0" w:space="0" w:color="auto"/>
            <w:right w:val="none" w:sz="0" w:space="0" w:color="auto"/>
          </w:divBdr>
        </w:div>
        <w:div w:id="1242645517">
          <w:marLeft w:val="0"/>
          <w:marRight w:val="0"/>
          <w:marTop w:val="0"/>
          <w:marBottom w:val="0"/>
          <w:divBdr>
            <w:top w:val="none" w:sz="0" w:space="0" w:color="auto"/>
            <w:left w:val="none" w:sz="0" w:space="0" w:color="auto"/>
            <w:bottom w:val="none" w:sz="0" w:space="0" w:color="auto"/>
            <w:right w:val="none" w:sz="0" w:space="0" w:color="auto"/>
          </w:divBdr>
        </w:div>
        <w:div w:id="1308046977">
          <w:marLeft w:val="0"/>
          <w:marRight w:val="0"/>
          <w:marTop w:val="0"/>
          <w:marBottom w:val="0"/>
          <w:divBdr>
            <w:top w:val="none" w:sz="0" w:space="0" w:color="auto"/>
            <w:left w:val="none" w:sz="0" w:space="0" w:color="auto"/>
            <w:bottom w:val="none" w:sz="0" w:space="0" w:color="auto"/>
            <w:right w:val="none" w:sz="0" w:space="0" w:color="auto"/>
          </w:divBdr>
        </w:div>
        <w:div w:id="2074697687">
          <w:marLeft w:val="0"/>
          <w:marRight w:val="0"/>
          <w:marTop w:val="0"/>
          <w:marBottom w:val="0"/>
          <w:divBdr>
            <w:top w:val="none" w:sz="0" w:space="0" w:color="auto"/>
            <w:left w:val="none" w:sz="0" w:space="0" w:color="auto"/>
            <w:bottom w:val="none" w:sz="0" w:space="0" w:color="auto"/>
            <w:right w:val="none" w:sz="0" w:space="0" w:color="auto"/>
          </w:divBdr>
        </w:div>
        <w:div w:id="1494905296">
          <w:marLeft w:val="0"/>
          <w:marRight w:val="0"/>
          <w:marTop w:val="0"/>
          <w:marBottom w:val="0"/>
          <w:divBdr>
            <w:top w:val="none" w:sz="0" w:space="0" w:color="auto"/>
            <w:left w:val="none" w:sz="0" w:space="0" w:color="auto"/>
            <w:bottom w:val="none" w:sz="0" w:space="0" w:color="auto"/>
            <w:right w:val="none" w:sz="0" w:space="0" w:color="auto"/>
          </w:divBdr>
        </w:div>
        <w:div w:id="1684894788">
          <w:marLeft w:val="0"/>
          <w:marRight w:val="0"/>
          <w:marTop w:val="0"/>
          <w:marBottom w:val="0"/>
          <w:divBdr>
            <w:top w:val="none" w:sz="0" w:space="0" w:color="auto"/>
            <w:left w:val="none" w:sz="0" w:space="0" w:color="auto"/>
            <w:bottom w:val="none" w:sz="0" w:space="0" w:color="auto"/>
            <w:right w:val="none" w:sz="0" w:space="0" w:color="auto"/>
          </w:divBdr>
        </w:div>
      </w:divsChild>
    </w:div>
    <w:div w:id="2072191079">
      <w:bodyDiv w:val="1"/>
      <w:marLeft w:val="0"/>
      <w:marRight w:val="0"/>
      <w:marTop w:val="0"/>
      <w:marBottom w:val="0"/>
      <w:divBdr>
        <w:top w:val="none" w:sz="0" w:space="0" w:color="auto"/>
        <w:left w:val="none" w:sz="0" w:space="0" w:color="auto"/>
        <w:bottom w:val="none" w:sz="0" w:space="0" w:color="auto"/>
        <w:right w:val="none" w:sz="0" w:space="0" w:color="auto"/>
      </w:divBdr>
      <w:divsChild>
        <w:div w:id="1853955111">
          <w:marLeft w:val="0"/>
          <w:marRight w:val="0"/>
          <w:marTop w:val="0"/>
          <w:marBottom w:val="0"/>
          <w:divBdr>
            <w:top w:val="none" w:sz="0" w:space="0" w:color="auto"/>
            <w:left w:val="none" w:sz="0" w:space="0" w:color="auto"/>
            <w:bottom w:val="none" w:sz="0" w:space="0" w:color="auto"/>
            <w:right w:val="none" w:sz="0" w:space="0" w:color="auto"/>
          </w:divBdr>
        </w:div>
        <w:div w:id="523326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5FCE5-733B-4CC9-9F04-BC661CCEA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11</Pages>
  <Words>6112</Words>
  <Characters>34844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Cepic</dc:creator>
  <cp:keywords/>
  <dc:description/>
  <cp:lastModifiedBy>Milos Miloica</cp:lastModifiedBy>
  <cp:revision>17</cp:revision>
  <cp:lastPrinted>2025-12-04T11:47:00Z</cp:lastPrinted>
  <dcterms:created xsi:type="dcterms:W3CDTF">2026-06-09T06:15:00Z</dcterms:created>
  <dcterms:modified xsi:type="dcterms:W3CDTF">2026-06-09T09:19:00Z</dcterms:modified>
</cp:coreProperties>
</file>