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1D2BC" w14:textId="77777777" w:rsidR="005045C8" w:rsidRDefault="005045C8" w:rsidP="005045C8">
      <w:r>
        <w:t>BOSNA I HERCEGOVINA</w:t>
      </w:r>
    </w:p>
    <w:p w14:paraId="658E50BC" w14:textId="77777777" w:rsidR="005045C8" w:rsidRDefault="005045C8" w:rsidP="005045C8">
      <w:bookmarkStart w:id="0" w:name="entitet"/>
      <w:r w:rsidRPr="004E07D6">
        <w:t>REPUBLIKA SRPSKA</w:t>
      </w:r>
      <w:bookmarkEnd w:id="0"/>
      <w:r w:rsidRPr="004E07D6">
        <w:t xml:space="preserve"> </w:t>
      </w:r>
      <w:r w:rsidRPr="004E07D6">
        <w:tab/>
      </w:r>
    </w:p>
    <w:p w14:paraId="1FBC1F5B" w14:textId="77777777" w:rsidR="005045C8" w:rsidRDefault="005045C8" w:rsidP="005045C8">
      <w:pPr>
        <w:rPr>
          <w:b/>
        </w:rPr>
      </w:pPr>
      <w:bookmarkStart w:id="1" w:name="sud"/>
      <w:r>
        <w:t>OKRUŽNI PRIVREDNI SUD U PRIJEDORU</w:t>
      </w:r>
      <w:bookmarkEnd w:id="1"/>
      <w:r>
        <w:t xml:space="preserve"> </w:t>
      </w:r>
    </w:p>
    <w:p w14:paraId="0F0B9E7C" w14:textId="1F6159FA" w:rsidR="005045C8" w:rsidRPr="006912A6" w:rsidRDefault="005045C8" w:rsidP="005045C8">
      <w:r>
        <w:t xml:space="preserve">Broj: </w:t>
      </w:r>
      <w:r w:rsidRPr="002E4A70">
        <w:t xml:space="preserve">67 0 L </w:t>
      </w:r>
      <w:r w:rsidR="00B93022">
        <w:t>0052</w:t>
      </w:r>
      <w:r w:rsidR="00C65D69">
        <w:t>8</w:t>
      </w:r>
      <w:r w:rsidR="00E76C98">
        <w:t>9</w:t>
      </w:r>
      <w:r w:rsidR="00381BA7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>
        <w:t xml:space="preserve"> </w:t>
      </w:r>
      <w:r>
        <w:tab/>
      </w:r>
      <w:r>
        <w:tab/>
      </w:r>
    </w:p>
    <w:p w14:paraId="4BCBA5E8" w14:textId="5B03B3FF" w:rsidR="005045C8" w:rsidRDefault="00087E09" w:rsidP="005045C8">
      <w:bookmarkStart w:id="2" w:name="danasnji_datum"/>
      <w:r>
        <w:t xml:space="preserve">Dana: </w:t>
      </w:r>
      <w:r w:rsidR="00C65D69">
        <w:t>2</w:t>
      </w:r>
      <w:r w:rsidR="007E6F4F">
        <w:t>5</w:t>
      </w:r>
      <w:r w:rsidR="00BA4C64">
        <w:t>.05</w:t>
      </w:r>
      <w:r>
        <w:t>.2026</w:t>
      </w:r>
      <w:r w:rsidR="005045C8">
        <w:t>.</w:t>
      </w:r>
      <w:bookmarkEnd w:id="2"/>
      <w:r w:rsidR="005045C8">
        <w:t xml:space="preserve"> godine</w:t>
      </w:r>
    </w:p>
    <w:p w14:paraId="5EA88B39" w14:textId="77777777" w:rsidR="005045C8" w:rsidRDefault="005045C8" w:rsidP="005045C8">
      <w:pPr>
        <w:jc w:val="center"/>
      </w:pPr>
    </w:p>
    <w:p w14:paraId="02F1F0AA" w14:textId="77777777" w:rsidR="005045C8" w:rsidRDefault="005045C8" w:rsidP="005045C8">
      <w:pPr>
        <w:jc w:val="center"/>
      </w:pPr>
    </w:p>
    <w:p w14:paraId="16AA4CE7" w14:textId="3DE301F1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r-Cyrl-CS" w:eastAsia="en-US"/>
        </w:rPr>
        <w:t>O</w:t>
      </w:r>
      <w:r w:rsidRPr="001A5750">
        <w:rPr>
          <w:rFonts w:eastAsia="Calibri"/>
          <w:lang w:val="sv-SE" w:eastAsia="en-US"/>
        </w:rPr>
        <w:t>kružni privredni</w:t>
      </w:r>
      <w:r w:rsidRPr="001A5750">
        <w:rPr>
          <w:rFonts w:eastAsia="Calibri"/>
          <w:lang w:val="sr-Cyrl-CS" w:eastAsia="en-US"/>
        </w:rPr>
        <w:t xml:space="preserve"> sud </w:t>
      </w:r>
      <w:r w:rsidRPr="001A5750">
        <w:rPr>
          <w:rFonts w:eastAsia="Calibri"/>
          <w:lang w:val="sv-SE" w:eastAsia="en-US"/>
        </w:rPr>
        <w:t>u Prijedoru</w:t>
      </w:r>
      <w:r w:rsidRPr="001A5750">
        <w:rPr>
          <w:rFonts w:eastAsia="Calibri"/>
          <w:lang w:val="bs-Latn-BA" w:eastAsia="en-US"/>
        </w:rPr>
        <w:t>,</w:t>
      </w:r>
      <w:r w:rsidRPr="001A5750">
        <w:rPr>
          <w:rFonts w:eastAsia="Calibri"/>
          <w:lang w:val="sr-Cyrl-CS" w:eastAsia="en-US"/>
        </w:rPr>
        <w:t xml:space="preserve"> sudij</w:t>
      </w:r>
      <w:r w:rsidRPr="001A5750">
        <w:rPr>
          <w:rFonts w:eastAsia="Calibri"/>
          <w:lang w:val="bs-Latn-BA" w:eastAsia="en-US"/>
        </w:rPr>
        <w:t xml:space="preserve">a </w:t>
      </w:r>
      <w:r w:rsidRPr="001A5750">
        <w:rPr>
          <w:rFonts w:eastAsia="Calibri"/>
          <w:lang w:val="sv-SE" w:eastAsia="en-US"/>
        </w:rPr>
        <w:t>Bojana Rauš Pilipović</w:t>
      </w:r>
      <w:r w:rsidRPr="001A5750">
        <w:rPr>
          <w:rFonts w:eastAsia="Calibri"/>
          <w:lang w:val="sr-Cyrl-CS" w:eastAsia="en-US"/>
        </w:rPr>
        <w:t>,</w:t>
      </w:r>
      <w:r w:rsidRPr="001A5750">
        <w:rPr>
          <w:rFonts w:eastAsia="Calibri"/>
          <w:lang w:val="bs-Latn-BA" w:eastAsia="en-US"/>
        </w:rPr>
        <w:t xml:space="preserve"> u regis</w:t>
      </w:r>
      <w:r>
        <w:rPr>
          <w:rFonts w:eastAsia="Calibri"/>
          <w:lang w:val="bs-Latn-BA" w:eastAsia="en-US"/>
        </w:rPr>
        <w:t xml:space="preserve">tarskom predmetu likvidacije po </w:t>
      </w:r>
      <w:r w:rsidRPr="001A5750">
        <w:rPr>
          <w:rFonts w:eastAsia="Calibri"/>
          <w:lang w:val="bs-Latn-BA" w:eastAsia="en-US"/>
        </w:rPr>
        <w:t>službenoj d</w:t>
      </w:r>
      <w:r>
        <w:rPr>
          <w:rFonts w:eastAsia="Calibri"/>
          <w:lang w:val="bs-Latn-BA" w:eastAsia="en-US"/>
        </w:rPr>
        <w:t>užnosti nad poslovnim subjektom</w:t>
      </w:r>
      <w:r w:rsidR="007D6FDE">
        <w:rPr>
          <w:rFonts w:eastAsia="Calibri"/>
          <w:lang w:val="bs-Latn-BA" w:eastAsia="en-US"/>
        </w:rPr>
        <w:t xml:space="preserve"> </w:t>
      </w:r>
      <w:r w:rsidR="005B1447">
        <w:rPr>
          <w:rFonts w:eastAsia="Calibri"/>
          <w:lang w:val="bs-Latn-BA" w:eastAsia="en-US"/>
        </w:rPr>
        <w:t>„</w:t>
      </w:r>
      <w:bookmarkStart w:id="3" w:name="_GoBack"/>
      <w:r w:rsidR="005B1447">
        <w:rPr>
          <w:rFonts w:eastAsia="Calibri"/>
          <w:lang w:val="bs-Latn-BA" w:eastAsia="en-US"/>
        </w:rPr>
        <w:t>POMAK“ Privatno preduzeće za trgovinsku, ugostiteljsku i turističku djelatnost i spoljnotrgovinski promet p.o. Bosanska Dubica, Naselje Hadžibair broj 111, Kozarska Dubica</w:t>
      </w:r>
      <w:bookmarkEnd w:id="3"/>
      <w:r w:rsidR="003563D9"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color w:val="000000"/>
          <w:lang w:val="sr-Cyrl-CS" w:eastAsia="en-US"/>
        </w:rPr>
        <w:t xml:space="preserve">dana </w:t>
      </w:r>
      <w:r w:rsidR="00C65D69">
        <w:rPr>
          <w:rFonts w:eastAsia="Calibri"/>
          <w:lang w:val="sv-SE" w:eastAsia="en-US"/>
        </w:rPr>
        <w:t>2</w:t>
      </w:r>
      <w:r w:rsidR="007E6F4F">
        <w:rPr>
          <w:rFonts w:eastAsia="Calibri"/>
          <w:lang w:val="sv-SE" w:eastAsia="en-US"/>
        </w:rPr>
        <w:t>5</w:t>
      </w:r>
      <w:r w:rsidR="00BA4C64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color w:val="000000"/>
          <w:lang w:val="bs-Latn-BA" w:eastAsia="en-US"/>
        </w:rPr>
        <w:t>. godine</w:t>
      </w:r>
      <w:r w:rsidRPr="001A5750">
        <w:rPr>
          <w:rFonts w:eastAsia="Calibri"/>
          <w:color w:val="000000"/>
          <w:lang w:val="sr-Cyrl-CS" w:eastAsia="en-US"/>
        </w:rPr>
        <w:t xml:space="preserve"> donio je </w:t>
      </w:r>
      <w:r w:rsidRPr="001A5750">
        <w:rPr>
          <w:rFonts w:eastAsia="Calibri"/>
          <w:color w:val="000000"/>
          <w:lang w:val="bs-Latn-BA" w:eastAsia="en-US"/>
        </w:rPr>
        <w:t>sledeće:</w:t>
      </w:r>
    </w:p>
    <w:p w14:paraId="1E54F4AB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C3AF7D2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D4219DE" w14:textId="77777777" w:rsidR="005045C8" w:rsidRPr="001A5750" w:rsidRDefault="005045C8" w:rsidP="005045C8">
      <w:pPr>
        <w:keepNext/>
        <w:jc w:val="center"/>
        <w:outlineLvl w:val="0"/>
        <w:rPr>
          <w:rFonts w:eastAsia="Calibri"/>
          <w:b/>
          <w:color w:val="000000"/>
          <w:kern w:val="36"/>
          <w:lang w:val="bs-Latn-BA" w:eastAsia="en-US"/>
        </w:rPr>
      </w:pPr>
      <w:r w:rsidRPr="001A5750">
        <w:rPr>
          <w:rFonts w:eastAsia="Calibri"/>
          <w:b/>
          <w:color w:val="000000"/>
          <w:kern w:val="36"/>
          <w:lang w:val="bs-Latn-BA" w:eastAsia="en-US"/>
        </w:rPr>
        <w:t>R J E Š E NJ E</w:t>
      </w:r>
    </w:p>
    <w:p w14:paraId="2BE726AD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5DC38A32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319987B7" w14:textId="579B0EDF" w:rsidR="005045C8" w:rsidRPr="00977BCE" w:rsidRDefault="005045C8" w:rsidP="005045C8">
      <w:pPr>
        <w:jc w:val="both"/>
        <w:rPr>
          <w:rFonts w:eastAsia="Calibri"/>
          <w:b/>
          <w:lang w:val="bs-Latn-BA" w:eastAsia="en-US"/>
        </w:rPr>
      </w:pPr>
      <w:r w:rsidRPr="001A5750">
        <w:rPr>
          <w:rFonts w:eastAsia="Calibri"/>
          <w:bCs/>
          <w:iCs/>
          <w:lang w:val="bs-Latn-BA" w:eastAsia="en-US"/>
        </w:rPr>
        <w:t>I Pokreće se postupak likvidacije po službenoj dužnosti poslovnog subjekta</w:t>
      </w:r>
      <w:r w:rsidR="0051404A">
        <w:rPr>
          <w:rFonts w:eastAsia="Calibri"/>
          <w:bCs/>
          <w:iCs/>
          <w:lang w:val="bs-Latn-BA" w:eastAsia="en-US"/>
        </w:rPr>
        <w:t xml:space="preserve"> </w:t>
      </w:r>
      <w:r w:rsidR="005B1447" w:rsidRPr="005B1447">
        <w:rPr>
          <w:rFonts w:eastAsia="Calibri"/>
          <w:b/>
          <w:bCs/>
          <w:lang w:val="bs-Latn-BA" w:eastAsia="en-US"/>
        </w:rPr>
        <w:t>„POMAK“ Privatno preduzeće za trgovinsku, ugostiteljsku i turističku djelatnost i spoljnotrgovinski promet p.o. Bosanska Dubica, Naselje Hadžibair broj 111, Kozarska Dubica</w:t>
      </w:r>
      <w:r w:rsidRPr="00C750C7">
        <w:rPr>
          <w:rFonts w:eastAsia="Calibri"/>
          <w:b/>
          <w:bCs/>
          <w:lang w:val="bs-Latn-BA" w:eastAsia="en-US"/>
        </w:rPr>
        <w:t xml:space="preserve">, </w:t>
      </w:r>
      <w:r w:rsidRPr="001A5750">
        <w:rPr>
          <w:rFonts w:eastAsia="Calibri"/>
          <w:b/>
          <w:lang w:val="bs-Latn-BA" w:eastAsia="en-US"/>
        </w:rPr>
        <w:t xml:space="preserve">kog zastupa direktor bez ograničenja </w:t>
      </w:r>
      <w:r w:rsidR="005B1447">
        <w:rPr>
          <w:rFonts w:eastAsia="Calibri"/>
          <w:b/>
          <w:lang w:val="bs-Latn-BA" w:eastAsia="en-US"/>
        </w:rPr>
        <w:t xml:space="preserve">Milorad Gvozden </w:t>
      </w:r>
      <w:r w:rsidR="00C65D69">
        <w:rPr>
          <w:rFonts w:eastAsia="Calibri"/>
          <w:b/>
          <w:lang w:val="bs-Latn-BA" w:eastAsia="en-US"/>
        </w:rPr>
        <w:t>iz Kozarske Dubice</w:t>
      </w:r>
      <w:r w:rsidR="000074BF">
        <w:rPr>
          <w:rFonts w:eastAsia="Calibri"/>
          <w:b/>
          <w:lang w:val="bs-Latn-BA" w:eastAsia="en-US"/>
        </w:rPr>
        <w:t xml:space="preserve">, </w:t>
      </w:r>
      <w:r w:rsidR="005B1447">
        <w:rPr>
          <w:rFonts w:eastAsia="Calibri"/>
          <w:bCs/>
          <w:lang w:val="bs-Latn-BA" w:eastAsia="en-US"/>
        </w:rPr>
        <w:t>Vladimira Bakarića broj 1</w:t>
      </w:r>
      <w:r w:rsidR="00DB001B" w:rsidRPr="000074BF">
        <w:rPr>
          <w:rFonts w:eastAsia="Calibri"/>
          <w:bCs/>
          <w:lang w:val="bs-Latn-BA" w:eastAsia="en-US"/>
        </w:rPr>
        <w:t>,</w:t>
      </w:r>
      <w:r w:rsidR="00DB001B">
        <w:rPr>
          <w:rFonts w:eastAsia="Calibri"/>
          <w:b/>
          <w:lang w:val="bs-Latn-BA" w:eastAsia="en-US"/>
        </w:rPr>
        <w:t xml:space="preserve"> </w:t>
      </w:r>
      <w:r w:rsidRPr="001A5750">
        <w:rPr>
          <w:rFonts w:eastAsia="Calibri"/>
          <w:lang w:val="bs-Latn-BA" w:eastAsia="en-US"/>
        </w:rPr>
        <w:t xml:space="preserve">koje je kod ovog suda upisano u registru poslovnih subjekata u registarski uložak pod brojem </w:t>
      </w:r>
      <w:r w:rsidRPr="001A5750">
        <w:rPr>
          <w:rFonts w:eastAsia="Calibri"/>
          <w:b/>
          <w:lang w:val="bs-Latn-BA" w:eastAsia="en-US"/>
        </w:rPr>
        <w:t>MBS</w:t>
      </w:r>
      <w:r w:rsidR="00333926">
        <w:rPr>
          <w:rFonts w:eastAsia="Calibri"/>
          <w:b/>
          <w:lang w:val="bs-Latn-BA" w:eastAsia="en-US"/>
        </w:rPr>
        <w:t>:</w:t>
      </w:r>
      <w:r w:rsidRPr="001A5750">
        <w:rPr>
          <w:rFonts w:eastAsia="Calibri"/>
          <w:b/>
          <w:lang w:val="bs-Latn-BA" w:eastAsia="en-US"/>
        </w:rPr>
        <w:t xml:space="preserve"> </w:t>
      </w:r>
      <w:r>
        <w:rPr>
          <w:rFonts w:eastAsia="Calibri"/>
          <w:b/>
          <w:lang w:val="bs-Latn-BA" w:eastAsia="en-US"/>
        </w:rPr>
        <w:t>1-</w:t>
      </w:r>
      <w:r w:rsidR="005B1447">
        <w:rPr>
          <w:rFonts w:eastAsia="Calibri"/>
          <w:b/>
          <w:lang w:val="bs-Latn-BA" w:eastAsia="en-US"/>
        </w:rPr>
        <w:t>1857</w:t>
      </w:r>
      <w:r>
        <w:rPr>
          <w:rFonts w:eastAsia="Calibri"/>
          <w:b/>
          <w:lang w:val="bs-Latn-BA" w:eastAsia="en-US"/>
        </w:rPr>
        <w:t>-00</w:t>
      </w:r>
      <w:r w:rsidR="00333926">
        <w:rPr>
          <w:rFonts w:eastAsia="Calibri"/>
          <w:b/>
          <w:lang w:val="bs-Latn-BA" w:eastAsia="en-US"/>
        </w:rPr>
        <w:t>.</w:t>
      </w:r>
    </w:p>
    <w:p w14:paraId="69F8525E" w14:textId="77777777" w:rsidR="005045C8" w:rsidRPr="001A5750" w:rsidRDefault="005045C8" w:rsidP="005045C8">
      <w:pPr>
        <w:rPr>
          <w:rFonts w:eastAsia="Calibri"/>
          <w:lang w:val="bs-Latn-BA" w:eastAsia="en-US"/>
        </w:rPr>
      </w:pPr>
    </w:p>
    <w:p w14:paraId="767CC6A6" w14:textId="6D2FBD3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bs-Latn-BA" w:eastAsia="en-US"/>
        </w:rPr>
        <w:t xml:space="preserve">II Rješenje broj: </w:t>
      </w:r>
      <w:r w:rsidRPr="002E4A70">
        <w:t>67 0 L 00</w:t>
      </w:r>
      <w:r w:rsidR="00087E09">
        <w:t>5</w:t>
      </w:r>
      <w:r w:rsidR="00B93022">
        <w:t>2</w:t>
      </w:r>
      <w:r w:rsidR="00C65D69">
        <w:t>8</w:t>
      </w:r>
      <w:r w:rsidR="005B1447">
        <w:t>9</w:t>
      </w:r>
      <w:r w:rsidR="001D777F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 w:rsidRPr="00977BCE"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od </w:t>
      </w:r>
      <w:r w:rsidR="00C65D69">
        <w:rPr>
          <w:rFonts w:eastAsia="Calibri"/>
          <w:lang w:val="sv-SE" w:eastAsia="en-US"/>
        </w:rPr>
        <w:t>2</w:t>
      </w:r>
      <w:r w:rsidR="007E6F4F">
        <w:rPr>
          <w:rFonts w:eastAsia="Calibri"/>
          <w:lang w:val="sv-SE" w:eastAsia="en-US"/>
        </w:rPr>
        <w:t>5</w:t>
      </w:r>
      <w:r w:rsidR="00A13540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lang w:val="sv-SE" w:eastAsia="en-US"/>
        </w:rPr>
        <w:t>. godine objavljuje se na oglasnoj tabli Okružnog privrednog suda u Prijedoru, internet stranici i oglasnoj tabli Agencije za posredničke, informatičke i finansijske usluge (Agencija), te se dostavlja: likvidacionom dužniku, vlasnicima kapitala poslovnog subjekta, Poreskoj upravi Republike Srpske, Upravi za indirektno oporezivanje Bosne i Hercegovine, javnim registrima u kojima se nalazi upisana imovina likvidacionog dužnika, drugim licima u skladu sa propisom kojim se uredjuje likvidacioni postupak.</w:t>
      </w:r>
    </w:p>
    <w:p w14:paraId="2BDDBABA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451451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III Poziva se likvidacioni dužn</w:t>
      </w:r>
      <w:r>
        <w:rPr>
          <w:rFonts w:eastAsia="Calibri"/>
          <w:lang w:val="sv-SE" w:eastAsia="en-US"/>
        </w:rPr>
        <w:t>ik, da u roku od</w:t>
      </w:r>
      <w:r w:rsidRPr="001A5750">
        <w:rPr>
          <w:rFonts w:eastAsia="Calibri"/>
          <w:lang w:val="sv-SE" w:eastAsia="en-US"/>
        </w:rPr>
        <w:t xml:space="preserve"> tri (3) mjeseca od dana objave ovog rješenja, obavijesti registarski sud o imovini likvidacionog dužnika i da navede imovinu.</w:t>
      </w:r>
    </w:p>
    <w:p w14:paraId="6CD557A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F9188A6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IV Pozivaju se povjerioci likvidacionog dužnika, da u roku od tri (3) mjeseca od dana objave ovog rješenja, prijave svoja potraživanja prema likvidacionom dužniku i navedu pravni osnov po kome su ta potraživanja nastala, kao i da o tome prilože odgovarajuće dokaze.</w:t>
      </w:r>
    </w:p>
    <w:p w14:paraId="1D342B70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5732713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 Pozivaju se dužnici likvidacionog dužnika, da sva dugovanja prema likvidacionom dužniku izmire bez odlaganja.</w:t>
      </w:r>
    </w:p>
    <w:p w14:paraId="5DAEF75E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1C54A78B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VI Registarski sud po službenoj dužnosti, upisuje ovo rješenje na odgovarajućem obrascu, shodno članu 58. stav 2. Zakona o registraciji poslovnih subjekata u Republici Srpskoj.</w:t>
      </w:r>
    </w:p>
    <w:p w14:paraId="76AC4387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9A78F8C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3C3AD14A" w14:textId="77777777" w:rsidR="005045C8" w:rsidRPr="001A5750" w:rsidRDefault="005045C8" w:rsidP="005045C8">
      <w:pPr>
        <w:jc w:val="center"/>
        <w:rPr>
          <w:rFonts w:eastAsia="Calibri"/>
          <w:b/>
          <w:lang w:val="sv-SE" w:eastAsia="en-US"/>
        </w:rPr>
      </w:pPr>
      <w:r w:rsidRPr="001A5750">
        <w:rPr>
          <w:rFonts w:eastAsia="Calibri"/>
          <w:b/>
          <w:lang w:val="sv-SE" w:eastAsia="en-US"/>
        </w:rPr>
        <w:t>Obrazloženje</w:t>
      </w:r>
    </w:p>
    <w:p w14:paraId="377BDF2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262C716C" w14:textId="013066CE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v-SE" w:eastAsia="en-US"/>
        </w:rPr>
        <w:t xml:space="preserve">Okružni privredni sud u Prijedoru je izvršio uvid u zbirku isprava pod brojem: </w:t>
      </w:r>
      <w:r w:rsidRPr="002E4A70">
        <w:rPr>
          <w:rFonts w:eastAsia="Calibri"/>
          <w:lang w:val="sv-SE" w:eastAsia="en-US"/>
        </w:rPr>
        <w:t>MBS</w:t>
      </w:r>
      <w:r w:rsidR="00B93022">
        <w:rPr>
          <w:rFonts w:eastAsia="Calibri"/>
          <w:lang w:val="sv-SE" w:eastAsia="en-US"/>
        </w:rPr>
        <w:t>:</w:t>
      </w:r>
      <w:r w:rsidRPr="002E4A70">
        <w:rPr>
          <w:rFonts w:eastAsia="Calibri"/>
          <w:lang w:val="sv-SE" w:eastAsia="en-US"/>
        </w:rPr>
        <w:t xml:space="preserve"> 1-</w:t>
      </w:r>
      <w:r w:rsidR="005B1447">
        <w:rPr>
          <w:rFonts w:eastAsia="Calibri"/>
          <w:lang w:val="sv-SE" w:eastAsia="en-US"/>
        </w:rPr>
        <w:t>1857</w:t>
      </w:r>
      <w:r w:rsidRPr="002E4A70">
        <w:rPr>
          <w:rFonts w:eastAsia="Calibri"/>
          <w:lang w:val="sv-SE" w:eastAsia="en-US"/>
        </w:rPr>
        <w:t>-00</w:t>
      </w:r>
      <w:r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i utvrdio da poslovni subjekat </w:t>
      </w:r>
      <w:r w:rsidR="005B1447" w:rsidRPr="005B1447">
        <w:rPr>
          <w:rFonts w:eastAsia="Calibri"/>
          <w:lang w:val="bs-Latn-BA" w:eastAsia="en-US"/>
        </w:rPr>
        <w:t>„POMAK“ Privatno preduzeće za trgovinsku, ugostiteljsku i turističku djelatnost i spoljnotrgovinski promet p.o. Bosanska Dubica, Naselje Hadžibair broj 111, Kozarska Dubica</w:t>
      </w:r>
      <w:r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lang w:val="bs-Latn-BA" w:eastAsia="en-US"/>
        </w:rPr>
        <w:t xml:space="preserve">nije uskladio odredbe opštih akata sa odredbama Zakona o privrednim </w:t>
      </w:r>
      <w:r w:rsidRPr="001A5750">
        <w:rPr>
          <w:rFonts w:eastAsia="Calibri"/>
          <w:lang w:val="bs-Latn-BA" w:eastAsia="en-US"/>
        </w:rPr>
        <w:lastRenderedPageBreak/>
        <w:t>društvima te djelatnosti sa Zakonom o klasifikaciji djelatnosti Republike Srpske („Službeni glasniku Republike Srpske", 66/13), pa je shodno članu 80. Zakona o registraciji poslovnih subjekata u Republici Srpskoj, („Službeni glasnik Republike Srpske", broj 67/13, 15/16 i 84/19), a u vezi sa članom 442. stav 5. Zakona o privrednim društvima ("Sl. glasnik RS", br. 127/2008, 58/2009, 100/2011, 67/2013, 100/2017, 82/2019 i 17/2023), odlučio kao u dispozitivu ovog rješenja.</w:t>
      </w:r>
    </w:p>
    <w:p w14:paraId="1208140E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5AF60C11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2C39BDBF" w14:textId="77777777" w:rsidR="005045C8" w:rsidRPr="001A5750" w:rsidRDefault="005045C8" w:rsidP="005045C8">
      <w:pPr>
        <w:jc w:val="center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                                                                                                                   Sudija</w:t>
      </w:r>
    </w:p>
    <w:p w14:paraId="3E310C7F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</w:p>
    <w:p w14:paraId="7AB9423E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Bojana Rauš Pilipović</w:t>
      </w:r>
    </w:p>
    <w:p w14:paraId="302F4A1F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                                                                                     </w:t>
      </w:r>
    </w:p>
    <w:p w14:paraId="213B5C02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7D457CE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6DD5DBB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Pouka o pravnom lijeku: Protiv ovog rješenja pravo na žalbu ima likvidacioni dužnik i drugo lice koje za to ima pravni interes. Žalba se može izjaviti u roku od 8 dana Višem privrednom sudu putem ovog suda.</w:t>
      </w:r>
    </w:p>
    <w:p w14:paraId="405B236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0369B5C8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096F7634" w14:textId="77777777" w:rsidR="005045C8" w:rsidRDefault="005045C8" w:rsidP="005045C8">
      <w:pPr>
        <w:ind w:firstLine="708"/>
        <w:jc w:val="both"/>
      </w:pPr>
    </w:p>
    <w:p w14:paraId="14165361" w14:textId="77777777" w:rsidR="005045C8" w:rsidRDefault="005045C8" w:rsidP="005045C8">
      <w:pPr>
        <w:ind w:firstLine="708"/>
        <w:jc w:val="both"/>
      </w:pPr>
    </w:p>
    <w:p w14:paraId="37896357" w14:textId="77777777" w:rsidR="005045C8" w:rsidRDefault="005045C8" w:rsidP="005045C8">
      <w:pPr>
        <w:ind w:firstLine="708"/>
        <w:jc w:val="both"/>
      </w:pPr>
    </w:p>
    <w:p w14:paraId="2CB4D5CD" w14:textId="77777777" w:rsidR="00CF5902" w:rsidRPr="005045C8" w:rsidRDefault="00CF5902" w:rsidP="005045C8"/>
    <w:sectPr w:rsidR="00CF5902" w:rsidRPr="005045C8" w:rsidSect="005045C8">
      <w:headerReference w:type="even" r:id="rId7"/>
      <w:headerReference w:type="default" r:id="rId8"/>
      <w:footerReference w:type="default" r:id="rId9"/>
      <w:pgSz w:w="11906" w:h="16838"/>
      <w:pgMar w:top="851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2FDD6" w14:textId="77777777" w:rsidR="00B32BFC" w:rsidRDefault="00B32BFC">
      <w:r>
        <w:separator/>
      </w:r>
    </w:p>
  </w:endnote>
  <w:endnote w:type="continuationSeparator" w:id="0">
    <w:p w14:paraId="5DE78650" w14:textId="77777777" w:rsidR="00B32BFC" w:rsidRDefault="00B32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0157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22C7A3" w14:textId="5FF3E773" w:rsidR="00087E09" w:rsidRDefault="00087E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69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04B857" w14:textId="77777777" w:rsidR="00960C6E" w:rsidRDefault="00960C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B92EF9" w14:textId="77777777" w:rsidR="00B32BFC" w:rsidRDefault="00B32BFC">
      <w:r>
        <w:separator/>
      </w:r>
    </w:p>
  </w:footnote>
  <w:footnote w:type="continuationSeparator" w:id="0">
    <w:p w14:paraId="6E4AD369" w14:textId="77777777" w:rsidR="00B32BFC" w:rsidRDefault="00B32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D8394" w14:textId="77777777" w:rsidR="00CF5902" w:rsidRDefault="00A936A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041D82A9" w14:textId="77777777" w:rsidR="00CF5902" w:rsidRDefault="00CF590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B515A" w14:textId="6177E09F" w:rsidR="00CF5902" w:rsidRDefault="00CF5902">
    <w:pPr>
      <w:pStyle w:val="Header"/>
      <w:framePr w:wrap="around" w:vAnchor="text" w:hAnchor="margin" w:xAlign="right" w:y="1"/>
      <w:rPr>
        <w:rStyle w:val="PageNumber"/>
      </w:rPr>
    </w:pPr>
  </w:p>
  <w:p w14:paraId="41ACAD5B" w14:textId="77777777" w:rsidR="00CF5902" w:rsidRDefault="00CF590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10331"/>
    <w:multiLevelType w:val="hybridMultilevel"/>
    <w:tmpl w:val="2EFA8DDE"/>
    <w:lvl w:ilvl="0" w:tplc="14FA3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84C7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440C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9E88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AEE7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24E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C250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2A07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96D7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E51A0"/>
    <w:multiLevelType w:val="multilevel"/>
    <w:tmpl w:val="6C72AA2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86F03B3"/>
    <w:multiLevelType w:val="hybridMultilevel"/>
    <w:tmpl w:val="223A8BB2"/>
    <w:lvl w:ilvl="0" w:tplc="CCC4EF8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9BEAD49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EEADE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C28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C80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E464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2856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BEBA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806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A1092E"/>
    <w:multiLevelType w:val="multilevel"/>
    <w:tmpl w:val="D8D0597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902"/>
    <w:rsid w:val="000074BF"/>
    <w:rsid w:val="00034E38"/>
    <w:rsid w:val="00051F3B"/>
    <w:rsid w:val="00052B47"/>
    <w:rsid w:val="00071ED4"/>
    <w:rsid w:val="00087E09"/>
    <w:rsid w:val="000B4761"/>
    <w:rsid w:val="000D2DC5"/>
    <w:rsid w:val="000D2FA2"/>
    <w:rsid w:val="00155A4C"/>
    <w:rsid w:val="00162328"/>
    <w:rsid w:val="001D777F"/>
    <w:rsid w:val="00261521"/>
    <w:rsid w:val="00263C1E"/>
    <w:rsid w:val="002879A7"/>
    <w:rsid w:val="002A669C"/>
    <w:rsid w:val="00333926"/>
    <w:rsid w:val="003563D9"/>
    <w:rsid w:val="00381BA7"/>
    <w:rsid w:val="004044CB"/>
    <w:rsid w:val="004964EC"/>
    <w:rsid w:val="00497631"/>
    <w:rsid w:val="004E2EC6"/>
    <w:rsid w:val="005045C8"/>
    <w:rsid w:val="0051404A"/>
    <w:rsid w:val="00515AA6"/>
    <w:rsid w:val="0057085F"/>
    <w:rsid w:val="005B1447"/>
    <w:rsid w:val="005D4FA1"/>
    <w:rsid w:val="00660275"/>
    <w:rsid w:val="006912A6"/>
    <w:rsid w:val="006A0058"/>
    <w:rsid w:val="006C05F7"/>
    <w:rsid w:val="006D6989"/>
    <w:rsid w:val="007470A5"/>
    <w:rsid w:val="00760F38"/>
    <w:rsid w:val="00787671"/>
    <w:rsid w:val="00792F9F"/>
    <w:rsid w:val="00795798"/>
    <w:rsid w:val="007D6FDE"/>
    <w:rsid w:val="007E6F4F"/>
    <w:rsid w:val="00801E15"/>
    <w:rsid w:val="00807CDE"/>
    <w:rsid w:val="00844E83"/>
    <w:rsid w:val="00900D0F"/>
    <w:rsid w:val="00907454"/>
    <w:rsid w:val="0092403E"/>
    <w:rsid w:val="00960C6E"/>
    <w:rsid w:val="009A40A1"/>
    <w:rsid w:val="009E16CF"/>
    <w:rsid w:val="009E3A28"/>
    <w:rsid w:val="009F6292"/>
    <w:rsid w:val="00A11244"/>
    <w:rsid w:val="00A13540"/>
    <w:rsid w:val="00A5154D"/>
    <w:rsid w:val="00A936A8"/>
    <w:rsid w:val="00AB4D70"/>
    <w:rsid w:val="00AC7919"/>
    <w:rsid w:val="00AD745C"/>
    <w:rsid w:val="00B26275"/>
    <w:rsid w:val="00B32BFC"/>
    <w:rsid w:val="00B93022"/>
    <w:rsid w:val="00BA4C64"/>
    <w:rsid w:val="00C1238D"/>
    <w:rsid w:val="00C65D69"/>
    <w:rsid w:val="00C750C7"/>
    <w:rsid w:val="00CD1205"/>
    <w:rsid w:val="00CF5902"/>
    <w:rsid w:val="00DB001B"/>
    <w:rsid w:val="00DB42DB"/>
    <w:rsid w:val="00E144A5"/>
    <w:rsid w:val="00E23359"/>
    <w:rsid w:val="00E70651"/>
    <w:rsid w:val="00E76C98"/>
    <w:rsid w:val="00E80B53"/>
    <w:rsid w:val="00EC2C21"/>
    <w:rsid w:val="00ED2873"/>
    <w:rsid w:val="00ED394A"/>
    <w:rsid w:val="00F37DE7"/>
    <w:rsid w:val="00F8163F"/>
    <w:rsid w:val="00FC43E2"/>
    <w:rsid w:val="00FD1E41"/>
    <w:rsid w:val="00FF5601"/>
    <w:rsid w:val="00FF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0B53"/>
  <w15:docId w15:val="{E65B0C69-1E19-400E-9B08-C1B26F80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58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rsid w:val="008C135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C1358"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60C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C6E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28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Pravosudje</Company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Aleksandra Tadic</cp:lastModifiedBy>
  <cp:revision>2</cp:revision>
  <cp:lastPrinted>2026-05-25T10:14:00Z</cp:lastPrinted>
  <dcterms:created xsi:type="dcterms:W3CDTF">2026-05-25T11:42:00Z</dcterms:created>
  <dcterms:modified xsi:type="dcterms:W3CDTF">2026-05-25T11:42:00Z</dcterms:modified>
</cp:coreProperties>
</file>