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05E" w:rsidRPr="00525492" w:rsidRDefault="001F605E" w:rsidP="00040D60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E424E0" w:rsidRPr="00881074" w:rsidRDefault="00E424E0" w:rsidP="00E424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>Broj: 11-07-6-</w:t>
      </w:r>
      <w:r w:rsidR="0063764B">
        <w:rPr>
          <w:rFonts w:ascii="Arial" w:hAnsi="Arial" w:cs="Arial"/>
          <w:sz w:val="22"/>
          <w:szCs w:val="22"/>
          <w:lang w:val="hr-BA"/>
        </w:rPr>
        <w:t>1129</w:t>
      </w:r>
      <w:r>
        <w:rPr>
          <w:rFonts w:ascii="Arial" w:hAnsi="Arial" w:cs="Arial"/>
          <w:sz w:val="22"/>
          <w:szCs w:val="22"/>
          <w:lang w:val="hr-BA"/>
        </w:rPr>
        <w:t>-</w:t>
      </w:r>
      <w:r w:rsidR="0063764B">
        <w:rPr>
          <w:rFonts w:ascii="Arial" w:hAnsi="Arial" w:cs="Arial"/>
          <w:sz w:val="22"/>
          <w:szCs w:val="22"/>
          <w:lang w:val="hr-BA"/>
        </w:rPr>
        <w:t>5/26</w:t>
      </w:r>
    </w:p>
    <w:p w:rsidR="00C238AC" w:rsidRPr="00525492" w:rsidRDefault="0063764B" w:rsidP="00E424E0">
      <w:pPr>
        <w:pStyle w:val="ListBullet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hr-BA"/>
        </w:rPr>
        <w:t>Sarajevo, 29.04</w:t>
      </w:r>
      <w:r w:rsidR="00E424E0">
        <w:rPr>
          <w:rFonts w:ascii="Arial" w:hAnsi="Arial" w:cs="Arial"/>
          <w:sz w:val="22"/>
          <w:szCs w:val="22"/>
          <w:lang w:val="hr-BA"/>
        </w:rPr>
        <w:t>.202</w:t>
      </w:r>
      <w:r>
        <w:rPr>
          <w:rFonts w:ascii="Arial" w:hAnsi="Arial" w:cs="Arial"/>
          <w:sz w:val="22"/>
          <w:szCs w:val="22"/>
          <w:lang w:val="hr-BA"/>
        </w:rPr>
        <w:t>6</w:t>
      </w:r>
      <w:r w:rsidR="00E424E0" w:rsidRPr="003C0393">
        <w:rPr>
          <w:rFonts w:ascii="Arial" w:hAnsi="Arial" w:cs="Arial"/>
          <w:sz w:val="22"/>
          <w:szCs w:val="22"/>
          <w:lang w:val="hr-BA"/>
        </w:rPr>
        <w:t>. godine</w:t>
      </w:r>
      <w:r w:rsidR="00E424E0" w:rsidRPr="003C0393">
        <w:rPr>
          <w:rFonts w:ascii="Arial" w:hAnsi="Arial" w:cs="Arial"/>
          <w:sz w:val="22"/>
          <w:szCs w:val="22"/>
          <w:lang w:val="hr-BA"/>
        </w:rPr>
        <w:tab/>
      </w:r>
      <w:r w:rsidR="003F11F2" w:rsidRPr="00525492">
        <w:rPr>
          <w:rFonts w:ascii="Arial" w:hAnsi="Arial" w:cs="Arial"/>
          <w:sz w:val="22"/>
          <w:szCs w:val="22"/>
          <w:lang w:val="bs-Latn-BA"/>
        </w:rPr>
        <w:tab/>
      </w:r>
      <w:r w:rsidR="0044074A" w:rsidRPr="00525492">
        <w:rPr>
          <w:rFonts w:ascii="Arial" w:hAnsi="Arial" w:cs="Arial"/>
          <w:sz w:val="22"/>
          <w:szCs w:val="22"/>
          <w:lang w:val="bs-Latn-BA"/>
        </w:rPr>
        <w:tab/>
      </w:r>
      <w:r w:rsidR="00C238AC" w:rsidRPr="00525492">
        <w:rPr>
          <w:rFonts w:ascii="Arial" w:hAnsi="Arial" w:cs="Arial"/>
          <w:sz w:val="22"/>
          <w:szCs w:val="22"/>
          <w:lang w:val="bs-Latn-BA"/>
        </w:rPr>
        <w:tab/>
      </w:r>
    </w:p>
    <w:p w:rsidR="005101DA" w:rsidRPr="00525492" w:rsidRDefault="005101DA" w:rsidP="00C238AC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A75B1" w:rsidRPr="00525492" w:rsidRDefault="00E15AA4" w:rsidP="004556C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Prvostepena disciplinska komisija Visokog sudskog i tužilačkog vijeća Bosne i Hercegovine, u sastavu: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sudija</w:t>
      </w:r>
      <w:r w:rsidR="00B21D55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Draženko Lugonja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850DD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kao predsjedavajuć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i</w:t>
      </w:r>
      <w:r w:rsidR="0007290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Komisije, 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sudija Aleksandra Obradović</w:t>
      </w:r>
      <w:r w:rsidR="00E424E0" w:rsidRP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i 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sutkinja Sanela Gorušanović-Butigan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 kao član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ice</w:t>
      </w:r>
      <w:r w:rsidR="00FD5E29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omisije, odlučujući u predmetu razmatranja Sporazuma o zajedničkoj saglasnosti o utvrđivanju disciplinske odgovornosti,</w:t>
      </w:r>
      <w:r w:rsidR="005A5DB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broj</w:t>
      </w:r>
      <w:r w:rsidR="00C939A5" w:rsidRPr="00525492">
        <w:rPr>
          <w:rFonts w:ascii="Arial" w:eastAsia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E424E0" w:rsidRPr="004610E7">
        <w:rPr>
          <w:rFonts w:ascii="Arial" w:hAnsi="Arial" w:cs="Arial"/>
          <w:sz w:val="22"/>
          <w:szCs w:val="22"/>
          <w:lang w:val="bs-Latn-BA"/>
        </w:rPr>
        <w:t>UDT DD 01</w:t>
      </w:r>
      <w:r w:rsidR="0063764B">
        <w:rPr>
          <w:rFonts w:ascii="Arial" w:hAnsi="Arial" w:cs="Arial"/>
          <w:sz w:val="22"/>
          <w:szCs w:val="22"/>
          <w:lang w:val="bs-Latn-BA"/>
        </w:rPr>
        <w:t>4826 26</w:t>
      </w:r>
      <w:r w:rsidR="00E424E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033BF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63764B">
        <w:rPr>
          <w:rFonts w:ascii="Arial" w:hAnsi="Arial" w:cs="Arial"/>
          <w:sz w:val="22"/>
          <w:szCs w:val="22"/>
          <w:lang w:val="bs-Latn-BA"/>
        </w:rPr>
        <w:t>10.04</w:t>
      </w:r>
      <w:r w:rsidR="00B21D55"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63764B">
        <w:rPr>
          <w:rFonts w:ascii="Arial" w:hAnsi="Arial" w:cs="Arial"/>
          <w:sz w:val="22"/>
          <w:szCs w:val="22"/>
          <w:lang w:val="bs-Latn-BA"/>
        </w:rPr>
        <w:t>6</w:t>
      </w:r>
      <w:r w:rsidR="00B21D55" w:rsidRPr="00525492">
        <w:rPr>
          <w:rFonts w:ascii="Arial" w:hAnsi="Arial" w:cs="Arial"/>
          <w:sz w:val="22"/>
          <w:szCs w:val="22"/>
          <w:lang w:val="bs-Latn-BA"/>
        </w:rPr>
        <w:t>. godine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zaključenog između Ureda disciplinskog tužioca </w:t>
      </w:r>
      <w:r w:rsidR="00850DD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 tužen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B21D55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>D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 xml:space="preserve"> K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 xml:space="preserve"> M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su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>tkinje</w:t>
      </w:r>
      <w:r w:rsidR="0063764B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Osnovnog suda u 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...</w:t>
      </w:r>
      <w:r w:rsidR="000B7BE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na osnovu člana 60. stav 3. a u vezi sa članom 69. stav 4. Zakona o Visokom sudskom i tužilačkom vijeću Bosne i Hercegovine („Službeni glasnik BiH”, br.: 25/04, 93/05, 48/07</w:t>
      </w:r>
      <w:r w:rsidR="00FD5E29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FD5E29" w:rsidRPr="00525492">
        <w:rPr>
          <w:rFonts w:ascii="Arial" w:hAnsi="Arial" w:cs="Arial"/>
          <w:sz w:val="22"/>
          <w:szCs w:val="22"/>
          <w:lang w:val="bs-Latn-BA"/>
        </w:rPr>
        <w:t>15/08, 63/23 i 9/24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) i člana 96. Poslovnika Visokog sudskog i tužilačkog vijeća Bosne i Hercegovine („Službeni glasnik BiH“, broj: </w:t>
      </w:r>
      <w:r w:rsidR="0063764B" w:rsidRP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55/13, 96/13, 46/14, 61/14, 78/14, 27/15, 46/15, 93/16, 48/17, 88/17, 41/18, 64/18, 12/21, 26/21, 35/21, 68/21, 1/22, 26/23, 83/23, 9/24, 27/24, 72/24 i 79/25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)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3A2BE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na sjednici održanoj dana 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29.04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58044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202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6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godine, 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van ročišta 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donijela je slijedeću:</w:t>
      </w:r>
    </w:p>
    <w:p w:rsidR="00523007" w:rsidRPr="00525492" w:rsidRDefault="00523007" w:rsidP="003A75B1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A75B1" w:rsidRPr="00525492" w:rsidRDefault="003A75B1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 D L U K U</w:t>
      </w:r>
    </w:p>
    <w:p w:rsidR="00152A87" w:rsidRPr="00525492" w:rsidRDefault="00152A87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6B34C0" w:rsidRPr="00525492" w:rsidRDefault="00E15AA4" w:rsidP="00D107A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Prihvata se u cjelini Sporazum o zajedničkoj saglasnosti o utvrđivanju disciplinske odgovornosti, broj</w:t>
      </w:r>
      <w:r w:rsidR="00040D6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63764B" w:rsidRPr="004610E7">
        <w:rPr>
          <w:rFonts w:ascii="Arial" w:hAnsi="Arial" w:cs="Arial"/>
          <w:sz w:val="22"/>
          <w:szCs w:val="22"/>
          <w:lang w:val="bs-Latn-BA"/>
        </w:rPr>
        <w:t>UDT DD 01</w:t>
      </w:r>
      <w:r w:rsidR="0063764B">
        <w:rPr>
          <w:rFonts w:ascii="Arial" w:hAnsi="Arial" w:cs="Arial"/>
          <w:sz w:val="22"/>
          <w:szCs w:val="22"/>
          <w:lang w:val="bs-Latn-BA"/>
        </w:rPr>
        <w:t xml:space="preserve">4826 26 </w:t>
      </w:r>
      <w:r w:rsidR="0063764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63764B">
        <w:rPr>
          <w:rFonts w:ascii="Arial" w:hAnsi="Arial" w:cs="Arial"/>
          <w:sz w:val="22"/>
          <w:szCs w:val="22"/>
          <w:lang w:val="bs-Latn-BA"/>
        </w:rPr>
        <w:t>10.04</w:t>
      </w:r>
      <w:r w:rsidR="0063764B"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63764B">
        <w:rPr>
          <w:rFonts w:ascii="Arial" w:hAnsi="Arial" w:cs="Arial"/>
          <w:sz w:val="22"/>
          <w:szCs w:val="22"/>
          <w:lang w:val="bs-Latn-BA"/>
        </w:rPr>
        <w:t>6</w:t>
      </w:r>
      <w:r w:rsidR="0063764B" w:rsidRPr="00525492">
        <w:rPr>
          <w:rFonts w:ascii="Arial" w:hAnsi="Arial" w:cs="Arial"/>
          <w:sz w:val="22"/>
          <w:szCs w:val="22"/>
          <w:lang w:val="bs-Latn-BA"/>
        </w:rPr>
        <w:t>. godine</w:t>
      </w:r>
      <w:r w:rsidR="00D7132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zaključenog između Ureda disciplinskog tužioca i </w:t>
      </w:r>
      <w:r w:rsidR="00E424E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tužen</w:t>
      </w:r>
      <w:r w:rsidR="0063764B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E424E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>D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 xml:space="preserve">. 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>K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 xml:space="preserve"> M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su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>tkinje</w:t>
      </w:r>
      <w:r w:rsidR="0063764B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Osnovnog suda u 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...</w:t>
      </w:r>
      <w:r w:rsidR="00040D6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pa</w:t>
      </w:r>
      <w:r w:rsidR="00AA21A1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se utvrđuje da je tužen</w:t>
      </w:r>
      <w:r w:rsidR="0063764B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</w:t>
      </w:r>
      <w:r w:rsidR="00B21D55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>D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 xml:space="preserve"> K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63764B">
        <w:rPr>
          <w:rFonts w:ascii="Arial" w:hAnsi="Arial" w:cs="Arial"/>
          <w:color w:val="000000"/>
          <w:sz w:val="22"/>
          <w:szCs w:val="22"/>
          <w:lang w:val="bs-Latn-BA"/>
        </w:rPr>
        <w:t xml:space="preserve"> M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</w:p>
    <w:p w:rsidR="00BB0F32" w:rsidRPr="00525492" w:rsidRDefault="00BB0F32" w:rsidP="00040D60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AA21A1" w:rsidRPr="00525492" w:rsidRDefault="007B6CA5" w:rsidP="00AA21A1">
      <w:pPr>
        <w:spacing w:line="240" w:lineRule="exact"/>
        <w:jc w:val="center"/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O d g o v o r</w:t>
      </w:r>
      <w:r w:rsidR="00B21D55"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695DE2"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n</w:t>
      </w:r>
      <w:r w:rsidR="0063764B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 a</w:t>
      </w:r>
    </w:p>
    <w:p w:rsidR="003A75B1" w:rsidRPr="00525492" w:rsidRDefault="003A75B1" w:rsidP="003A75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ED48FC" w:rsidRDefault="00F70435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Što je,</w:t>
      </w:r>
    </w:p>
    <w:p w:rsidR="00820AAD" w:rsidRPr="00525492" w:rsidRDefault="00820AAD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63764B" w:rsidRDefault="0063764B" w:rsidP="0063764B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postupajući u predmetu Osnovnog suda u </w:t>
      </w:r>
      <w:r w:rsidR="00E81EA8">
        <w:rPr>
          <w:rFonts w:ascii="Arial" w:hAnsi="Arial" w:cs="Arial"/>
          <w:sz w:val="22"/>
          <w:szCs w:val="22"/>
          <w:lang w:val="bs-Latn-BA"/>
        </w:rPr>
        <w:t>...</w:t>
      </w:r>
      <w:r>
        <w:rPr>
          <w:rFonts w:ascii="Arial" w:hAnsi="Arial" w:cs="Arial"/>
          <w:sz w:val="22"/>
          <w:szCs w:val="22"/>
          <w:lang w:val="bs-Latn-BA"/>
        </w:rPr>
        <w:t xml:space="preserve"> broj 71 0 P 436062 24 Mo dana 20.09.2024. godine, donijela rješenje kojim se usvaja zahtjev i određuje sudska mjera obezbjeđenja sa privremenom mjerom, te nakon što je dana 25.09.2024. godine, dostavljen odgovor protivnika predlagača, te dana 05.11.2024., 27.11.2024. godine, a zatim i dana 03.12.2024. godine, održano ročišta za određivanje mjere osiguranja, nije poduzela niti jednu radnju u predmetu, niti odlučila o navedenoj mjeri osiguranja zaključno sa danom 09.02.2026. godine,</w:t>
      </w:r>
      <w:r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  <w:r>
        <w:rPr>
          <w:rFonts w:ascii="Arial" w:hAnsi="Arial" w:cs="Arial"/>
          <w:sz w:val="22"/>
          <w:szCs w:val="22"/>
          <w:lang w:val="bs-Latn-BA"/>
        </w:rPr>
        <w:t xml:space="preserve"> dakle u periodu od najmanje jedne godine i dva mjeseca,</w:t>
      </w:r>
    </w:p>
    <w:p w:rsidR="0063764B" w:rsidRDefault="0063764B" w:rsidP="0063764B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F27E5C">
        <w:rPr>
          <w:rFonts w:ascii="Arial" w:hAnsi="Arial" w:cs="Arial"/>
          <w:sz w:val="22"/>
          <w:szCs w:val="22"/>
          <w:lang w:val="bs-Latn-BA"/>
        </w:rPr>
        <w:t xml:space="preserve">dana 24.11.2022. godine, u predmetu Osnovnog suda u </w:t>
      </w:r>
      <w:r w:rsidR="00E81EA8">
        <w:rPr>
          <w:rFonts w:ascii="Arial" w:hAnsi="Arial" w:cs="Arial"/>
          <w:sz w:val="22"/>
          <w:szCs w:val="22"/>
          <w:lang w:val="bs-Latn-BA"/>
        </w:rPr>
        <w:t>...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broj 71 0 P 345568 21 P zaključila glavnu raspravu i odredila donošenje odluke u zakonom propisanom roku</w:t>
      </w:r>
      <w:r>
        <w:rPr>
          <w:rFonts w:ascii="Arial" w:hAnsi="Arial" w:cs="Arial"/>
          <w:sz w:val="22"/>
          <w:szCs w:val="22"/>
          <w:lang w:val="bs-Latn-BA"/>
        </w:rPr>
        <w:t>, te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predmet dana 30.11.2024. godine, iskazala</w:t>
      </w:r>
      <w:r>
        <w:rPr>
          <w:rFonts w:ascii="Arial" w:hAnsi="Arial" w:cs="Arial"/>
          <w:sz w:val="22"/>
          <w:szCs w:val="22"/>
          <w:lang w:val="bs-Latn-BA"/>
        </w:rPr>
        <w:t xml:space="preserve"> završenim odlukom u meritumu, iako do 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dana </w:t>
      </w:r>
      <w:r w:rsidRPr="00F27E5C">
        <w:rPr>
          <w:rFonts w:ascii="Arial" w:hAnsi="Arial" w:cs="Arial"/>
          <w:sz w:val="22"/>
          <w:szCs w:val="22"/>
          <w:lang w:val="bs-Latn-BA"/>
        </w:rPr>
        <w:t>12.02.2026. godine, nije izradila pismeni otpravak presude, dakle u periodu od najmanje tri godine i jednog mjeseca</w:t>
      </w:r>
      <w:r>
        <w:rPr>
          <w:rFonts w:ascii="Arial" w:hAnsi="Arial" w:cs="Arial"/>
          <w:sz w:val="22"/>
          <w:szCs w:val="22"/>
          <w:lang w:val="bs-Latn-BA"/>
        </w:rPr>
        <w:t>,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te iako je u predmetu 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dana 23.05.2025. godine, doneseno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rješenje predsjednice suda broj 71 0 Zup 441376 24 Zup kojim se usvaja zahtjev za ubrzanje postupka i određuje rok od jednog mjeseca za preduzimanje svih radnji za okončanje postupka</w:t>
      </w:r>
      <w:r>
        <w:rPr>
          <w:rFonts w:ascii="Arial" w:hAnsi="Arial" w:cs="Arial"/>
          <w:sz w:val="22"/>
          <w:szCs w:val="22"/>
          <w:lang w:val="bs-Latn-BA"/>
        </w:rPr>
        <w:t xml:space="preserve">, </w:t>
      </w:r>
    </w:p>
    <w:p w:rsidR="0063764B" w:rsidRPr="00F27E5C" w:rsidRDefault="0063764B" w:rsidP="0063764B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F27E5C">
        <w:rPr>
          <w:rFonts w:ascii="Arial" w:hAnsi="Arial" w:cs="Arial"/>
          <w:sz w:val="22"/>
          <w:szCs w:val="22"/>
          <w:lang w:val="bs-Latn-BA"/>
        </w:rPr>
        <w:t xml:space="preserve">dana 27.09.2022. godine, u predmetu Osnovnog suda u </w:t>
      </w:r>
      <w:r w:rsidR="00E81EA8">
        <w:rPr>
          <w:rFonts w:ascii="Arial" w:hAnsi="Arial" w:cs="Arial"/>
          <w:sz w:val="22"/>
          <w:szCs w:val="22"/>
          <w:lang w:val="bs-Latn-BA"/>
        </w:rPr>
        <w:t>...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broj 71 0 Mal 349503 21 Mal zaključila glavnu raspravu i odredila donošenje odluke u zakonom propisanom roku, </w:t>
      </w:r>
      <w:r>
        <w:rPr>
          <w:rFonts w:ascii="Arial" w:hAnsi="Arial" w:cs="Arial"/>
          <w:sz w:val="22"/>
          <w:szCs w:val="22"/>
          <w:lang w:val="bs-Latn-BA"/>
        </w:rPr>
        <w:t>te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predmet iskazala završenim odlukom u meritumu dana</w:t>
      </w:r>
      <w:r>
        <w:rPr>
          <w:rFonts w:ascii="Arial" w:hAnsi="Arial" w:cs="Arial"/>
          <w:sz w:val="22"/>
          <w:szCs w:val="22"/>
          <w:lang w:val="bs-Latn-BA"/>
        </w:rPr>
        <w:t xml:space="preserve"> 31.12.2024. godine, iako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do 12.02.2026. godine, </w:t>
      </w:r>
      <w:r>
        <w:rPr>
          <w:rFonts w:ascii="Arial" w:hAnsi="Arial" w:cs="Arial"/>
          <w:sz w:val="22"/>
          <w:szCs w:val="22"/>
          <w:lang w:val="bs-Latn-BA"/>
        </w:rPr>
        <w:t xml:space="preserve">tužena </w:t>
      </w:r>
      <w:r w:rsidRPr="00F27E5C">
        <w:rPr>
          <w:rFonts w:ascii="Arial" w:hAnsi="Arial" w:cs="Arial"/>
          <w:sz w:val="22"/>
          <w:szCs w:val="22"/>
          <w:lang w:val="bs-Latn-BA"/>
        </w:rPr>
        <w:t>nije izradila pismeni otpravak presude, dakle u periodu od najmanje tri godine i tri mjeseca,</w:t>
      </w:r>
      <w:r>
        <w:rPr>
          <w:rFonts w:ascii="Arial" w:hAnsi="Arial" w:cs="Arial"/>
          <w:sz w:val="22"/>
          <w:szCs w:val="22"/>
          <w:lang w:val="bs-Latn-BA"/>
        </w:rPr>
        <w:t xml:space="preserve"> te iako je </w:t>
      </w:r>
      <w:r w:rsidRPr="00F27E5C">
        <w:rPr>
          <w:rFonts w:ascii="Arial" w:hAnsi="Arial" w:cs="Arial"/>
          <w:sz w:val="22"/>
          <w:szCs w:val="22"/>
          <w:lang w:val="bs-Latn-BA"/>
        </w:rPr>
        <w:t>dana 23.05.2025. godine, doneseno rješenje kojim se usvaja zahtjev za ubrzanje postupka i određuje rok od jednog mjeseca za poduzimanje radnji</w:t>
      </w:r>
      <w:r>
        <w:rPr>
          <w:rFonts w:ascii="Arial" w:hAnsi="Arial" w:cs="Arial"/>
          <w:sz w:val="22"/>
          <w:szCs w:val="22"/>
          <w:lang w:val="bs-Latn-BA"/>
        </w:rPr>
        <w:t>,</w:t>
      </w:r>
      <w:r w:rsidRPr="00F27E5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3764B" w:rsidRDefault="0063764B" w:rsidP="0063764B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dana 10.02.2025. godine, u predmetu Osnovnog suda u </w:t>
      </w:r>
      <w:r w:rsidR="00E81EA8">
        <w:rPr>
          <w:rFonts w:ascii="Arial" w:hAnsi="Arial" w:cs="Arial"/>
          <w:sz w:val="22"/>
          <w:szCs w:val="22"/>
          <w:lang w:val="bs-Latn-BA"/>
        </w:rPr>
        <w:t>...</w:t>
      </w:r>
      <w:r>
        <w:rPr>
          <w:rFonts w:ascii="Arial" w:hAnsi="Arial" w:cs="Arial"/>
          <w:sz w:val="22"/>
          <w:szCs w:val="22"/>
          <w:lang w:val="bs-Latn-BA"/>
        </w:rPr>
        <w:t xml:space="preserve">broj 71 0 P 357526 21 P zaključila glavnu raspravu i donijela rješenje da će odluka u navedenoj pravnoj stvari biti </w:t>
      </w:r>
      <w:r>
        <w:rPr>
          <w:rFonts w:ascii="Arial" w:hAnsi="Arial" w:cs="Arial"/>
          <w:sz w:val="22"/>
          <w:szCs w:val="22"/>
          <w:lang w:val="bs-Latn-BA"/>
        </w:rPr>
        <w:lastRenderedPageBreak/>
        <w:t>donesena u zakonskom roku, te do 12.02.2026. godine</w:t>
      </w:r>
      <w:r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2"/>
      </w:r>
      <w:r>
        <w:rPr>
          <w:rFonts w:ascii="Arial" w:hAnsi="Arial" w:cs="Arial"/>
          <w:sz w:val="22"/>
          <w:szCs w:val="22"/>
          <w:lang w:val="bs-Latn-BA"/>
        </w:rPr>
        <w:t xml:space="preserve">, nije izradila pismeni otpravak presude, dakle u periodu od najmanje deset mjeseci, </w:t>
      </w:r>
    </w:p>
    <w:p w:rsidR="0063764B" w:rsidRDefault="0063764B" w:rsidP="0063764B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6976C0">
        <w:rPr>
          <w:rFonts w:ascii="Arial" w:hAnsi="Arial" w:cs="Arial"/>
          <w:sz w:val="22"/>
          <w:szCs w:val="22"/>
          <w:lang w:val="bs-Latn-BA"/>
        </w:rPr>
        <w:t xml:space="preserve">dana 16.05.2023. godine, predmet Osnovnog suda u </w:t>
      </w:r>
      <w:r w:rsidR="00E81EA8">
        <w:rPr>
          <w:rFonts w:ascii="Arial" w:hAnsi="Arial" w:cs="Arial"/>
          <w:sz w:val="22"/>
          <w:szCs w:val="22"/>
          <w:lang w:val="bs-Latn-BA"/>
        </w:rPr>
        <w:t>...</w:t>
      </w:r>
      <w:r w:rsidRPr="006976C0">
        <w:rPr>
          <w:rFonts w:ascii="Arial" w:hAnsi="Arial" w:cs="Arial"/>
          <w:sz w:val="22"/>
          <w:szCs w:val="22"/>
          <w:lang w:val="bs-Latn-BA"/>
        </w:rPr>
        <w:t xml:space="preserve"> broj 71 0 P 208284 22 P 4 vraćen je sa Vrhovnog suda Republike Srpske, nakon što je taj sud rješenjem odbacio reviziju, te u istom predmetu tužena  nije poduzela niti jednu radnju do dana</w:t>
      </w:r>
      <w:r>
        <w:rPr>
          <w:rFonts w:ascii="Arial" w:hAnsi="Arial" w:cs="Arial"/>
          <w:sz w:val="22"/>
          <w:szCs w:val="22"/>
          <w:lang w:val="bs-Latn-BA"/>
        </w:rPr>
        <w:t xml:space="preserve"> 12.02.2026. godine, </w:t>
      </w:r>
    </w:p>
    <w:p w:rsidR="0063764B" w:rsidRPr="006976C0" w:rsidRDefault="0063764B" w:rsidP="0063764B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6976C0">
        <w:rPr>
          <w:rFonts w:ascii="Arial" w:hAnsi="Arial" w:cs="Arial"/>
          <w:sz w:val="22"/>
          <w:szCs w:val="22"/>
          <w:lang w:val="bs-Latn-BA"/>
        </w:rPr>
        <w:t xml:space="preserve">dana 26.02.2019. godine, donijela rješenje o prekidu postupka u predmetu Osnovnog suda u </w:t>
      </w:r>
      <w:r w:rsidR="00E81EA8">
        <w:rPr>
          <w:rFonts w:ascii="Arial" w:hAnsi="Arial" w:cs="Arial"/>
          <w:sz w:val="22"/>
          <w:szCs w:val="22"/>
          <w:lang w:val="bs-Latn-BA"/>
        </w:rPr>
        <w:t>...</w:t>
      </w:r>
      <w:r w:rsidRPr="006976C0">
        <w:rPr>
          <w:rFonts w:ascii="Arial" w:hAnsi="Arial" w:cs="Arial"/>
          <w:sz w:val="22"/>
          <w:szCs w:val="22"/>
          <w:lang w:val="bs-Latn-BA"/>
        </w:rPr>
        <w:t xml:space="preserve"> broj 71 0 P 230680 16 P, te u istom nije poduzela niti jednu radnju do 12.02.2026. godine, iako je nastavak postupka tražen dopisom od 02.03.2019. godine, dakle u periodu od najmanje šest godina i jedanaest mjeseci, iako je u istom predmetu dana 26.05.2025. godine, doneseno i rješenje kojim se usvaja zahtjev za ubrzanje postupak, po kojem u ostavljenom roku od jednog mjeseca nije postupila, odnosno sve do 12.02.2026. godine. </w:t>
      </w:r>
    </w:p>
    <w:p w:rsidR="0063764B" w:rsidRDefault="0063764B" w:rsidP="0063764B">
      <w:pPr>
        <w:pStyle w:val="clan"/>
        <w:shd w:val="clear" w:color="auto" w:fill="FFFFFF"/>
        <w:spacing w:before="24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4D5497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akle, </w:t>
      </w:r>
    </w:p>
    <w:p w:rsidR="0063764B" w:rsidRDefault="0063764B" w:rsidP="0063764B">
      <w:pPr>
        <w:pStyle w:val="clan"/>
        <w:shd w:val="clear" w:color="auto" w:fill="FFFFFF"/>
        <w:spacing w:before="240" w:beforeAutospacing="0" w:after="120" w:afterAutospacing="0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ab/>
        <w:t>tuže</w:t>
      </w:r>
      <w:r w:rsidRPr="004D5497">
        <w:rPr>
          <w:rFonts w:ascii="Arial" w:hAnsi="Arial" w:cs="Arial"/>
          <w:sz w:val="22"/>
          <w:szCs w:val="22"/>
        </w:rPr>
        <w:t xml:space="preserve">na je </w:t>
      </w:r>
      <w:r>
        <w:rPr>
          <w:rFonts w:ascii="Arial" w:hAnsi="Arial" w:cs="Arial"/>
          <w:sz w:val="22"/>
          <w:szCs w:val="22"/>
        </w:rPr>
        <w:t xml:space="preserve">pod tačkom 1., iako svjesna obaveze hitnog postupanja u predmetima mjere osiguranja, nije poduzimala radnje za vrijeme od najmanje jedne godine i dva mjeseca, dok je pod tačkom 2., 3., iskazala predmete završenim suprotno </w:t>
      </w:r>
      <w:r w:rsidRPr="00897920">
        <w:rPr>
          <w:rFonts w:ascii="Arial" w:hAnsi="Arial" w:cs="Arial"/>
          <w:sz w:val="22"/>
          <w:szCs w:val="22"/>
        </w:rPr>
        <w:t>članovima 7. i 8. Pravilnika o orijentacionim mjerilima za rad sudija i stručnih saradnika u</w:t>
      </w:r>
      <w:r>
        <w:rPr>
          <w:rFonts w:ascii="Arial" w:hAnsi="Arial" w:cs="Arial"/>
          <w:sz w:val="22"/>
          <w:szCs w:val="22"/>
        </w:rPr>
        <w:t xml:space="preserve"> sudovima u Bosni i Hercegovini, </w:t>
      </w:r>
      <w:r w:rsidRPr="00897920">
        <w:rPr>
          <w:rFonts w:ascii="Arial" w:hAnsi="Arial" w:cs="Arial"/>
          <w:sz w:val="22"/>
          <w:szCs w:val="22"/>
        </w:rPr>
        <w:t>kojim je propisano da se završenim predmetom, uz pojedine izuzetke, smatra svaki predmet za koji je izdata naredba za dostavu pismenog otpravka od</w:t>
      </w:r>
      <w:r>
        <w:rPr>
          <w:rFonts w:ascii="Arial" w:hAnsi="Arial" w:cs="Arial"/>
          <w:sz w:val="22"/>
          <w:szCs w:val="22"/>
        </w:rPr>
        <w:t xml:space="preserve">luke suda strankama u postupku, </w:t>
      </w:r>
      <w:r w:rsidRPr="00897920">
        <w:rPr>
          <w:rFonts w:ascii="Arial" w:hAnsi="Arial" w:cs="Arial"/>
          <w:sz w:val="22"/>
          <w:szCs w:val="22"/>
        </w:rPr>
        <w:t xml:space="preserve">te </w:t>
      </w:r>
      <w:r>
        <w:rPr>
          <w:rFonts w:ascii="Arial" w:hAnsi="Arial" w:cs="Arial"/>
          <w:sz w:val="22"/>
          <w:szCs w:val="22"/>
        </w:rPr>
        <w:t xml:space="preserve">postupila </w:t>
      </w:r>
      <w:r w:rsidRPr="00897920">
        <w:rPr>
          <w:rFonts w:ascii="Arial" w:hAnsi="Arial" w:cs="Arial"/>
          <w:sz w:val="22"/>
          <w:szCs w:val="22"/>
        </w:rPr>
        <w:t xml:space="preserve">suprotno </w:t>
      </w:r>
      <w:r w:rsidRPr="00897920">
        <w:rPr>
          <w:rFonts w:ascii="Arial" w:eastAsia="Arial" w:hAnsi="Arial" w:cs="Arial"/>
          <w:sz w:val="22"/>
          <w:szCs w:val="22"/>
        </w:rPr>
        <w:t xml:space="preserve">Pravilniku o sistemu za automatsko upravljanje predmetima u sudovima (CMS) i </w:t>
      </w:r>
      <w:r w:rsidRPr="00897920">
        <w:rPr>
          <w:rFonts w:ascii="Arial" w:hAnsi="Arial" w:cs="Arial"/>
          <w:sz w:val="22"/>
          <w:szCs w:val="22"/>
        </w:rPr>
        <w:t>osnovnim principima za rad sudova</w:t>
      </w:r>
      <w:r>
        <w:rPr>
          <w:rFonts w:ascii="Arial" w:hAnsi="Arial" w:cs="Arial"/>
          <w:sz w:val="22"/>
          <w:szCs w:val="22"/>
        </w:rPr>
        <w:t xml:space="preserve">, te pored navedenog u predmetima, uključujući i predmet pod tačkom 4. kasnila u donošenju i pismenoj izradi presuda, iako je morala biti svjesna stanja spisa i rokova propisanih članom 184. Zakona o parničnom postupku Republike Srpske, a kojim je propisano da </w:t>
      </w:r>
      <w:r w:rsidRPr="00E87C8B">
        <w:rPr>
          <w:rFonts w:ascii="Arial" w:hAnsi="Arial" w:cs="Arial"/>
          <w:sz w:val="22"/>
          <w:szCs w:val="22"/>
          <w:shd w:val="clear" w:color="auto" w:fill="FFFFFF"/>
        </w:rPr>
        <w:t>će sud donijeti presudu i izraditi pismeni otpravak presude u roku od 30 dana od dana zaključenja glavne rasprave</w:t>
      </w:r>
      <w:r>
        <w:rPr>
          <w:rFonts w:ascii="Arial" w:hAnsi="Arial" w:cs="Arial"/>
          <w:color w:val="666666"/>
          <w:sz w:val="21"/>
          <w:szCs w:val="21"/>
          <w:shd w:val="clear" w:color="auto" w:fill="FFFFFF"/>
        </w:rPr>
        <w:t xml:space="preserve">, </w:t>
      </w:r>
      <w:r w:rsidRPr="00E87C8B">
        <w:rPr>
          <w:rFonts w:ascii="Arial" w:hAnsi="Arial" w:cs="Arial"/>
          <w:sz w:val="22"/>
          <w:szCs w:val="22"/>
          <w:shd w:val="clear" w:color="auto" w:fill="FFFFFF"/>
        </w:rPr>
        <w:t xml:space="preserve">te postupajući u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predmetima pod tačkom 5. i 6. kasnila u provođenju procesnih radnji na način da u periodu dužem od dvije godine nije zakazala ročište u ponovnom postupku, niti je nakon prekida postupka isti nastavila u periodu od najmanje 6 godina i jedanaest mjeseci, </w:t>
      </w:r>
    </w:p>
    <w:p w:rsidR="0063764B" w:rsidRDefault="0063764B" w:rsidP="0063764B">
      <w:pPr>
        <w:pStyle w:val="clan"/>
        <w:shd w:val="clear" w:color="auto" w:fill="FFFFFF"/>
        <w:spacing w:before="24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Čime je, </w:t>
      </w:r>
    </w:p>
    <w:p w:rsidR="0063764B" w:rsidRPr="006840CD" w:rsidRDefault="0063764B" w:rsidP="0063764B">
      <w:pPr>
        <w:pStyle w:val="clan"/>
        <w:shd w:val="clear" w:color="auto" w:fill="FFFFFF"/>
        <w:spacing w:before="24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postupajući</w:t>
      </w:r>
      <w:r>
        <w:rPr>
          <w:rFonts w:ascii="Arial" w:hAnsi="Arial" w:cs="Arial"/>
          <w:bCs/>
          <w:iCs/>
          <w:sz w:val="22"/>
          <w:szCs w:val="22"/>
        </w:rPr>
        <w:t xml:space="preserve"> na ovakav način </w:t>
      </w:r>
      <w:r>
        <w:rPr>
          <w:rFonts w:ascii="Arial" w:hAnsi="Arial" w:cs="Arial"/>
          <w:color w:val="000000"/>
          <w:sz w:val="22"/>
          <w:szCs w:val="22"/>
        </w:rPr>
        <w:t xml:space="preserve">počinila disciplinski prekršaj </w:t>
      </w:r>
      <w:r w:rsidRPr="001E59D5">
        <w:rPr>
          <w:rFonts w:ascii="Arial" w:hAnsi="Arial" w:cs="Arial"/>
          <w:bCs/>
          <w:sz w:val="22"/>
          <w:szCs w:val="22"/>
        </w:rPr>
        <w:t xml:space="preserve"> iz člana </w:t>
      </w:r>
      <w:r w:rsidRPr="0053102F">
        <w:rPr>
          <w:rFonts w:ascii="Arial" w:hAnsi="Arial" w:cs="Arial"/>
          <w:sz w:val="22"/>
          <w:szCs w:val="22"/>
        </w:rPr>
        <w:t xml:space="preserve">56. </w:t>
      </w:r>
      <w:r>
        <w:rPr>
          <w:rFonts w:ascii="Arial" w:hAnsi="Arial" w:cs="Arial"/>
          <w:sz w:val="22"/>
          <w:szCs w:val="22"/>
        </w:rPr>
        <w:t xml:space="preserve">stav (1) </w:t>
      </w:r>
      <w:r w:rsidRPr="0053102F">
        <w:rPr>
          <w:rFonts w:ascii="Arial" w:hAnsi="Arial" w:cs="Arial"/>
          <w:sz w:val="22"/>
          <w:szCs w:val="22"/>
        </w:rPr>
        <w:t xml:space="preserve">tačka </w:t>
      </w:r>
      <w:r>
        <w:rPr>
          <w:rFonts w:ascii="Arial" w:hAnsi="Arial" w:cs="Arial"/>
          <w:sz w:val="22"/>
          <w:szCs w:val="22"/>
        </w:rPr>
        <w:t>d</w:t>
      </w:r>
      <w:r w:rsidRPr="0053102F">
        <w:rPr>
          <w:rFonts w:ascii="Arial" w:hAnsi="Arial" w:cs="Arial"/>
          <w:sz w:val="22"/>
          <w:szCs w:val="22"/>
        </w:rPr>
        <w:t xml:space="preserve">. </w:t>
      </w:r>
      <w:r w:rsidRPr="0056651B">
        <w:rPr>
          <w:rFonts w:ascii="Arial" w:hAnsi="Arial" w:cs="Arial"/>
          <w:color w:val="000000"/>
          <w:sz w:val="22"/>
          <w:szCs w:val="22"/>
        </w:rPr>
        <w:t xml:space="preserve">Zakona o </w:t>
      </w:r>
      <w:r>
        <w:rPr>
          <w:rFonts w:ascii="Arial" w:hAnsi="Arial" w:cs="Arial"/>
          <w:color w:val="000000"/>
          <w:sz w:val="22"/>
          <w:szCs w:val="22"/>
        </w:rPr>
        <w:t>VSTV-u BiH</w:t>
      </w:r>
      <w:r>
        <w:rPr>
          <w:rStyle w:val="FootnoteReference"/>
          <w:rFonts w:ascii="Arial" w:hAnsi="Arial" w:cs="Arial"/>
          <w:i/>
          <w:color w:val="000000"/>
          <w:sz w:val="22"/>
          <w:szCs w:val="22"/>
        </w:rPr>
        <w:footnoteReference w:id="3"/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„</w:t>
      </w:r>
      <w:r>
        <w:rPr>
          <w:rFonts w:ascii="Arial" w:hAnsi="Arial" w:cs="Arial"/>
          <w:i/>
          <w:sz w:val="22"/>
          <w:szCs w:val="22"/>
        </w:rPr>
        <w:t>neopravdano kašnjenje u izradi odluke ili procesnim radnjama</w:t>
      </w:r>
      <w:r>
        <w:rPr>
          <w:rFonts w:ascii="Arial" w:hAnsi="Arial" w:cs="Arial"/>
          <w:i/>
          <w:color w:val="000000"/>
          <w:sz w:val="22"/>
          <w:szCs w:val="22"/>
        </w:rPr>
        <w:t>“.</w:t>
      </w:r>
    </w:p>
    <w:p w:rsidR="004556C7" w:rsidRPr="00525492" w:rsidRDefault="004556C7" w:rsidP="00F3562B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AD0612" w:rsidRPr="00525492" w:rsidRDefault="00F70435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036EA2" w:rsidRPr="00525492">
        <w:rPr>
          <w:rFonts w:ascii="Arial" w:hAnsi="Arial" w:cs="Arial"/>
          <w:sz w:val="22"/>
          <w:szCs w:val="22"/>
          <w:lang w:val="bs-Latn-BA"/>
        </w:rPr>
        <w:t>pa se tužen</w:t>
      </w:r>
      <w:r w:rsidR="00B21D55" w:rsidRPr="00525492">
        <w:rPr>
          <w:rFonts w:ascii="Arial" w:hAnsi="Arial" w:cs="Arial"/>
          <w:sz w:val="22"/>
          <w:szCs w:val="22"/>
          <w:lang w:val="bs-Latn-BA"/>
        </w:rPr>
        <w:t>o</w:t>
      </w:r>
      <w:r w:rsidR="0063764B">
        <w:rPr>
          <w:rFonts w:ascii="Arial" w:hAnsi="Arial" w:cs="Arial"/>
          <w:sz w:val="22"/>
          <w:szCs w:val="22"/>
          <w:lang w:val="bs-Latn-BA"/>
        </w:rPr>
        <w:t>j</w:t>
      </w:r>
      <w:r w:rsidR="00CB1DF9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>u skladu sa čl</w:t>
      </w:r>
      <w:r w:rsidR="00CB1DF9" w:rsidRPr="00525492">
        <w:rPr>
          <w:rFonts w:ascii="Arial" w:hAnsi="Arial" w:cs="Arial"/>
          <w:sz w:val="22"/>
          <w:szCs w:val="22"/>
          <w:lang w:val="bs-Latn-BA"/>
        </w:rPr>
        <w:t>anom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 xml:space="preserve"> 58. </w:t>
      </w:r>
      <w:r w:rsidR="0035256F" w:rsidRPr="00525492">
        <w:rPr>
          <w:rFonts w:ascii="Arial" w:hAnsi="Arial" w:cs="Arial"/>
          <w:sz w:val="22"/>
          <w:szCs w:val="22"/>
          <w:lang w:val="bs-Latn-BA"/>
        </w:rPr>
        <w:t xml:space="preserve">stav (1) tačka </w:t>
      </w:r>
      <w:r w:rsidR="00820AAD">
        <w:rPr>
          <w:rFonts w:ascii="Arial" w:hAnsi="Arial" w:cs="Arial"/>
          <w:sz w:val="22"/>
          <w:szCs w:val="22"/>
          <w:lang w:val="bs-Latn-BA"/>
        </w:rPr>
        <w:t>c</w:t>
      </w:r>
      <w:r w:rsidR="00283D05" w:rsidRPr="00525492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820AAD">
        <w:rPr>
          <w:rFonts w:ascii="Arial" w:hAnsi="Arial" w:cs="Arial"/>
          <w:sz w:val="22"/>
          <w:szCs w:val="22"/>
          <w:lang w:val="bs-Latn-BA"/>
        </w:rPr>
        <w:t>i 59. Zakona o VSTV-u BiH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 xml:space="preserve"> izriče:</w:t>
      </w:r>
      <w:r w:rsidR="00036EA2" w:rsidRPr="00525492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AD0612" w:rsidRPr="00525492" w:rsidRDefault="00AD0612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033BF" w:rsidRPr="00525492" w:rsidRDefault="009033BF" w:rsidP="009033BF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bCs/>
          <w:iCs/>
          <w:sz w:val="22"/>
          <w:szCs w:val="22"/>
          <w:lang w:val="bs-Latn-BA"/>
        </w:rPr>
        <w:t>DISCIPLINSKA MJERA</w:t>
      </w:r>
    </w:p>
    <w:p w:rsidR="00820AAD" w:rsidRPr="00C15553" w:rsidRDefault="00820AAD" w:rsidP="00820AAD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b/>
          <w:bCs/>
          <w:iCs/>
          <w:sz w:val="22"/>
          <w:szCs w:val="22"/>
          <w:lang w:val="bs-Latn-BA"/>
        </w:rPr>
      </w:pPr>
      <w:r w:rsidRPr="00C15553">
        <w:rPr>
          <w:rFonts w:ascii="Arial" w:hAnsi="Arial" w:cs="Arial"/>
          <w:b/>
          <w:sz w:val="22"/>
          <w:szCs w:val="22"/>
          <w:lang w:val="bs-Latn-BA"/>
        </w:rPr>
        <w:t xml:space="preserve">Smanjenje plaće za </w:t>
      </w:r>
      <w:r>
        <w:rPr>
          <w:rFonts w:ascii="Arial" w:hAnsi="Arial" w:cs="Arial"/>
          <w:b/>
          <w:sz w:val="22"/>
          <w:szCs w:val="22"/>
          <w:lang w:val="bs-Latn-BA"/>
        </w:rPr>
        <w:t>deset posto (1</w:t>
      </w:r>
      <w:r w:rsidRPr="00C15553">
        <w:rPr>
          <w:rFonts w:ascii="Arial" w:hAnsi="Arial" w:cs="Arial"/>
          <w:b/>
          <w:sz w:val="22"/>
          <w:szCs w:val="22"/>
          <w:lang w:val="bs-Latn-BA"/>
        </w:rPr>
        <w:t xml:space="preserve">0%) na period od </w:t>
      </w:r>
      <w:r>
        <w:rPr>
          <w:rFonts w:ascii="Arial" w:hAnsi="Arial" w:cs="Arial"/>
          <w:b/>
          <w:sz w:val="22"/>
          <w:szCs w:val="22"/>
          <w:lang w:val="bs-Latn-BA"/>
        </w:rPr>
        <w:t>tri (3</w:t>
      </w:r>
      <w:r w:rsidRPr="00C15553">
        <w:rPr>
          <w:rFonts w:ascii="Arial" w:hAnsi="Arial" w:cs="Arial"/>
          <w:b/>
          <w:sz w:val="22"/>
          <w:szCs w:val="22"/>
          <w:lang w:val="bs-Latn-BA"/>
        </w:rPr>
        <w:t>) mjesec</w:t>
      </w:r>
      <w:r>
        <w:rPr>
          <w:rFonts w:ascii="Arial" w:hAnsi="Arial" w:cs="Arial"/>
          <w:b/>
          <w:sz w:val="22"/>
          <w:szCs w:val="22"/>
          <w:lang w:val="bs-Latn-BA"/>
        </w:rPr>
        <w:t>a</w:t>
      </w:r>
    </w:p>
    <w:p w:rsidR="009033BF" w:rsidRPr="00525492" w:rsidRDefault="009033BF" w:rsidP="009033BF">
      <w:pPr>
        <w:jc w:val="center"/>
        <w:rPr>
          <w:rFonts w:ascii="Arial" w:hAnsi="Arial" w:cs="Arial"/>
          <w:bCs/>
          <w:iCs/>
          <w:sz w:val="22"/>
          <w:szCs w:val="22"/>
          <w:lang w:val="bs-Latn-BA"/>
        </w:rPr>
      </w:pPr>
    </w:p>
    <w:p w:rsidR="00FD4E68" w:rsidRPr="00525492" w:rsidRDefault="00FD4E68" w:rsidP="00F42F41">
      <w:pPr>
        <w:pStyle w:val="Default"/>
        <w:spacing w:line="240" w:lineRule="exact"/>
        <w:jc w:val="center"/>
        <w:rPr>
          <w:rFonts w:ascii="Arial" w:hAnsi="Arial" w:cs="Arial"/>
          <w:b/>
          <w:bCs/>
          <w:iCs/>
          <w:sz w:val="22"/>
          <w:szCs w:val="22"/>
          <w:lang w:val="bs-Latn-BA"/>
        </w:rPr>
      </w:pPr>
    </w:p>
    <w:p w:rsidR="003A75B1" w:rsidRPr="00525492" w:rsidRDefault="003A75B1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sz w:val="22"/>
          <w:szCs w:val="22"/>
          <w:lang w:val="bs-Latn-BA"/>
        </w:rPr>
        <w:t>O b r a z l o ž e nj e</w:t>
      </w:r>
    </w:p>
    <w:p w:rsidR="007C4F1A" w:rsidRPr="00525492" w:rsidRDefault="007C4F1A" w:rsidP="003A75B1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8A1946" w:rsidRPr="00525492" w:rsidRDefault="00E15AA4" w:rsidP="005F458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3A75B1" w:rsidRPr="00525492">
        <w:rPr>
          <w:rFonts w:ascii="Arial" w:hAnsi="Arial" w:cs="Arial"/>
          <w:sz w:val="22"/>
          <w:szCs w:val="22"/>
          <w:lang w:val="bs-Latn-BA"/>
        </w:rPr>
        <w:t>Ured disciplinskog tužioca Visokog sudskog i tužilačkog vijeća Bosne i Hercegovine (u daljem tekstu: Ured disciplinskog tužioca, UDT) je</w:t>
      </w:r>
      <w:r w:rsidR="004D61EC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</w:t>
      </w:r>
      <w:r w:rsidR="002265C0">
        <w:rPr>
          <w:rFonts w:ascii="Arial" w:hAnsi="Arial" w:cs="Arial"/>
          <w:sz w:val="22"/>
          <w:szCs w:val="22"/>
          <w:lang w:val="bs-Latn-BA"/>
        </w:rPr>
        <w:t>06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.0</w:t>
      </w:r>
      <w:r w:rsidR="002265C0">
        <w:rPr>
          <w:rFonts w:ascii="Arial" w:hAnsi="Arial" w:cs="Arial"/>
          <w:sz w:val="22"/>
          <w:szCs w:val="22"/>
          <w:lang w:val="bs-Latn-BA"/>
        </w:rPr>
        <w:t>3</w:t>
      </w:r>
      <w:r w:rsidR="004D61EC"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2265C0">
        <w:rPr>
          <w:rFonts w:ascii="Arial" w:hAnsi="Arial" w:cs="Arial"/>
          <w:sz w:val="22"/>
          <w:szCs w:val="22"/>
          <w:lang w:val="bs-Latn-BA"/>
        </w:rPr>
        <w:t>6</w:t>
      </w:r>
      <w:r w:rsidR="004D61EC" w:rsidRPr="00525492">
        <w:rPr>
          <w:rFonts w:ascii="Arial" w:hAnsi="Arial" w:cs="Arial"/>
          <w:sz w:val="22"/>
          <w:szCs w:val="22"/>
          <w:lang w:val="bs-Latn-BA"/>
        </w:rPr>
        <w:t>. godine</w:t>
      </w:r>
      <w:r w:rsidR="003A75B1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 podnio disciplinsku tuž</w:t>
      </w:r>
      <w:r w:rsidR="00000FB1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bu, broj:</w:t>
      </w:r>
      <w:r w:rsidR="00555DC8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265C0" w:rsidRPr="00A40989">
        <w:rPr>
          <w:rFonts w:ascii="Arial" w:hAnsi="Arial" w:cs="Arial"/>
          <w:sz w:val="22"/>
          <w:szCs w:val="22"/>
          <w:lang w:val="bs-Latn-BA"/>
        </w:rPr>
        <w:t xml:space="preserve">UDT </w:t>
      </w:r>
      <w:r w:rsidR="002265C0">
        <w:rPr>
          <w:rFonts w:ascii="Arial" w:hAnsi="Arial" w:cs="Arial"/>
          <w:sz w:val="22"/>
          <w:szCs w:val="22"/>
          <w:lang w:val="bs-Latn-BA"/>
        </w:rPr>
        <w:t xml:space="preserve">DD 014826 26 </w:t>
      </w:r>
      <w:r w:rsidR="006F6286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protiv </w:t>
      </w:r>
      <w:r w:rsidR="00A1651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tužen</w:t>
      </w:r>
      <w:r w:rsidR="002265C0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8A194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2265C0">
        <w:rPr>
          <w:rFonts w:ascii="Arial" w:hAnsi="Arial" w:cs="Arial"/>
          <w:color w:val="000000"/>
          <w:sz w:val="22"/>
          <w:szCs w:val="22"/>
          <w:lang w:val="bs-Latn-BA"/>
        </w:rPr>
        <w:t>D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2265C0">
        <w:rPr>
          <w:rFonts w:ascii="Arial" w:hAnsi="Arial" w:cs="Arial"/>
          <w:color w:val="000000"/>
          <w:sz w:val="22"/>
          <w:szCs w:val="22"/>
          <w:lang w:val="bs-Latn-BA"/>
        </w:rPr>
        <w:t xml:space="preserve"> K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2265C0">
        <w:rPr>
          <w:rFonts w:ascii="Arial" w:hAnsi="Arial" w:cs="Arial"/>
          <w:color w:val="000000"/>
          <w:sz w:val="22"/>
          <w:szCs w:val="22"/>
          <w:lang w:val="bs-Latn-BA"/>
        </w:rPr>
        <w:t xml:space="preserve"> M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2265C0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su</w:t>
      </w:r>
      <w:r w:rsidR="002265C0">
        <w:rPr>
          <w:rFonts w:ascii="Arial" w:hAnsi="Arial" w:cs="Arial"/>
          <w:color w:val="000000"/>
          <w:sz w:val="22"/>
          <w:szCs w:val="22"/>
          <w:lang w:val="bs-Latn-BA"/>
        </w:rPr>
        <w:t>tkinje</w:t>
      </w:r>
      <w:r w:rsidR="002265C0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Osnovnog suda u 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...</w:t>
      </w:r>
      <w:r w:rsidR="00000FB1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75B1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zbog dis</w:t>
      </w:r>
      <w:r w:rsidR="00545664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ciplinsk</w:t>
      </w:r>
      <w:r w:rsidR="00F2462A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og</w:t>
      </w:r>
      <w:r w:rsidR="00B82106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prekršaja iz </w:t>
      </w:r>
      <w:r w:rsidR="00555DC8" w:rsidRPr="00525492">
        <w:rPr>
          <w:rFonts w:ascii="Arial" w:hAnsi="Arial" w:cs="Arial"/>
          <w:sz w:val="22"/>
          <w:szCs w:val="22"/>
          <w:lang w:val="bs-Latn-BA"/>
        </w:rPr>
        <w:t>člana</w:t>
      </w:r>
      <w:r w:rsidR="00157153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41C82">
        <w:rPr>
          <w:rFonts w:ascii="Arial" w:hAnsi="Arial" w:cs="Arial"/>
          <w:sz w:val="22"/>
          <w:szCs w:val="22"/>
          <w:lang w:val="bs-Latn-BA"/>
        </w:rPr>
        <w:t>56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2265C0">
        <w:rPr>
          <w:rFonts w:ascii="Arial" w:hAnsi="Arial" w:cs="Arial"/>
          <w:sz w:val="22"/>
          <w:szCs w:val="22"/>
        </w:rPr>
        <w:t xml:space="preserve">stav (1) </w:t>
      </w:r>
      <w:r w:rsidR="002265C0" w:rsidRPr="0053102F">
        <w:rPr>
          <w:rFonts w:ascii="Arial" w:hAnsi="Arial" w:cs="Arial"/>
          <w:sz w:val="22"/>
          <w:szCs w:val="22"/>
        </w:rPr>
        <w:t xml:space="preserve">tačka </w:t>
      </w:r>
      <w:r w:rsidR="002265C0">
        <w:rPr>
          <w:rFonts w:ascii="Arial" w:hAnsi="Arial" w:cs="Arial"/>
          <w:sz w:val="22"/>
          <w:szCs w:val="22"/>
        </w:rPr>
        <w:t>d</w:t>
      </w:r>
      <w:r w:rsidR="002265C0" w:rsidRPr="0053102F">
        <w:rPr>
          <w:rFonts w:ascii="Arial" w:hAnsi="Arial" w:cs="Arial"/>
          <w:sz w:val="22"/>
          <w:szCs w:val="22"/>
        </w:rPr>
        <w:t xml:space="preserve">. </w:t>
      </w:r>
      <w:r w:rsidR="002265C0" w:rsidRPr="0056651B">
        <w:rPr>
          <w:rFonts w:ascii="Arial" w:hAnsi="Arial" w:cs="Arial"/>
          <w:color w:val="000000"/>
          <w:sz w:val="22"/>
          <w:szCs w:val="22"/>
        </w:rPr>
        <w:t xml:space="preserve">Zakona o </w:t>
      </w:r>
      <w:r w:rsidR="002265C0">
        <w:rPr>
          <w:rFonts w:ascii="Arial" w:hAnsi="Arial" w:cs="Arial"/>
          <w:color w:val="000000"/>
          <w:sz w:val="22"/>
          <w:szCs w:val="22"/>
        </w:rPr>
        <w:t>VSTV-u BiH</w:t>
      </w:r>
      <w:r w:rsidR="002265C0">
        <w:rPr>
          <w:rStyle w:val="FootnoteReference"/>
          <w:rFonts w:ascii="Arial" w:hAnsi="Arial" w:cs="Arial"/>
          <w:i/>
          <w:color w:val="000000"/>
          <w:sz w:val="22"/>
          <w:szCs w:val="22"/>
        </w:rPr>
        <w:footnoteReference w:id="4"/>
      </w:r>
      <w:r w:rsidR="002265C0">
        <w:rPr>
          <w:rFonts w:ascii="Arial" w:hAnsi="Arial" w:cs="Arial"/>
          <w:sz w:val="22"/>
          <w:szCs w:val="22"/>
        </w:rPr>
        <w:t xml:space="preserve"> </w:t>
      </w:r>
      <w:r w:rsidR="002265C0">
        <w:rPr>
          <w:rFonts w:ascii="Arial" w:hAnsi="Arial" w:cs="Arial"/>
          <w:color w:val="000000"/>
          <w:sz w:val="22"/>
          <w:szCs w:val="22"/>
        </w:rPr>
        <w:t>„</w:t>
      </w:r>
      <w:r w:rsidR="002265C0">
        <w:rPr>
          <w:rFonts w:ascii="Arial" w:hAnsi="Arial" w:cs="Arial"/>
          <w:i/>
          <w:sz w:val="22"/>
          <w:szCs w:val="22"/>
        </w:rPr>
        <w:t>neopravdano kašnjenje u izradi odluke ili procesnim radnjama</w:t>
      </w:r>
      <w:r w:rsidR="002265C0">
        <w:rPr>
          <w:rFonts w:ascii="Arial" w:hAnsi="Arial" w:cs="Arial"/>
          <w:i/>
          <w:color w:val="000000"/>
          <w:sz w:val="22"/>
          <w:szCs w:val="22"/>
        </w:rPr>
        <w:t>“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>.</w:t>
      </w:r>
    </w:p>
    <w:p w:rsidR="00ED48FC" w:rsidRPr="00525492" w:rsidRDefault="005F4581" w:rsidP="005F4581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  <w:r w:rsidRPr="00525492">
        <w:rPr>
          <w:rFonts w:ascii="Arial" w:hAnsi="Arial" w:cs="Arial"/>
          <w:color w:val="FF0000"/>
          <w:sz w:val="22"/>
          <w:szCs w:val="22"/>
          <w:lang w:val="bs-Latn-BA"/>
        </w:rPr>
        <w:tab/>
      </w:r>
    </w:p>
    <w:p w:rsidR="00333F82" w:rsidRPr="00525492" w:rsidRDefault="00333F82" w:rsidP="00333F82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  <w:t xml:space="preserve">U toku disciplinskog postupka, Ured disciplinskog tužioca je </w:t>
      </w:r>
      <w:r w:rsidR="002265C0">
        <w:rPr>
          <w:rFonts w:ascii="Arial" w:hAnsi="Arial" w:cs="Arial"/>
          <w:sz w:val="22"/>
          <w:szCs w:val="22"/>
          <w:lang w:val="bs-Latn-BA"/>
        </w:rPr>
        <w:t>10.04</w:t>
      </w:r>
      <w:r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2265C0">
        <w:rPr>
          <w:rFonts w:ascii="Arial" w:hAnsi="Arial" w:cs="Arial"/>
          <w:sz w:val="22"/>
          <w:szCs w:val="22"/>
          <w:lang w:val="bs-Latn-BA"/>
        </w:rPr>
        <w:t>6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. godine, podnio Prvostepenoj disciplinskoj komisiji, Sporazum o zajedničkoj saglasnosti o utvrđivanju disciplinske odgovornosti (u daljem tekstu: </w:t>
      </w:r>
      <w:r w:rsidR="00157153" w:rsidRPr="00525492">
        <w:rPr>
          <w:rFonts w:ascii="Arial" w:hAnsi="Arial" w:cs="Arial"/>
          <w:sz w:val="22"/>
          <w:szCs w:val="22"/>
          <w:lang w:val="bs-Latn-BA"/>
        </w:rPr>
        <w:t xml:space="preserve">Sporazum), zaključen </w:t>
      </w:r>
      <w:r w:rsidR="002265C0">
        <w:rPr>
          <w:rFonts w:ascii="Arial" w:hAnsi="Arial" w:cs="Arial"/>
          <w:sz w:val="22"/>
          <w:szCs w:val="22"/>
          <w:lang w:val="bs-Latn-BA"/>
        </w:rPr>
        <w:t>06.04</w:t>
      </w:r>
      <w:r w:rsidR="00C61E40"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2265C0">
        <w:rPr>
          <w:rFonts w:ascii="Arial" w:hAnsi="Arial" w:cs="Arial"/>
          <w:sz w:val="22"/>
          <w:szCs w:val="22"/>
          <w:lang w:val="bs-Latn-BA"/>
        </w:rPr>
        <w:t>6</w:t>
      </w:r>
      <w:r w:rsidR="00C61E40" w:rsidRPr="00525492">
        <w:rPr>
          <w:rFonts w:ascii="Arial" w:hAnsi="Arial" w:cs="Arial"/>
          <w:sz w:val="22"/>
          <w:szCs w:val="22"/>
          <w:lang w:val="bs-Latn-BA"/>
        </w:rPr>
        <w:t>. godine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, između Ureda disciplinskog tužioca i </w:t>
      </w:r>
      <w:r w:rsidR="00B41C82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tužen</w:t>
      </w:r>
      <w:r w:rsidR="002265C0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B41C82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2265C0">
        <w:rPr>
          <w:rFonts w:ascii="Arial" w:hAnsi="Arial" w:cs="Arial"/>
          <w:color w:val="000000"/>
          <w:sz w:val="22"/>
          <w:szCs w:val="22"/>
          <w:lang w:val="bs-Latn-BA"/>
        </w:rPr>
        <w:t>D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2265C0">
        <w:rPr>
          <w:rFonts w:ascii="Arial" w:hAnsi="Arial" w:cs="Arial"/>
          <w:color w:val="000000"/>
          <w:sz w:val="22"/>
          <w:szCs w:val="22"/>
          <w:lang w:val="bs-Latn-BA"/>
        </w:rPr>
        <w:t xml:space="preserve"> K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2265C0">
        <w:rPr>
          <w:rFonts w:ascii="Arial" w:hAnsi="Arial" w:cs="Arial"/>
          <w:color w:val="000000"/>
          <w:sz w:val="22"/>
          <w:szCs w:val="22"/>
          <w:lang w:val="bs-Latn-BA"/>
        </w:rPr>
        <w:t xml:space="preserve"> M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</w:t>
      </w:r>
      <w:r w:rsidR="002265C0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su</w:t>
      </w:r>
      <w:r w:rsidR="002265C0">
        <w:rPr>
          <w:rFonts w:ascii="Arial" w:hAnsi="Arial" w:cs="Arial"/>
          <w:color w:val="000000"/>
          <w:sz w:val="22"/>
          <w:szCs w:val="22"/>
          <w:lang w:val="bs-Latn-BA"/>
        </w:rPr>
        <w:t>tkinje</w:t>
      </w:r>
      <w:r w:rsidR="002265C0" w:rsidRPr="001F3AD3">
        <w:rPr>
          <w:rFonts w:ascii="Arial" w:hAnsi="Arial" w:cs="Arial"/>
          <w:color w:val="000000"/>
          <w:sz w:val="22"/>
          <w:szCs w:val="22"/>
          <w:lang w:val="bs-Latn-BA"/>
        </w:rPr>
        <w:t xml:space="preserve"> Osnovnog suda u </w:t>
      </w:r>
      <w:r w:rsidR="00E81EA8">
        <w:rPr>
          <w:rFonts w:ascii="Arial" w:hAnsi="Arial" w:cs="Arial"/>
          <w:color w:val="000000"/>
          <w:sz w:val="22"/>
          <w:szCs w:val="22"/>
          <w:lang w:val="bs-Latn-BA"/>
        </w:rPr>
        <w:t>...</w:t>
      </w:r>
      <w:bookmarkStart w:id="0" w:name="_GoBack"/>
      <w:bookmarkEnd w:id="0"/>
      <w:r w:rsidRPr="00525492">
        <w:rPr>
          <w:rFonts w:ascii="Arial" w:hAnsi="Arial" w:cs="Arial"/>
          <w:sz w:val="22"/>
          <w:szCs w:val="22"/>
          <w:lang w:val="bs-Latn-BA"/>
        </w:rPr>
        <w:t>.</w:t>
      </w:r>
    </w:p>
    <w:p w:rsidR="00333F82" w:rsidRPr="00525492" w:rsidRDefault="00333F82" w:rsidP="00333F82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bs-Latn-BA"/>
        </w:rPr>
      </w:pPr>
    </w:p>
    <w:p w:rsidR="00333F82" w:rsidRPr="00525492" w:rsidRDefault="00333F82" w:rsidP="00AA7F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lastRenderedPageBreak/>
        <w:tab/>
      </w:r>
      <w:r w:rsidR="000451DC" w:rsidRPr="00525492">
        <w:rPr>
          <w:rFonts w:ascii="Arial" w:hAnsi="Arial" w:cs="Arial"/>
          <w:sz w:val="22"/>
          <w:szCs w:val="22"/>
          <w:lang w:val="bs-Latn-BA"/>
        </w:rPr>
        <w:t>Navedenim s</w:t>
      </w:r>
      <w:r w:rsidR="00AA7FD3" w:rsidRPr="00525492">
        <w:rPr>
          <w:rFonts w:ascii="Arial" w:hAnsi="Arial" w:cs="Arial"/>
          <w:sz w:val="22"/>
          <w:szCs w:val="22"/>
          <w:lang w:val="bs-Latn-BA"/>
        </w:rPr>
        <w:t>porazumom, tužen</w:t>
      </w:r>
      <w:r w:rsidR="002265C0">
        <w:rPr>
          <w:rFonts w:ascii="Arial" w:hAnsi="Arial" w:cs="Arial"/>
          <w:sz w:val="22"/>
          <w:szCs w:val="22"/>
          <w:lang w:val="bs-Latn-BA"/>
        </w:rPr>
        <w:t>a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 xml:space="preserve"> je dobrovoljno prihvati</w:t>
      </w:r>
      <w:r w:rsidR="002265C0">
        <w:rPr>
          <w:rFonts w:ascii="Arial" w:hAnsi="Arial" w:cs="Arial"/>
          <w:sz w:val="22"/>
          <w:szCs w:val="22"/>
          <w:lang w:val="bs-Latn-BA"/>
        </w:rPr>
        <w:t>la</w:t>
      </w:r>
      <w:r w:rsidR="00770E61" w:rsidRPr="00525492">
        <w:rPr>
          <w:rFonts w:ascii="Arial" w:hAnsi="Arial" w:cs="Arial"/>
          <w:sz w:val="22"/>
          <w:szCs w:val="22"/>
          <w:lang w:val="bs-Latn-BA"/>
        </w:rPr>
        <w:t xml:space="preserve"> odgovornost za disciplinsk</w:t>
      </w:r>
      <w:r w:rsidR="002265C0">
        <w:rPr>
          <w:rFonts w:ascii="Arial" w:hAnsi="Arial" w:cs="Arial"/>
          <w:sz w:val="22"/>
          <w:szCs w:val="22"/>
          <w:lang w:val="bs-Latn-BA"/>
        </w:rPr>
        <w:t>i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 prekršaj iz 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 xml:space="preserve">člana </w:t>
      </w:r>
      <w:r w:rsidR="002265C0">
        <w:rPr>
          <w:rFonts w:ascii="Arial" w:hAnsi="Arial" w:cs="Arial"/>
          <w:sz w:val="22"/>
          <w:szCs w:val="22"/>
          <w:lang w:val="bs-Latn-BA"/>
        </w:rPr>
        <w:t>56</w:t>
      </w:r>
      <w:r w:rsidR="002265C0" w:rsidRPr="00525492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2265C0">
        <w:rPr>
          <w:rFonts w:ascii="Arial" w:hAnsi="Arial" w:cs="Arial"/>
          <w:sz w:val="22"/>
          <w:szCs w:val="22"/>
        </w:rPr>
        <w:t xml:space="preserve">stav (1) </w:t>
      </w:r>
      <w:r w:rsidR="002265C0" w:rsidRPr="0053102F">
        <w:rPr>
          <w:rFonts w:ascii="Arial" w:hAnsi="Arial" w:cs="Arial"/>
          <w:sz w:val="22"/>
          <w:szCs w:val="22"/>
        </w:rPr>
        <w:t xml:space="preserve">tačka </w:t>
      </w:r>
      <w:r w:rsidR="002265C0">
        <w:rPr>
          <w:rFonts w:ascii="Arial" w:hAnsi="Arial" w:cs="Arial"/>
          <w:sz w:val="22"/>
          <w:szCs w:val="22"/>
        </w:rPr>
        <w:t>d</w:t>
      </w:r>
      <w:r w:rsidR="002265C0" w:rsidRPr="0053102F">
        <w:rPr>
          <w:rFonts w:ascii="Arial" w:hAnsi="Arial" w:cs="Arial"/>
          <w:sz w:val="22"/>
          <w:szCs w:val="22"/>
        </w:rPr>
        <w:t xml:space="preserve">. </w:t>
      </w:r>
      <w:r w:rsidR="002265C0" w:rsidRPr="0056651B">
        <w:rPr>
          <w:rFonts w:ascii="Arial" w:hAnsi="Arial" w:cs="Arial"/>
          <w:color w:val="000000"/>
          <w:sz w:val="22"/>
          <w:szCs w:val="22"/>
        </w:rPr>
        <w:t xml:space="preserve">Zakona o </w:t>
      </w:r>
      <w:r w:rsidR="002265C0">
        <w:rPr>
          <w:rFonts w:ascii="Arial" w:hAnsi="Arial" w:cs="Arial"/>
          <w:color w:val="000000"/>
          <w:sz w:val="22"/>
          <w:szCs w:val="22"/>
        </w:rPr>
        <w:t>VSTV-u BiH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, počinjen na način opisan u disciplinskoj tužbi, broj: </w:t>
      </w:r>
      <w:r w:rsidR="002265C0" w:rsidRPr="00A40989">
        <w:rPr>
          <w:rFonts w:ascii="Arial" w:hAnsi="Arial" w:cs="Arial"/>
          <w:sz w:val="22"/>
          <w:szCs w:val="22"/>
          <w:lang w:val="bs-Latn-BA"/>
        </w:rPr>
        <w:t xml:space="preserve">UDT </w:t>
      </w:r>
      <w:r w:rsidR="002265C0">
        <w:rPr>
          <w:rFonts w:ascii="Arial" w:hAnsi="Arial" w:cs="Arial"/>
          <w:sz w:val="22"/>
          <w:szCs w:val="22"/>
          <w:lang w:val="bs-Latn-BA"/>
        </w:rPr>
        <w:t>DD 014826 26</w:t>
      </w:r>
      <w:r w:rsidR="008A194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2265C0">
        <w:rPr>
          <w:rFonts w:ascii="Arial" w:hAnsi="Arial" w:cs="Arial"/>
          <w:sz w:val="22"/>
          <w:szCs w:val="22"/>
          <w:lang w:val="bs-Latn-BA"/>
        </w:rPr>
        <w:t>od 06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.0</w:t>
      </w:r>
      <w:r w:rsidR="002265C0">
        <w:rPr>
          <w:rFonts w:ascii="Arial" w:hAnsi="Arial" w:cs="Arial"/>
          <w:sz w:val="22"/>
          <w:szCs w:val="22"/>
          <w:lang w:val="bs-Latn-BA"/>
        </w:rPr>
        <w:t>3</w:t>
      </w:r>
      <w:r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2265C0">
        <w:rPr>
          <w:rFonts w:ascii="Arial" w:hAnsi="Arial" w:cs="Arial"/>
          <w:sz w:val="22"/>
          <w:szCs w:val="22"/>
          <w:lang w:val="bs-Latn-BA"/>
        </w:rPr>
        <w:t>6</w:t>
      </w:r>
      <w:r w:rsidRPr="00525492">
        <w:rPr>
          <w:rFonts w:ascii="Arial" w:hAnsi="Arial" w:cs="Arial"/>
          <w:sz w:val="22"/>
          <w:szCs w:val="22"/>
          <w:lang w:val="bs-Latn-BA"/>
        </w:rPr>
        <w:t>. godine, kao i u izreci ove odluke.</w:t>
      </w:r>
    </w:p>
    <w:p w:rsidR="00333F82" w:rsidRPr="00525492" w:rsidRDefault="00333F82" w:rsidP="005F4581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0451DC" w:rsidRPr="00525492" w:rsidRDefault="002265C0" w:rsidP="002265C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="00333F82" w:rsidRPr="00525492">
        <w:rPr>
          <w:rFonts w:ascii="Arial" w:hAnsi="Arial" w:cs="Arial"/>
          <w:sz w:val="22"/>
          <w:szCs w:val="22"/>
          <w:lang w:val="bs-Latn-BA"/>
        </w:rPr>
        <w:t xml:space="preserve">U pogledu disciplinske mjere stranke su se </w:t>
      </w:r>
      <w:r w:rsidR="00CB1DF9" w:rsidRPr="00525492">
        <w:rPr>
          <w:rFonts w:ascii="Arial" w:hAnsi="Arial" w:cs="Arial"/>
          <w:sz w:val="22"/>
          <w:szCs w:val="22"/>
          <w:lang w:val="bs-Latn-BA"/>
        </w:rPr>
        <w:t>usaglasile</w:t>
      </w:r>
      <w:r w:rsidR="00333F82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2462A" w:rsidRPr="00525492">
        <w:rPr>
          <w:rFonts w:ascii="Arial" w:hAnsi="Arial" w:cs="Arial"/>
          <w:sz w:val="22"/>
          <w:szCs w:val="22"/>
          <w:lang w:val="bs-Latn-BA"/>
        </w:rPr>
        <w:t>da se tuženo</w:t>
      </w:r>
      <w:r>
        <w:rPr>
          <w:rFonts w:ascii="Arial" w:hAnsi="Arial" w:cs="Arial"/>
          <w:sz w:val="22"/>
          <w:szCs w:val="22"/>
          <w:lang w:val="bs-Latn-BA"/>
        </w:rPr>
        <w:t>j</w:t>
      </w:r>
      <w:r w:rsidR="00333F82" w:rsidRPr="00525492">
        <w:rPr>
          <w:rFonts w:ascii="Arial" w:hAnsi="Arial" w:cs="Arial"/>
          <w:sz w:val="22"/>
          <w:szCs w:val="22"/>
          <w:lang w:val="bs-Latn-BA"/>
        </w:rPr>
        <w:t>, u skladu sa čl. 58. i 59. Zakona o VSTV-u BiH, izrekne disciplinska mj</w:t>
      </w:r>
      <w:r w:rsidR="000118FD" w:rsidRPr="00525492">
        <w:rPr>
          <w:rFonts w:ascii="Arial" w:hAnsi="Arial" w:cs="Arial"/>
          <w:sz w:val="22"/>
          <w:szCs w:val="22"/>
          <w:lang w:val="bs-Latn-BA"/>
        </w:rPr>
        <w:t xml:space="preserve">era iz člana 58. stav 1. </w:t>
      </w:r>
      <w:r w:rsidR="00B41C82">
        <w:rPr>
          <w:rFonts w:ascii="Arial" w:hAnsi="Arial" w:cs="Arial"/>
          <w:sz w:val="22"/>
          <w:szCs w:val="22"/>
          <w:lang w:val="bs-Latn-BA"/>
        </w:rPr>
        <w:t>tač. (c</w:t>
      </w:r>
      <w:r w:rsidR="000451DC" w:rsidRPr="00525492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333F82" w:rsidRPr="00525492">
        <w:rPr>
          <w:rFonts w:ascii="Arial" w:hAnsi="Arial" w:cs="Arial"/>
          <w:sz w:val="22"/>
          <w:szCs w:val="22"/>
          <w:lang w:val="bs-Latn-BA"/>
        </w:rPr>
        <w:t>Zakona o VSTV-u BiH i to</w:t>
      </w:r>
      <w:r w:rsidR="000118FD" w:rsidRPr="00525492">
        <w:rPr>
          <w:rFonts w:ascii="Arial" w:hAnsi="Arial" w:cs="Arial"/>
          <w:b/>
          <w:bCs/>
          <w:iCs/>
          <w:sz w:val="22"/>
          <w:szCs w:val="22"/>
          <w:lang w:val="bs-Latn-BA"/>
        </w:rPr>
        <w:t xml:space="preserve"> </w:t>
      </w:r>
      <w:r w:rsidR="00B41C82" w:rsidRPr="00B41C82">
        <w:rPr>
          <w:rFonts w:ascii="Arial" w:hAnsi="Arial" w:cs="Arial"/>
          <w:sz w:val="22"/>
          <w:szCs w:val="22"/>
          <w:lang w:val="bs-Latn-BA"/>
        </w:rPr>
        <w:t>Smanjenje plaće za deset posto (10%) na period od tri (3) mjeseca</w:t>
      </w:r>
      <w:r w:rsidR="000451DC" w:rsidRPr="00525492">
        <w:rPr>
          <w:rFonts w:ascii="Arial" w:hAnsi="Arial" w:cs="Arial"/>
          <w:sz w:val="22"/>
          <w:szCs w:val="22"/>
          <w:lang w:val="bs-Latn-BA"/>
        </w:rPr>
        <w:t>.</w:t>
      </w:r>
    </w:p>
    <w:p w:rsidR="0031503B" w:rsidRPr="00525492" w:rsidRDefault="0031503B" w:rsidP="00333F82">
      <w:pPr>
        <w:spacing w:line="240" w:lineRule="exact"/>
        <w:jc w:val="both"/>
        <w:rPr>
          <w:rFonts w:ascii="Arial" w:hAnsi="Arial" w:cs="Arial"/>
          <w:sz w:val="22"/>
          <w:szCs w:val="22"/>
          <w:lang w:val="bs-Latn-BA"/>
        </w:rPr>
      </w:pPr>
    </w:p>
    <w:p w:rsidR="002265C0" w:rsidRDefault="00157153" w:rsidP="002265C0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2265C0" w:rsidRPr="000E72F5">
        <w:rPr>
          <w:rFonts w:ascii="Arial" w:hAnsi="Arial" w:cs="Arial"/>
          <w:sz w:val="22"/>
          <w:szCs w:val="22"/>
          <w:lang w:val="bs-Latn-BA"/>
        </w:rPr>
        <w:t xml:space="preserve">Prilikom predlaganja disciplinske mjere stranke su rukovodeći se principom proporcionalnosti iz člana 59. Zakona o </w:t>
      </w:r>
      <w:r w:rsidR="002265C0">
        <w:rPr>
          <w:rFonts w:ascii="Arial" w:hAnsi="Arial" w:cs="Arial"/>
          <w:sz w:val="22"/>
          <w:szCs w:val="22"/>
          <w:lang w:val="bs-Latn-BA"/>
        </w:rPr>
        <w:t>Vijeću</w:t>
      </w:r>
      <w:r w:rsidR="002265C0" w:rsidRPr="000E72F5">
        <w:rPr>
          <w:rFonts w:ascii="Arial" w:hAnsi="Arial" w:cs="Arial"/>
          <w:sz w:val="22"/>
          <w:szCs w:val="22"/>
          <w:lang w:val="bs-Latn-BA"/>
        </w:rPr>
        <w:t xml:space="preserve">, te uzimajući u obzir kriterije propisana Smjernicama, cijenile </w:t>
      </w:r>
      <w:r w:rsidR="002265C0">
        <w:rPr>
          <w:rFonts w:ascii="Arial" w:hAnsi="Arial" w:cs="Arial"/>
          <w:sz w:val="22"/>
          <w:szCs w:val="22"/>
          <w:lang w:val="bs-Latn-BA"/>
        </w:rPr>
        <w:t>broj i težinu</w:t>
      </w:r>
      <w:r w:rsidR="002265C0" w:rsidRPr="000E72F5">
        <w:rPr>
          <w:rFonts w:ascii="Arial" w:hAnsi="Arial" w:cs="Arial"/>
          <w:sz w:val="22"/>
          <w:szCs w:val="22"/>
          <w:lang w:val="bs-Latn-BA"/>
        </w:rPr>
        <w:t xml:space="preserve"> učinjenog disciplinskog prekršaja i njegove posljedice, stepen</w:t>
      </w:r>
      <w:r w:rsidR="002265C0">
        <w:rPr>
          <w:rFonts w:ascii="Arial" w:hAnsi="Arial" w:cs="Arial"/>
          <w:sz w:val="22"/>
          <w:szCs w:val="22"/>
          <w:lang w:val="bs-Latn-BA"/>
        </w:rPr>
        <w:t xml:space="preserve"> odgovornosti, dosadašnji rad i </w:t>
      </w:r>
      <w:r w:rsidR="002265C0" w:rsidRPr="000E72F5">
        <w:rPr>
          <w:rFonts w:ascii="Arial" w:hAnsi="Arial" w:cs="Arial"/>
          <w:sz w:val="22"/>
          <w:szCs w:val="22"/>
          <w:lang w:val="bs-Latn-BA"/>
        </w:rPr>
        <w:t>ponašanje tužen</w:t>
      </w:r>
      <w:r w:rsidR="002265C0">
        <w:rPr>
          <w:rFonts w:ascii="Arial" w:hAnsi="Arial" w:cs="Arial"/>
          <w:sz w:val="22"/>
          <w:szCs w:val="22"/>
          <w:lang w:val="bs-Latn-BA"/>
        </w:rPr>
        <w:t>e</w:t>
      </w:r>
      <w:r w:rsidR="002265C0" w:rsidRPr="000E72F5">
        <w:rPr>
          <w:rFonts w:ascii="Arial" w:hAnsi="Arial" w:cs="Arial"/>
          <w:sz w:val="22"/>
          <w:szCs w:val="22"/>
          <w:lang w:val="bs-Latn-BA"/>
        </w:rPr>
        <w:t>,</w:t>
      </w:r>
      <w:r w:rsidR="002265C0">
        <w:rPr>
          <w:rFonts w:ascii="Arial" w:hAnsi="Arial" w:cs="Arial"/>
          <w:sz w:val="22"/>
          <w:szCs w:val="22"/>
          <w:lang w:val="bs-Latn-BA"/>
        </w:rPr>
        <w:t xml:space="preserve"> te </w:t>
      </w:r>
      <w:r w:rsidR="002265C0" w:rsidRPr="000E72F5">
        <w:rPr>
          <w:rFonts w:ascii="Arial" w:hAnsi="Arial" w:cs="Arial"/>
          <w:sz w:val="22"/>
          <w:szCs w:val="22"/>
          <w:lang w:val="bs-Latn-BA"/>
        </w:rPr>
        <w:t>okolnosti pod kojima je disciplinski prekršaj počinjen</w:t>
      </w:r>
      <w:r w:rsidR="002265C0">
        <w:rPr>
          <w:rFonts w:ascii="Arial" w:hAnsi="Arial" w:cs="Arial"/>
          <w:sz w:val="22"/>
          <w:szCs w:val="22"/>
          <w:lang w:val="bs-Latn-BA"/>
        </w:rPr>
        <w:t xml:space="preserve">. </w:t>
      </w:r>
    </w:p>
    <w:p w:rsidR="002265C0" w:rsidRPr="000E72F5" w:rsidRDefault="002265C0" w:rsidP="002265C0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2265C0" w:rsidRDefault="002265C0" w:rsidP="002265C0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0E72F5">
        <w:rPr>
          <w:rFonts w:ascii="Arial" w:hAnsi="Arial" w:cs="Arial"/>
          <w:sz w:val="22"/>
          <w:szCs w:val="22"/>
          <w:lang w:val="bs-Latn-BA"/>
        </w:rPr>
        <w:t>U odnosu na olakšavajuće okol</w:t>
      </w:r>
      <w:r>
        <w:rPr>
          <w:rFonts w:ascii="Arial" w:hAnsi="Arial" w:cs="Arial"/>
          <w:sz w:val="22"/>
          <w:szCs w:val="22"/>
          <w:lang w:val="bs-Latn-BA"/>
        </w:rPr>
        <w:t>nosti na strani t</w:t>
      </w:r>
      <w:r w:rsidRPr="000E72F5">
        <w:rPr>
          <w:rFonts w:ascii="Arial" w:hAnsi="Arial" w:cs="Arial"/>
          <w:sz w:val="22"/>
          <w:szCs w:val="22"/>
          <w:lang w:val="bs-Latn-BA"/>
        </w:rPr>
        <w:t>užen</w:t>
      </w:r>
      <w:r>
        <w:rPr>
          <w:rFonts w:ascii="Arial" w:hAnsi="Arial" w:cs="Arial"/>
          <w:sz w:val="22"/>
          <w:szCs w:val="22"/>
          <w:lang w:val="bs-Latn-BA"/>
        </w:rPr>
        <w:t xml:space="preserve">e </w:t>
      </w:r>
      <w:r w:rsidRPr="000E72F5">
        <w:rPr>
          <w:rFonts w:ascii="Arial" w:hAnsi="Arial" w:cs="Arial"/>
          <w:sz w:val="22"/>
          <w:szCs w:val="22"/>
          <w:lang w:val="bs-Latn-BA"/>
        </w:rPr>
        <w:t xml:space="preserve">cijenjena je </w:t>
      </w:r>
      <w:r>
        <w:rPr>
          <w:rFonts w:ascii="Arial" w:hAnsi="Arial" w:cs="Arial"/>
          <w:sz w:val="22"/>
          <w:szCs w:val="22"/>
          <w:lang w:val="bs-Latn-BA"/>
        </w:rPr>
        <w:t>činjenica</w:t>
      </w:r>
      <w:r w:rsidRPr="000E72F5">
        <w:rPr>
          <w:rFonts w:ascii="Arial" w:hAnsi="Arial" w:cs="Arial"/>
          <w:sz w:val="22"/>
          <w:szCs w:val="22"/>
          <w:lang w:val="bs-Latn-BA"/>
        </w:rPr>
        <w:t xml:space="preserve"> da je </w:t>
      </w:r>
      <w:r>
        <w:rPr>
          <w:rFonts w:ascii="Arial" w:hAnsi="Arial" w:cs="Arial"/>
          <w:sz w:val="22"/>
          <w:szCs w:val="22"/>
          <w:lang w:val="bs-Latn-BA"/>
        </w:rPr>
        <w:t>tužena sudija sa dugogodišnjim radnim iskustvom, da je kroz</w:t>
      </w:r>
      <w:r w:rsidRPr="000E72F5">
        <w:rPr>
          <w:rFonts w:ascii="Arial" w:hAnsi="Arial" w:cs="Arial"/>
          <w:sz w:val="22"/>
          <w:szCs w:val="22"/>
          <w:lang w:val="bs-Latn-BA"/>
        </w:rPr>
        <w:t xml:space="preserve"> dosadašnje rezultate rada iskaza</w:t>
      </w:r>
      <w:r>
        <w:rPr>
          <w:rFonts w:ascii="Arial" w:hAnsi="Arial" w:cs="Arial"/>
          <w:sz w:val="22"/>
          <w:szCs w:val="22"/>
          <w:lang w:val="bs-Latn-BA"/>
        </w:rPr>
        <w:t>la</w:t>
      </w:r>
      <w:r w:rsidRPr="000E72F5">
        <w:rPr>
          <w:rFonts w:ascii="Arial" w:hAnsi="Arial" w:cs="Arial"/>
          <w:sz w:val="22"/>
          <w:szCs w:val="22"/>
          <w:lang w:val="bs-Latn-BA"/>
        </w:rPr>
        <w:t xml:space="preserve"> visok stepen stručnosti i posvećenosti</w:t>
      </w:r>
      <w:r>
        <w:rPr>
          <w:rFonts w:ascii="Arial" w:hAnsi="Arial" w:cs="Arial"/>
          <w:sz w:val="22"/>
          <w:szCs w:val="22"/>
          <w:lang w:val="bs-Latn-BA"/>
        </w:rPr>
        <w:t xml:space="preserve">, da je u vrijeme počinjenja disciplinskog prekršaja plan rješavanja starih predmeta za 2025 godinu ispunjen u iznosu od 70,92 %, u 2024 godini u iznosu od 70,00%, te da je u periodu počinjenja disciplinskog prekršaja riješila 721 predmeta. Također, cijenjeno je iskazano žaljenje tužene zbog propusta u postupanju, te </w:t>
      </w:r>
      <w:r w:rsidRPr="005E2002">
        <w:rPr>
          <w:rFonts w:ascii="Arial" w:hAnsi="Arial" w:cs="Arial"/>
          <w:sz w:val="22"/>
          <w:szCs w:val="22"/>
          <w:lang w:val="bs-Latn-BA"/>
        </w:rPr>
        <w:t>da je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0E72F5">
        <w:rPr>
          <w:rFonts w:ascii="Arial" w:hAnsi="Arial" w:cs="Arial"/>
          <w:sz w:val="22"/>
          <w:szCs w:val="22"/>
          <w:lang w:val="bs-Latn-BA"/>
        </w:rPr>
        <w:t>u toku istrage i nakon pokretanja disciplinskog postupka u potpunosti i iskreno sarađiva</w:t>
      </w:r>
      <w:r>
        <w:rPr>
          <w:rFonts w:ascii="Arial" w:hAnsi="Arial" w:cs="Arial"/>
          <w:sz w:val="22"/>
          <w:szCs w:val="22"/>
          <w:lang w:val="bs-Latn-BA"/>
        </w:rPr>
        <w:t>la</w:t>
      </w:r>
      <w:r w:rsidRPr="000E72F5">
        <w:rPr>
          <w:rFonts w:ascii="Arial" w:hAnsi="Arial" w:cs="Arial"/>
          <w:sz w:val="22"/>
          <w:szCs w:val="22"/>
          <w:lang w:val="bs-Latn-BA"/>
        </w:rPr>
        <w:t xml:space="preserve"> sa Uredom</w:t>
      </w:r>
      <w:r>
        <w:rPr>
          <w:rFonts w:ascii="Arial" w:hAnsi="Arial" w:cs="Arial"/>
          <w:sz w:val="22"/>
          <w:szCs w:val="22"/>
          <w:lang w:val="bs-Latn-BA"/>
        </w:rPr>
        <w:t>, a što se manifestuje i u vidu demonstriranje volje za zaključenje sporazuma.</w:t>
      </w:r>
    </w:p>
    <w:p w:rsidR="002265C0" w:rsidRDefault="002265C0" w:rsidP="002265C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265C0" w:rsidRDefault="002265C0" w:rsidP="002265C0">
      <w:pPr>
        <w:jc w:val="both"/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</w:pPr>
      <w:r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ab/>
        <w:t>Kao posebne olakšavajuće okolnosti strane cijene teške porodične prilike tužene i to specifičnost potreba zbog zdravstvenog stanja maloljetnog djeteta i njegove inkluzije u životnim i nastavnim procesima, te posebne finansijske izdatke s tim u vezi, a zbog kojih posebnih obaveza je tuženoj po preporuci ljekara odobren i rad sa pola radnog vremena u periodu od 01.11.2022. godine do 01.11.2024. godine, dakle tužena je radila sa radnim vremenom od četiri sata prema odobrenju predsjednice suda.</w:t>
      </w:r>
    </w:p>
    <w:p w:rsidR="002265C0" w:rsidRDefault="002265C0" w:rsidP="002265C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265C0" w:rsidRDefault="002265C0" w:rsidP="002265C0">
      <w:pPr>
        <w:pStyle w:val="Default"/>
        <w:spacing w:line="240" w:lineRule="exact"/>
        <w:jc w:val="both"/>
        <w:rPr>
          <w:rFonts w:ascii="Arial" w:hAnsi="Arial" w:cs="Arial"/>
          <w:bCs/>
          <w:iCs/>
          <w:sz w:val="22"/>
          <w:szCs w:val="22"/>
          <w:lang w:val="bs-Latn-BA"/>
        </w:rPr>
      </w:pPr>
      <w:r>
        <w:rPr>
          <w:rFonts w:ascii="Arial" w:hAnsi="Arial" w:cs="Arial"/>
          <w:bCs/>
          <w:iCs/>
          <w:sz w:val="22"/>
          <w:szCs w:val="22"/>
          <w:lang w:val="bs-Latn-BA"/>
        </w:rPr>
        <w:tab/>
        <w:t>Od otežavajućih okolnosti na strani tužene cijenjena je okolnost da je tužena ranije disciplinski odgovarala, te da je</w:t>
      </w:r>
      <w:r w:rsidRPr="007E1097">
        <w:rPr>
          <w:rFonts w:ascii="Arial" w:hAnsi="Arial" w:cs="Arial"/>
          <w:bCs/>
          <w:iCs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Cs/>
          <w:iCs/>
          <w:sz w:val="22"/>
          <w:szCs w:val="22"/>
          <w:lang w:val="bs-Latn-BA"/>
        </w:rPr>
        <w:t xml:space="preserve">usljed navedenih propusta tužene prolongirano trajanja. Ured nije našao posebno otežavajuće okolnosti. </w:t>
      </w:r>
    </w:p>
    <w:p w:rsidR="002265C0" w:rsidRPr="001558B8" w:rsidRDefault="002265C0" w:rsidP="002265C0">
      <w:pPr>
        <w:pStyle w:val="Default"/>
        <w:spacing w:line="240" w:lineRule="exact"/>
        <w:jc w:val="both"/>
        <w:rPr>
          <w:rFonts w:ascii="Arial" w:hAnsi="Arial" w:cs="Arial"/>
          <w:bCs/>
          <w:iCs/>
          <w:sz w:val="22"/>
          <w:szCs w:val="22"/>
          <w:lang w:val="bs-Latn-BA"/>
        </w:rPr>
      </w:pPr>
    </w:p>
    <w:p w:rsidR="002265C0" w:rsidRDefault="002265C0" w:rsidP="002265C0">
      <w:pPr>
        <w:pStyle w:val="Header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Stanke su saglasne da je tužena disciplinski prekršaj počinila iz svjesnog nehata.</w:t>
      </w:r>
    </w:p>
    <w:p w:rsidR="002265C0" w:rsidRPr="00733406" w:rsidRDefault="002265C0" w:rsidP="002265C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265C0" w:rsidRPr="00F67941" w:rsidRDefault="002265C0" w:rsidP="002265C0">
      <w:pPr>
        <w:jc w:val="both"/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</w:pPr>
      <w:r>
        <w:rPr>
          <w:rFonts w:ascii="Arial" w:hAnsi="Arial" w:cs="Arial"/>
          <w:bCs/>
          <w:iCs/>
          <w:sz w:val="22"/>
          <w:szCs w:val="22"/>
          <w:lang w:val="bs-Latn-BA"/>
        </w:rPr>
        <w:tab/>
      </w:r>
      <w:r w:rsidRPr="002A16A1">
        <w:rPr>
          <w:rFonts w:ascii="Arial" w:hAnsi="Arial" w:cs="Arial"/>
          <w:bCs/>
          <w:iCs/>
          <w:sz w:val="22"/>
          <w:szCs w:val="22"/>
          <w:lang w:val="bs-Latn-BA"/>
        </w:rPr>
        <w:t>Stoga, stranke smatraju da su ispunjeni uslovi za izricanje predložene disciplinske mjere, imajući u vidu sve okolnosti propisane čl</w:t>
      </w:r>
      <w:r>
        <w:rPr>
          <w:rFonts w:ascii="Arial" w:hAnsi="Arial" w:cs="Arial"/>
          <w:bCs/>
          <w:iCs/>
          <w:sz w:val="22"/>
          <w:szCs w:val="22"/>
          <w:lang w:val="bs-Latn-BA"/>
        </w:rPr>
        <w:t>anom 1. tačke A) i B) Smjernica, te raniju disciplinsku praksu u sličnim slučajevima, kao i da se</w:t>
      </w:r>
      <w:r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 xml:space="preserve"> svrha kažnjavanja odnosno ostvarivanje i specijalne i generalne prevencije može u cijelosti i svrsishodnije postići predloženom </w:t>
      </w:r>
      <w:r w:rsidRPr="00F67941">
        <w:rPr>
          <w:rFonts w:ascii="Arial" w:hAnsi="Arial" w:cs="Arial"/>
          <w:bCs/>
          <w:iCs/>
          <w:color w:val="000000"/>
          <w:sz w:val="22"/>
          <w:szCs w:val="22"/>
          <w:lang w:val="bs-Latn-BA"/>
        </w:rPr>
        <w:t xml:space="preserve">disciplinskom mjerom. </w:t>
      </w:r>
    </w:p>
    <w:p w:rsidR="00BB1C7F" w:rsidRPr="00B41C82" w:rsidRDefault="00BB1C7F" w:rsidP="002265C0">
      <w:pPr>
        <w:jc w:val="both"/>
        <w:rPr>
          <w:rFonts w:ascii="Arial" w:hAnsi="Arial" w:cs="Arial"/>
          <w:bCs/>
          <w:iCs/>
          <w:color w:val="FF0000"/>
          <w:sz w:val="22"/>
          <w:szCs w:val="22"/>
          <w:lang w:val="bs-Latn-BA"/>
        </w:rPr>
      </w:pPr>
    </w:p>
    <w:p w:rsidR="003D2A75" w:rsidRPr="00525492" w:rsidRDefault="003D2A75" w:rsidP="001E0A52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33F82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Razmatrajući podneseni prijedlog sporazuma, Prvostepena disciplinska komisija nalazi da je navedeni Sporazum zaključen u skladu sa odredbom člana 69. stav 1. Zakona o VSTV-u BiH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</w:t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  <w:t>Iz Sporazuma nesumnjivo proističe da je između stranaka u disciplinskom postupku postignuta saglasnost o utvrđivanju d</w:t>
      </w:r>
      <w:r w:rsidR="00B41C82">
        <w:rPr>
          <w:rFonts w:ascii="Arial" w:hAnsi="Arial" w:cs="Arial"/>
          <w:color w:val="000000" w:themeColor="text1"/>
          <w:sz w:val="22"/>
          <w:szCs w:val="22"/>
          <w:lang w:val="bs-Latn-BA"/>
        </w:rPr>
        <w:t>isciplinske odgovornosti tužen</w:t>
      </w:r>
      <w:r w:rsidR="002265C0">
        <w:rPr>
          <w:rFonts w:ascii="Arial" w:hAnsi="Arial" w:cs="Arial"/>
          <w:color w:val="000000" w:themeColor="text1"/>
          <w:sz w:val="22"/>
          <w:szCs w:val="22"/>
          <w:lang w:val="bs-Latn-BA"/>
        </w:rPr>
        <w:t>e</w:t>
      </w:r>
      <w:r w:rsidR="000451D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za počinjen</w:t>
      </w:r>
      <w:r w:rsidR="00F246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disciplinsk</w:t>
      </w:r>
      <w:r w:rsidR="00F246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prekršaj kako je to navedeno u izreci ove odluke, kao i saglasnost u pogledu disciplinske mjere koja se ima izreći.</w:t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D2A75" w:rsidRPr="00525492" w:rsidRDefault="003D2A75" w:rsidP="003D2A75">
      <w:pPr>
        <w:pStyle w:val="Default"/>
        <w:jc w:val="both"/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Cijeneći naprijed navedene okolnosti ova komisija smatra da je navedena disciplinska mjera </w:t>
      </w:r>
      <w:r w:rsidR="00B41C82" w:rsidRPr="00B41C82">
        <w:rPr>
          <w:rFonts w:ascii="Arial" w:hAnsi="Arial" w:cs="Arial"/>
          <w:sz w:val="22"/>
          <w:szCs w:val="22"/>
          <w:lang w:val="bs-Latn-BA"/>
        </w:rPr>
        <w:t>Smanjenje plaće za deset posto (10%) na period od tri (3) mjeseca</w:t>
      </w:r>
      <w:r w:rsidR="00B41C82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adekvatn</w:t>
      </w:r>
      <w:r w:rsidR="00B41C8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 počinjen</w:t>
      </w:r>
      <w:r w:rsidR="002265C0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o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disciplinsk</w:t>
      </w:r>
      <w:r w:rsidR="002265C0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o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prekršaj</w:t>
      </w:r>
      <w:r w:rsidR="002265C0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</w:t>
      </w:r>
      <w:r w:rsidR="007638DC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, kao i da j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e u skladu sa Smjernicama, da je dat odgovarajući značaj otežavajućim i olakšavajućim okolnostima, te da se ovakvom mjerom ostvaruje primarna svrha 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utvrđivanja</w:t>
      </w:r>
      <w:r w:rsidR="004C0D5E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disciplinske odgovornosti, odnosno održavanje najviših profesionalnih standarda i zaštita interesa javnosti, pravosudnih institucija i pravosudnog sistema, </w:t>
      </w:r>
      <w:r w:rsidR="004C0D5E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kao i da će se ovakvom mjerom 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postići svrha kažnjavanja, kako specijalne tako i generalne prevencije. </w:t>
      </w:r>
      <w:r w:rsidR="00F2462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Također, cijenjena je i dosadašnja disciplinska praksa VSTV-a BiH u pogledu izrečenih disciplinskih mjera u sličnim situacijama.   </w:t>
      </w:r>
    </w:p>
    <w:p w:rsidR="008E1607" w:rsidRPr="00525492" w:rsidRDefault="008E1607" w:rsidP="00333F82">
      <w:pPr>
        <w:jc w:val="both"/>
        <w:rPr>
          <w:rFonts w:ascii="Arial" w:hAnsi="Arial" w:cs="Arial"/>
          <w:i/>
          <w:color w:val="000000" w:themeColor="text1"/>
          <w:sz w:val="22"/>
          <w:szCs w:val="22"/>
          <w:lang w:val="bs-Latn-BA"/>
        </w:rPr>
      </w:pPr>
    </w:p>
    <w:p w:rsidR="004C0D5E" w:rsidRPr="00525492" w:rsidRDefault="005F4581" w:rsidP="004C0D5E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lastRenderedPageBreak/>
        <w:tab/>
      </w:r>
      <w:r w:rsidR="004C0D5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Komisija je prilikom razmatranja Sporazuma uzela u obzir navedene povrede Zakona o VSTV-u BiH, te je imajući u vidu sve iznesene razloge, odlučila kao u izreci ove odluke.</w:t>
      </w:r>
    </w:p>
    <w:p w:rsidR="00122C2D" w:rsidRPr="00525492" w:rsidRDefault="00122C2D" w:rsidP="004B7D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FD4E68" w:rsidRPr="00525492" w:rsidRDefault="00FD4E68" w:rsidP="004B7D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8873AA" w:rsidRPr="00525492" w:rsidRDefault="00555587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P</w:t>
      </w:r>
      <w:r w:rsidR="002131C4"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OUKA:</w:t>
      </w:r>
      <w:r w:rsidR="002131C4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Protiv ove odluke nije dozvoljena </w:t>
      </w:r>
      <w:r w:rsidR="0050781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žalb</w:t>
      </w:r>
      <w:r w:rsidR="00A848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a</w:t>
      </w:r>
      <w:r w:rsidR="0050781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</w:p>
    <w:p w:rsidR="00CF058D" w:rsidRPr="00525492" w:rsidRDefault="00CF058D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7065FD" w:rsidRPr="00525492" w:rsidRDefault="008873AA" w:rsidP="004C0D5E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noProof/>
          <w:sz w:val="22"/>
          <w:szCs w:val="22"/>
          <w:lang w:val="bs-Latn-BA" w:eastAsia="bs-Latn-B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E3824B7" wp14:editId="6AE53108">
                <wp:simplePos x="0" y="0"/>
                <wp:positionH relativeFrom="margin">
                  <wp:posOffset>2742565</wp:posOffset>
                </wp:positionH>
                <wp:positionV relativeFrom="paragraph">
                  <wp:posOffset>10160</wp:posOffset>
                </wp:positionV>
                <wp:extent cx="3152775" cy="1400175"/>
                <wp:effectExtent l="0" t="0" r="952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82A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Predsjed</w:t>
                            </w:r>
                            <w:r w:rsidR="0094338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avajuć</w:t>
                            </w:r>
                            <w:r w:rsidR="00F2462A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</w:t>
                            </w: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Prvostepene</w:t>
                            </w:r>
                          </w:p>
                          <w:p w:rsidR="00A8482A" w:rsidRPr="00402B92" w:rsidRDefault="00A8482A" w:rsidP="00A8482A">
                            <w:pPr>
                              <w:ind w:right="17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disciplinske komisije</w:t>
                            </w:r>
                          </w:p>
                          <w:p w:rsidR="00A8482A" w:rsidRDefault="00F83806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SUDIJA</w:t>
                            </w:r>
                          </w:p>
                          <w:p w:rsidR="00A8482A" w:rsidRPr="001F4554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1F4554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   MP</w:t>
                            </w: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</w:p>
                          <w:p w:rsidR="00CF058D" w:rsidRPr="00A8482A" w:rsidRDefault="002265C0" w:rsidP="00CF058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>Draženko Lugonja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824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5.95pt;margin-top:.8pt;width:248.25pt;height:110.25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" stroked="f">
                <v:textbox>
                  <w:txbxContent>
                    <w:p w:rsidR="00A8482A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Predsjed</w:t>
                      </w:r>
                      <w:r w:rsidR="00943385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avajuć</w:t>
                      </w:r>
                      <w:r w:rsidR="00F2462A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</w:t>
                      </w: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Prvostepene</w:t>
                      </w:r>
                    </w:p>
                    <w:p w:rsidR="00A8482A" w:rsidRPr="00402B92" w:rsidRDefault="00A8482A" w:rsidP="00A8482A">
                      <w:pPr>
                        <w:ind w:right="17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disciplinske komisije</w:t>
                      </w:r>
                    </w:p>
                    <w:p w:rsidR="00A8482A" w:rsidRDefault="00F83806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SUDIJA</w:t>
                      </w:r>
                    </w:p>
                    <w:p w:rsidR="00A8482A" w:rsidRPr="001F4554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1F4554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   MP</w:t>
                      </w: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</w:p>
                    <w:p w:rsidR="00CF058D" w:rsidRPr="00A8482A" w:rsidRDefault="002265C0" w:rsidP="00CF058D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de-DE"/>
                        </w:rPr>
                        <w:t>Draženko Lugonja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065FD" w:rsidRPr="00525492" w:rsidSect="002515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737" w:right="1275" w:bottom="851" w:left="1276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7D5" w:rsidRDefault="00B137D5">
      <w:r>
        <w:separator/>
      </w:r>
    </w:p>
  </w:endnote>
  <w:endnote w:type="continuationSeparator" w:id="0">
    <w:p w:rsidR="00B137D5" w:rsidRDefault="00B13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A7401A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6E6E1F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020122" w:rsidP="00020122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582627" w:rsidRPr="00020122" w:rsidRDefault="00020122" w:rsidP="00020122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7D5" w:rsidRDefault="00B137D5">
      <w:r>
        <w:separator/>
      </w:r>
    </w:p>
  </w:footnote>
  <w:footnote w:type="continuationSeparator" w:id="0">
    <w:p w:rsidR="00B137D5" w:rsidRDefault="00B137D5">
      <w:r>
        <w:continuationSeparator/>
      </w:r>
    </w:p>
  </w:footnote>
  <w:footnote w:id="1">
    <w:p w:rsidR="0063764B" w:rsidRPr="00E81D13" w:rsidRDefault="0063764B" w:rsidP="0063764B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izvršen uvid u predmet putem CMS</w:t>
      </w:r>
    </w:p>
  </w:footnote>
  <w:footnote w:id="2">
    <w:p w:rsidR="0063764B" w:rsidRPr="00332ED7" w:rsidRDefault="0063764B" w:rsidP="0063764B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izvršen uvid u predmet putem CMS</w:t>
      </w:r>
    </w:p>
  </w:footnote>
  <w:footnote w:id="3">
    <w:p w:rsidR="0063764B" w:rsidRPr="00CF00A2" w:rsidRDefault="0063764B" w:rsidP="0063764B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Službeni glasnik Bosne i Hercegovine, broj 63/23 i 9/24</w:t>
      </w:r>
    </w:p>
  </w:footnote>
  <w:footnote w:id="4">
    <w:p w:rsidR="002265C0" w:rsidRPr="00CF00A2" w:rsidRDefault="002265C0" w:rsidP="002265C0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>Službeni glasnik Bosne i Hercegovine, broj 63/23 i 9/24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ITUSint1HeaderEvenPages"/>
  <w:p w:rsidR="00BE0DA8" w:rsidRPr="007B77F2" w:rsidRDefault="007B77F2" w:rsidP="007B77F2">
    <w:pPr>
      <w:pStyle w:val="Header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bjHeaderEvenPageDocProperty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bookmarkEnd w:id="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TITUSint1HeaderPrimary"/>
  <w:p w:rsidR="00BE0DA8" w:rsidRPr="007B77F2" w:rsidRDefault="007B77F2" w:rsidP="007B77F2">
    <w:pPr>
      <w:pStyle w:val="Header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bjHeaderBothDocProperty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7F2" w:rsidRDefault="007B77F2" w:rsidP="007B77F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bjHeaderFirstPageDocProperty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p w:rsidR="00020122" w:rsidRDefault="003A75B1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631690" cy="715645"/>
          <wp:effectExtent l="0" t="0" r="0" b="0"/>
          <wp:docPr id="7" name="Picture 7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169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6F0C54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D0AAF"/>
    <w:multiLevelType w:val="hybridMultilevel"/>
    <w:tmpl w:val="F6D84832"/>
    <w:lvl w:ilvl="0" w:tplc="0EE6EF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3097F"/>
    <w:multiLevelType w:val="hybridMultilevel"/>
    <w:tmpl w:val="9F7E56FC"/>
    <w:lvl w:ilvl="0" w:tplc="141A000F">
      <w:start w:val="1"/>
      <w:numFmt w:val="decimal"/>
      <w:lvlText w:val="%1."/>
      <w:lvlJc w:val="left"/>
      <w:pPr>
        <w:ind w:left="786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97EC7"/>
    <w:multiLevelType w:val="hybridMultilevel"/>
    <w:tmpl w:val="09CC38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5714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F1056"/>
    <w:multiLevelType w:val="hybridMultilevel"/>
    <w:tmpl w:val="8C0E9762"/>
    <w:lvl w:ilvl="0" w:tplc="C0D89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917DD1"/>
    <w:multiLevelType w:val="hybridMultilevel"/>
    <w:tmpl w:val="0438566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51F4"/>
    <w:multiLevelType w:val="hybridMultilevel"/>
    <w:tmpl w:val="6AC8E6B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F48C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62197B"/>
    <w:multiLevelType w:val="hybridMultilevel"/>
    <w:tmpl w:val="A7D64F9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81C17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8290A"/>
    <w:multiLevelType w:val="hybridMultilevel"/>
    <w:tmpl w:val="99109A58"/>
    <w:lvl w:ilvl="0" w:tplc="06B82764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587185"/>
    <w:multiLevelType w:val="hybridMultilevel"/>
    <w:tmpl w:val="0C44F8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C0DA6"/>
    <w:multiLevelType w:val="hybridMultilevel"/>
    <w:tmpl w:val="8D4AB1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82023"/>
    <w:multiLevelType w:val="hybridMultilevel"/>
    <w:tmpl w:val="D5909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41A000F">
      <w:start w:val="1"/>
      <w:numFmt w:val="decimal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6ADA082B"/>
    <w:multiLevelType w:val="hybridMultilevel"/>
    <w:tmpl w:val="0D2EE1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C876E3"/>
    <w:multiLevelType w:val="hybridMultilevel"/>
    <w:tmpl w:val="6B1A623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921D87"/>
    <w:multiLevelType w:val="hybridMultilevel"/>
    <w:tmpl w:val="47B2DD08"/>
    <w:lvl w:ilvl="0" w:tplc="64903E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5243B7"/>
    <w:multiLevelType w:val="hybridMultilevel"/>
    <w:tmpl w:val="CA12B44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961A68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C4F3FF5"/>
    <w:multiLevelType w:val="hybridMultilevel"/>
    <w:tmpl w:val="ECE24DCA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4"/>
  </w:num>
  <w:num w:numId="8">
    <w:abstractNumId w:val="8"/>
  </w:num>
  <w:num w:numId="9">
    <w:abstractNumId w:val="11"/>
  </w:num>
  <w:num w:numId="10">
    <w:abstractNumId w:val="14"/>
  </w:num>
  <w:num w:numId="11">
    <w:abstractNumId w:val="3"/>
  </w:num>
  <w:num w:numId="12">
    <w:abstractNumId w:val="15"/>
  </w:num>
  <w:num w:numId="13">
    <w:abstractNumId w:val="13"/>
  </w:num>
  <w:num w:numId="14">
    <w:abstractNumId w:val="6"/>
  </w:num>
  <w:num w:numId="15">
    <w:abstractNumId w:val="19"/>
  </w:num>
  <w:num w:numId="16">
    <w:abstractNumId w:val="16"/>
  </w:num>
  <w:num w:numId="17">
    <w:abstractNumId w:val="17"/>
  </w:num>
  <w:num w:numId="18">
    <w:abstractNumId w:val="7"/>
  </w:num>
  <w:num w:numId="19">
    <w:abstractNumId w:val="20"/>
  </w:num>
  <w:num w:numId="20">
    <w:abstractNumId w:val="9"/>
  </w:num>
  <w:num w:numId="21">
    <w:abstractNumId w:val="2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F"/>
    <w:rsid w:val="000000E0"/>
    <w:rsid w:val="00000FB1"/>
    <w:rsid w:val="00003F0F"/>
    <w:rsid w:val="00005D6F"/>
    <w:rsid w:val="000118FD"/>
    <w:rsid w:val="00012296"/>
    <w:rsid w:val="00013734"/>
    <w:rsid w:val="00013ED0"/>
    <w:rsid w:val="00016735"/>
    <w:rsid w:val="00017230"/>
    <w:rsid w:val="00020122"/>
    <w:rsid w:val="000242DD"/>
    <w:rsid w:val="00030083"/>
    <w:rsid w:val="00030167"/>
    <w:rsid w:val="0003140D"/>
    <w:rsid w:val="00034B68"/>
    <w:rsid w:val="00036EA2"/>
    <w:rsid w:val="00037ABB"/>
    <w:rsid w:val="00040D60"/>
    <w:rsid w:val="00041292"/>
    <w:rsid w:val="000429FD"/>
    <w:rsid w:val="000451DC"/>
    <w:rsid w:val="00051967"/>
    <w:rsid w:val="00055AC5"/>
    <w:rsid w:val="00063733"/>
    <w:rsid w:val="00072907"/>
    <w:rsid w:val="00083843"/>
    <w:rsid w:val="000A29FE"/>
    <w:rsid w:val="000A6B8A"/>
    <w:rsid w:val="000A77C7"/>
    <w:rsid w:val="000B2158"/>
    <w:rsid w:val="000B59F5"/>
    <w:rsid w:val="000B7BED"/>
    <w:rsid w:val="000C0AB6"/>
    <w:rsid w:val="000C0EA2"/>
    <w:rsid w:val="000C1E59"/>
    <w:rsid w:val="000C65D7"/>
    <w:rsid w:val="000D5286"/>
    <w:rsid w:val="000E0E70"/>
    <w:rsid w:val="000E73D7"/>
    <w:rsid w:val="000F2967"/>
    <w:rsid w:val="000F79C5"/>
    <w:rsid w:val="00102645"/>
    <w:rsid w:val="001039DF"/>
    <w:rsid w:val="00104F2F"/>
    <w:rsid w:val="00107315"/>
    <w:rsid w:val="00115604"/>
    <w:rsid w:val="0012145A"/>
    <w:rsid w:val="0012197E"/>
    <w:rsid w:val="00122285"/>
    <w:rsid w:val="00122C2D"/>
    <w:rsid w:val="00124B16"/>
    <w:rsid w:val="0013107A"/>
    <w:rsid w:val="0013461D"/>
    <w:rsid w:val="00135065"/>
    <w:rsid w:val="00135A44"/>
    <w:rsid w:val="00151175"/>
    <w:rsid w:val="00152A87"/>
    <w:rsid w:val="00153B77"/>
    <w:rsid w:val="00157153"/>
    <w:rsid w:val="00157B57"/>
    <w:rsid w:val="0016305C"/>
    <w:rsid w:val="00167DA3"/>
    <w:rsid w:val="001704F6"/>
    <w:rsid w:val="00173524"/>
    <w:rsid w:val="00176F7D"/>
    <w:rsid w:val="001A1A6A"/>
    <w:rsid w:val="001A1C4E"/>
    <w:rsid w:val="001A227B"/>
    <w:rsid w:val="001A3ECF"/>
    <w:rsid w:val="001A5861"/>
    <w:rsid w:val="001A68EB"/>
    <w:rsid w:val="001C6CC3"/>
    <w:rsid w:val="001D0D49"/>
    <w:rsid w:val="001D0FDC"/>
    <w:rsid w:val="001D1828"/>
    <w:rsid w:val="001E0A52"/>
    <w:rsid w:val="001F5ECD"/>
    <w:rsid w:val="001F605E"/>
    <w:rsid w:val="002055D0"/>
    <w:rsid w:val="00207092"/>
    <w:rsid w:val="0021252E"/>
    <w:rsid w:val="002131C4"/>
    <w:rsid w:val="002179E2"/>
    <w:rsid w:val="00220B40"/>
    <w:rsid w:val="00222B23"/>
    <w:rsid w:val="0022527A"/>
    <w:rsid w:val="002265C0"/>
    <w:rsid w:val="002278BF"/>
    <w:rsid w:val="002515E8"/>
    <w:rsid w:val="002537F5"/>
    <w:rsid w:val="00257B1B"/>
    <w:rsid w:val="00261762"/>
    <w:rsid w:val="002667AC"/>
    <w:rsid w:val="0026744F"/>
    <w:rsid w:val="0027320A"/>
    <w:rsid w:val="00274D48"/>
    <w:rsid w:val="00275DE4"/>
    <w:rsid w:val="0027695E"/>
    <w:rsid w:val="00281596"/>
    <w:rsid w:val="00283D05"/>
    <w:rsid w:val="00287738"/>
    <w:rsid w:val="00290399"/>
    <w:rsid w:val="00290A2C"/>
    <w:rsid w:val="00291962"/>
    <w:rsid w:val="002936B9"/>
    <w:rsid w:val="002975EF"/>
    <w:rsid w:val="002A6239"/>
    <w:rsid w:val="002C22DD"/>
    <w:rsid w:val="002C3177"/>
    <w:rsid w:val="002C512C"/>
    <w:rsid w:val="002D2122"/>
    <w:rsid w:val="002D3790"/>
    <w:rsid w:val="002E08B3"/>
    <w:rsid w:val="002E2DB4"/>
    <w:rsid w:val="002E2F38"/>
    <w:rsid w:val="002F6D0A"/>
    <w:rsid w:val="003027F8"/>
    <w:rsid w:val="00306911"/>
    <w:rsid w:val="00306BC8"/>
    <w:rsid w:val="00313D28"/>
    <w:rsid w:val="00313DA2"/>
    <w:rsid w:val="0031503B"/>
    <w:rsid w:val="00333F82"/>
    <w:rsid w:val="00341E4E"/>
    <w:rsid w:val="003446DB"/>
    <w:rsid w:val="0034627D"/>
    <w:rsid w:val="003477BA"/>
    <w:rsid w:val="0035256F"/>
    <w:rsid w:val="00354FF7"/>
    <w:rsid w:val="003564E2"/>
    <w:rsid w:val="00361032"/>
    <w:rsid w:val="003639E8"/>
    <w:rsid w:val="0037158E"/>
    <w:rsid w:val="00371B32"/>
    <w:rsid w:val="00374837"/>
    <w:rsid w:val="00381A35"/>
    <w:rsid w:val="00382E1B"/>
    <w:rsid w:val="003951BC"/>
    <w:rsid w:val="003972EB"/>
    <w:rsid w:val="003A2BED"/>
    <w:rsid w:val="003A75B1"/>
    <w:rsid w:val="003B371A"/>
    <w:rsid w:val="003B50A2"/>
    <w:rsid w:val="003B68BA"/>
    <w:rsid w:val="003B6F06"/>
    <w:rsid w:val="003C0393"/>
    <w:rsid w:val="003C1C87"/>
    <w:rsid w:val="003C2066"/>
    <w:rsid w:val="003D03D9"/>
    <w:rsid w:val="003D249F"/>
    <w:rsid w:val="003D2A75"/>
    <w:rsid w:val="003D6BED"/>
    <w:rsid w:val="003D76D5"/>
    <w:rsid w:val="003E09F7"/>
    <w:rsid w:val="003E1687"/>
    <w:rsid w:val="003E2F9A"/>
    <w:rsid w:val="003E7D5D"/>
    <w:rsid w:val="003F0F59"/>
    <w:rsid w:val="003F11F2"/>
    <w:rsid w:val="003F23E2"/>
    <w:rsid w:val="00414E12"/>
    <w:rsid w:val="004268AA"/>
    <w:rsid w:val="004279D7"/>
    <w:rsid w:val="00427BF1"/>
    <w:rsid w:val="004339BF"/>
    <w:rsid w:val="0044074A"/>
    <w:rsid w:val="004421DC"/>
    <w:rsid w:val="004425C5"/>
    <w:rsid w:val="004438B9"/>
    <w:rsid w:val="004556C7"/>
    <w:rsid w:val="00461866"/>
    <w:rsid w:val="004635E2"/>
    <w:rsid w:val="004654FF"/>
    <w:rsid w:val="00473600"/>
    <w:rsid w:val="004812D3"/>
    <w:rsid w:val="004814F5"/>
    <w:rsid w:val="00483E1E"/>
    <w:rsid w:val="0048597B"/>
    <w:rsid w:val="004934C8"/>
    <w:rsid w:val="004A38F4"/>
    <w:rsid w:val="004B256F"/>
    <w:rsid w:val="004B7DB1"/>
    <w:rsid w:val="004C0D5E"/>
    <w:rsid w:val="004D0FF5"/>
    <w:rsid w:val="004D3B29"/>
    <w:rsid w:val="004D61EC"/>
    <w:rsid w:val="004E6799"/>
    <w:rsid w:val="004F01C5"/>
    <w:rsid w:val="004F4975"/>
    <w:rsid w:val="00505E70"/>
    <w:rsid w:val="00505ECD"/>
    <w:rsid w:val="0050781E"/>
    <w:rsid w:val="005101DA"/>
    <w:rsid w:val="00514712"/>
    <w:rsid w:val="005201C1"/>
    <w:rsid w:val="00523007"/>
    <w:rsid w:val="0052443D"/>
    <w:rsid w:val="00525492"/>
    <w:rsid w:val="00526816"/>
    <w:rsid w:val="00531FE5"/>
    <w:rsid w:val="0053555C"/>
    <w:rsid w:val="00536EA3"/>
    <w:rsid w:val="00542ED6"/>
    <w:rsid w:val="00545664"/>
    <w:rsid w:val="0055505C"/>
    <w:rsid w:val="00555587"/>
    <w:rsid w:val="00555DC8"/>
    <w:rsid w:val="0056105A"/>
    <w:rsid w:val="00571752"/>
    <w:rsid w:val="00572149"/>
    <w:rsid w:val="00575847"/>
    <w:rsid w:val="00577299"/>
    <w:rsid w:val="00580446"/>
    <w:rsid w:val="00582097"/>
    <w:rsid w:val="00582627"/>
    <w:rsid w:val="00586488"/>
    <w:rsid w:val="00592454"/>
    <w:rsid w:val="00594AD4"/>
    <w:rsid w:val="00595629"/>
    <w:rsid w:val="005961DA"/>
    <w:rsid w:val="005A049C"/>
    <w:rsid w:val="005A35F9"/>
    <w:rsid w:val="005A39FB"/>
    <w:rsid w:val="005A5DBD"/>
    <w:rsid w:val="005A7A23"/>
    <w:rsid w:val="005B3AFA"/>
    <w:rsid w:val="005B6EE2"/>
    <w:rsid w:val="005C4068"/>
    <w:rsid w:val="005C52BB"/>
    <w:rsid w:val="005C55AA"/>
    <w:rsid w:val="005C592B"/>
    <w:rsid w:val="005D2C8E"/>
    <w:rsid w:val="005D3153"/>
    <w:rsid w:val="005E0F6C"/>
    <w:rsid w:val="005E38AD"/>
    <w:rsid w:val="005E6FF7"/>
    <w:rsid w:val="005E7E14"/>
    <w:rsid w:val="005F33B4"/>
    <w:rsid w:val="005F4581"/>
    <w:rsid w:val="006019C3"/>
    <w:rsid w:val="006070D9"/>
    <w:rsid w:val="006071C4"/>
    <w:rsid w:val="00610EC4"/>
    <w:rsid w:val="006126FA"/>
    <w:rsid w:val="0061374A"/>
    <w:rsid w:val="00616E9A"/>
    <w:rsid w:val="00622052"/>
    <w:rsid w:val="006225B4"/>
    <w:rsid w:val="006235DB"/>
    <w:rsid w:val="0062541F"/>
    <w:rsid w:val="0062727B"/>
    <w:rsid w:val="00632D8E"/>
    <w:rsid w:val="0063764B"/>
    <w:rsid w:val="00640B47"/>
    <w:rsid w:val="006418AC"/>
    <w:rsid w:val="00641E2A"/>
    <w:rsid w:val="00643DBD"/>
    <w:rsid w:val="00647DA5"/>
    <w:rsid w:val="00650ED6"/>
    <w:rsid w:val="00652DC9"/>
    <w:rsid w:val="00654CDD"/>
    <w:rsid w:val="006625F3"/>
    <w:rsid w:val="0067525C"/>
    <w:rsid w:val="00675424"/>
    <w:rsid w:val="00676672"/>
    <w:rsid w:val="00685AC5"/>
    <w:rsid w:val="00687E58"/>
    <w:rsid w:val="00695DE2"/>
    <w:rsid w:val="006972E5"/>
    <w:rsid w:val="006B063B"/>
    <w:rsid w:val="006B34C0"/>
    <w:rsid w:val="006B4752"/>
    <w:rsid w:val="006B52EB"/>
    <w:rsid w:val="006B7B82"/>
    <w:rsid w:val="006C11E1"/>
    <w:rsid w:val="006C5DB3"/>
    <w:rsid w:val="006D3E3A"/>
    <w:rsid w:val="006E5133"/>
    <w:rsid w:val="006E5ED0"/>
    <w:rsid w:val="006E6E1F"/>
    <w:rsid w:val="006F129F"/>
    <w:rsid w:val="006F6286"/>
    <w:rsid w:val="006F723B"/>
    <w:rsid w:val="006F7975"/>
    <w:rsid w:val="007046D1"/>
    <w:rsid w:val="007065FD"/>
    <w:rsid w:val="00706A56"/>
    <w:rsid w:val="00712A8B"/>
    <w:rsid w:val="00716EBD"/>
    <w:rsid w:val="007242BE"/>
    <w:rsid w:val="00734A0C"/>
    <w:rsid w:val="00734AEF"/>
    <w:rsid w:val="00737314"/>
    <w:rsid w:val="00742C27"/>
    <w:rsid w:val="00746996"/>
    <w:rsid w:val="00746C48"/>
    <w:rsid w:val="007474A7"/>
    <w:rsid w:val="00753538"/>
    <w:rsid w:val="00757570"/>
    <w:rsid w:val="0076024E"/>
    <w:rsid w:val="00760D6B"/>
    <w:rsid w:val="007630CE"/>
    <w:rsid w:val="007638DC"/>
    <w:rsid w:val="00770E61"/>
    <w:rsid w:val="00775AE9"/>
    <w:rsid w:val="0078404C"/>
    <w:rsid w:val="007937A4"/>
    <w:rsid w:val="007A11BD"/>
    <w:rsid w:val="007A6DCB"/>
    <w:rsid w:val="007B406C"/>
    <w:rsid w:val="007B6CA5"/>
    <w:rsid w:val="007B77F2"/>
    <w:rsid w:val="007C32DC"/>
    <w:rsid w:val="007C4F1A"/>
    <w:rsid w:val="007C57F3"/>
    <w:rsid w:val="007D3484"/>
    <w:rsid w:val="007E2D85"/>
    <w:rsid w:val="007E39C8"/>
    <w:rsid w:val="007F1084"/>
    <w:rsid w:val="007F110B"/>
    <w:rsid w:val="007F1DEC"/>
    <w:rsid w:val="007F6249"/>
    <w:rsid w:val="007F7CE9"/>
    <w:rsid w:val="00806A3F"/>
    <w:rsid w:val="00806BC5"/>
    <w:rsid w:val="00820AAD"/>
    <w:rsid w:val="008221EE"/>
    <w:rsid w:val="008229BC"/>
    <w:rsid w:val="00824B29"/>
    <w:rsid w:val="00826616"/>
    <w:rsid w:val="00831EE2"/>
    <w:rsid w:val="00832D37"/>
    <w:rsid w:val="00836F3A"/>
    <w:rsid w:val="008466BE"/>
    <w:rsid w:val="00850DD7"/>
    <w:rsid w:val="00851FD3"/>
    <w:rsid w:val="00862046"/>
    <w:rsid w:val="008709B0"/>
    <w:rsid w:val="008753AA"/>
    <w:rsid w:val="008776CB"/>
    <w:rsid w:val="00881074"/>
    <w:rsid w:val="00885196"/>
    <w:rsid w:val="00885377"/>
    <w:rsid w:val="008873AA"/>
    <w:rsid w:val="0089433D"/>
    <w:rsid w:val="008A1946"/>
    <w:rsid w:val="008A7703"/>
    <w:rsid w:val="008A7991"/>
    <w:rsid w:val="008A7AEA"/>
    <w:rsid w:val="008B2367"/>
    <w:rsid w:val="008B4F97"/>
    <w:rsid w:val="008C5769"/>
    <w:rsid w:val="008C775F"/>
    <w:rsid w:val="008E1607"/>
    <w:rsid w:val="008E4F78"/>
    <w:rsid w:val="00902B4F"/>
    <w:rsid w:val="009033BF"/>
    <w:rsid w:val="009148C6"/>
    <w:rsid w:val="0091591C"/>
    <w:rsid w:val="00916AF4"/>
    <w:rsid w:val="00922545"/>
    <w:rsid w:val="00930469"/>
    <w:rsid w:val="00932D3A"/>
    <w:rsid w:val="0093589A"/>
    <w:rsid w:val="00935F59"/>
    <w:rsid w:val="00943385"/>
    <w:rsid w:val="009438BE"/>
    <w:rsid w:val="00947584"/>
    <w:rsid w:val="00952583"/>
    <w:rsid w:val="00952EFD"/>
    <w:rsid w:val="009550FD"/>
    <w:rsid w:val="009554A1"/>
    <w:rsid w:val="00957942"/>
    <w:rsid w:val="0096057F"/>
    <w:rsid w:val="009672ED"/>
    <w:rsid w:val="0098182B"/>
    <w:rsid w:val="00990ACD"/>
    <w:rsid w:val="00994039"/>
    <w:rsid w:val="009A0AA2"/>
    <w:rsid w:val="009B05E9"/>
    <w:rsid w:val="009C02FA"/>
    <w:rsid w:val="009C14CD"/>
    <w:rsid w:val="009C2634"/>
    <w:rsid w:val="009C26E1"/>
    <w:rsid w:val="009C60CD"/>
    <w:rsid w:val="009D40EA"/>
    <w:rsid w:val="009E2213"/>
    <w:rsid w:val="009E342B"/>
    <w:rsid w:val="009E3551"/>
    <w:rsid w:val="009E69E8"/>
    <w:rsid w:val="009F7047"/>
    <w:rsid w:val="00A00116"/>
    <w:rsid w:val="00A03F37"/>
    <w:rsid w:val="00A129F1"/>
    <w:rsid w:val="00A15594"/>
    <w:rsid w:val="00A16511"/>
    <w:rsid w:val="00A200D1"/>
    <w:rsid w:val="00A21791"/>
    <w:rsid w:val="00A270EB"/>
    <w:rsid w:val="00A31F0E"/>
    <w:rsid w:val="00A34226"/>
    <w:rsid w:val="00A34D59"/>
    <w:rsid w:val="00A3697A"/>
    <w:rsid w:val="00A43C80"/>
    <w:rsid w:val="00A441E4"/>
    <w:rsid w:val="00A5120B"/>
    <w:rsid w:val="00A5243C"/>
    <w:rsid w:val="00A52975"/>
    <w:rsid w:val="00A53A06"/>
    <w:rsid w:val="00A55862"/>
    <w:rsid w:val="00A62BF7"/>
    <w:rsid w:val="00A65902"/>
    <w:rsid w:val="00A671D2"/>
    <w:rsid w:val="00A71213"/>
    <w:rsid w:val="00A73328"/>
    <w:rsid w:val="00A7401A"/>
    <w:rsid w:val="00A760EA"/>
    <w:rsid w:val="00A7740B"/>
    <w:rsid w:val="00A8482A"/>
    <w:rsid w:val="00A84EA5"/>
    <w:rsid w:val="00A876F6"/>
    <w:rsid w:val="00A917A2"/>
    <w:rsid w:val="00A94085"/>
    <w:rsid w:val="00A94B29"/>
    <w:rsid w:val="00A955D1"/>
    <w:rsid w:val="00A97CC9"/>
    <w:rsid w:val="00AA21A1"/>
    <w:rsid w:val="00AA251F"/>
    <w:rsid w:val="00AA7FD3"/>
    <w:rsid w:val="00AB5A1F"/>
    <w:rsid w:val="00AC2283"/>
    <w:rsid w:val="00AC29B0"/>
    <w:rsid w:val="00AC45F3"/>
    <w:rsid w:val="00AC546F"/>
    <w:rsid w:val="00AC6696"/>
    <w:rsid w:val="00AD0612"/>
    <w:rsid w:val="00AE0F4D"/>
    <w:rsid w:val="00AE3D1A"/>
    <w:rsid w:val="00B132AF"/>
    <w:rsid w:val="00B135E0"/>
    <w:rsid w:val="00B137D5"/>
    <w:rsid w:val="00B21D55"/>
    <w:rsid w:val="00B25C6F"/>
    <w:rsid w:val="00B32AAD"/>
    <w:rsid w:val="00B35CFC"/>
    <w:rsid w:val="00B376B8"/>
    <w:rsid w:val="00B4074A"/>
    <w:rsid w:val="00B414AA"/>
    <w:rsid w:val="00B4168A"/>
    <w:rsid w:val="00B41AC3"/>
    <w:rsid w:val="00B41C82"/>
    <w:rsid w:val="00B41EFD"/>
    <w:rsid w:val="00B44C61"/>
    <w:rsid w:val="00B55BF6"/>
    <w:rsid w:val="00B57921"/>
    <w:rsid w:val="00B62263"/>
    <w:rsid w:val="00B64576"/>
    <w:rsid w:val="00B73A15"/>
    <w:rsid w:val="00B82106"/>
    <w:rsid w:val="00B8429D"/>
    <w:rsid w:val="00B86794"/>
    <w:rsid w:val="00B91838"/>
    <w:rsid w:val="00B94007"/>
    <w:rsid w:val="00B94A42"/>
    <w:rsid w:val="00B9791F"/>
    <w:rsid w:val="00BA30A3"/>
    <w:rsid w:val="00BA42DE"/>
    <w:rsid w:val="00BA5034"/>
    <w:rsid w:val="00BA63D3"/>
    <w:rsid w:val="00BB0F32"/>
    <w:rsid w:val="00BB12F8"/>
    <w:rsid w:val="00BB1C7F"/>
    <w:rsid w:val="00BB32A1"/>
    <w:rsid w:val="00BB335D"/>
    <w:rsid w:val="00BC2165"/>
    <w:rsid w:val="00BC24B4"/>
    <w:rsid w:val="00BC4214"/>
    <w:rsid w:val="00BC7BE9"/>
    <w:rsid w:val="00BD081F"/>
    <w:rsid w:val="00BD4176"/>
    <w:rsid w:val="00BD7BEC"/>
    <w:rsid w:val="00BE0CA2"/>
    <w:rsid w:val="00BE0DA8"/>
    <w:rsid w:val="00BE204A"/>
    <w:rsid w:val="00BF0EE6"/>
    <w:rsid w:val="00BF1EBB"/>
    <w:rsid w:val="00C06563"/>
    <w:rsid w:val="00C12EBF"/>
    <w:rsid w:val="00C15869"/>
    <w:rsid w:val="00C2389F"/>
    <w:rsid w:val="00C238AC"/>
    <w:rsid w:val="00C24BDC"/>
    <w:rsid w:val="00C260AE"/>
    <w:rsid w:val="00C261EC"/>
    <w:rsid w:val="00C3106F"/>
    <w:rsid w:val="00C342CB"/>
    <w:rsid w:val="00C379D0"/>
    <w:rsid w:val="00C416E7"/>
    <w:rsid w:val="00C50FC6"/>
    <w:rsid w:val="00C5421E"/>
    <w:rsid w:val="00C61E40"/>
    <w:rsid w:val="00C70E5F"/>
    <w:rsid w:val="00C9369B"/>
    <w:rsid w:val="00C939A5"/>
    <w:rsid w:val="00C96157"/>
    <w:rsid w:val="00C97674"/>
    <w:rsid w:val="00C97997"/>
    <w:rsid w:val="00CA20E3"/>
    <w:rsid w:val="00CA2404"/>
    <w:rsid w:val="00CA533E"/>
    <w:rsid w:val="00CB0366"/>
    <w:rsid w:val="00CB1DF9"/>
    <w:rsid w:val="00CB3C20"/>
    <w:rsid w:val="00CB7708"/>
    <w:rsid w:val="00CC17C1"/>
    <w:rsid w:val="00CC196E"/>
    <w:rsid w:val="00CC2470"/>
    <w:rsid w:val="00CC30E9"/>
    <w:rsid w:val="00CC32CB"/>
    <w:rsid w:val="00CC3D75"/>
    <w:rsid w:val="00CD4B57"/>
    <w:rsid w:val="00CD5D33"/>
    <w:rsid w:val="00CD71BB"/>
    <w:rsid w:val="00CE11EE"/>
    <w:rsid w:val="00CF058D"/>
    <w:rsid w:val="00CF5B75"/>
    <w:rsid w:val="00CF7265"/>
    <w:rsid w:val="00D107A0"/>
    <w:rsid w:val="00D17C70"/>
    <w:rsid w:val="00D25D25"/>
    <w:rsid w:val="00D34031"/>
    <w:rsid w:val="00D368C3"/>
    <w:rsid w:val="00D421B6"/>
    <w:rsid w:val="00D43FB5"/>
    <w:rsid w:val="00D445CF"/>
    <w:rsid w:val="00D46C0F"/>
    <w:rsid w:val="00D60980"/>
    <w:rsid w:val="00D66A9D"/>
    <w:rsid w:val="00D67AD4"/>
    <w:rsid w:val="00D7132D"/>
    <w:rsid w:val="00D7564B"/>
    <w:rsid w:val="00D83943"/>
    <w:rsid w:val="00D85520"/>
    <w:rsid w:val="00D85BE6"/>
    <w:rsid w:val="00D86E6B"/>
    <w:rsid w:val="00D8797F"/>
    <w:rsid w:val="00DA65E1"/>
    <w:rsid w:val="00DB0B42"/>
    <w:rsid w:val="00DB2668"/>
    <w:rsid w:val="00DB5C39"/>
    <w:rsid w:val="00DC0F14"/>
    <w:rsid w:val="00DC1D50"/>
    <w:rsid w:val="00DC586B"/>
    <w:rsid w:val="00DC751D"/>
    <w:rsid w:val="00DD10E3"/>
    <w:rsid w:val="00DD3DCC"/>
    <w:rsid w:val="00DE66CB"/>
    <w:rsid w:val="00DF7D8C"/>
    <w:rsid w:val="00E048D9"/>
    <w:rsid w:val="00E105E7"/>
    <w:rsid w:val="00E15AA4"/>
    <w:rsid w:val="00E21057"/>
    <w:rsid w:val="00E24549"/>
    <w:rsid w:val="00E331F0"/>
    <w:rsid w:val="00E33A5F"/>
    <w:rsid w:val="00E369EA"/>
    <w:rsid w:val="00E424E0"/>
    <w:rsid w:val="00E44F85"/>
    <w:rsid w:val="00E45EA7"/>
    <w:rsid w:val="00E625CE"/>
    <w:rsid w:val="00E6415F"/>
    <w:rsid w:val="00E64940"/>
    <w:rsid w:val="00E659FB"/>
    <w:rsid w:val="00E66A7C"/>
    <w:rsid w:val="00E73C25"/>
    <w:rsid w:val="00E7568C"/>
    <w:rsid w:val="00E81EA8"/>
    <w:rsid w:val="00E83774"/>
    <w:rsid w:val="00E90F0E"/>
    <w:rsid w:val="00E957EB"/>
    <w:rsid w:val="00EB1145"/>
    <w:rsid w:val="00EB7F94"/>
    <w:rsid w:val="00EC1112"/>
    <w:rsid w:val="00EC33A6"/>
    <w:rsid w:val="00EC35E8"/>
    <w:rsid w:val="00EC38F1"/>
    <w:rsid w:val="00EC501D"/>
    <w:rsid w:val="00ED1A86"/>
    <w:rsid w:val="00ED45B7"/>
    <w:rsid w:val="00ED48FC"/>
    <w:rsid w:val="00EE234F"/>
    <w:rsid w:val="00EE37EA"/>
    <w:rsid w:val="00EE3E71"/>
    <w:rsid w:val="00EE6357"/>
    <w:rsid w:val="00EE6E03"/>
    <w:rsid w:val="00EF1CD6"/>
    <w:rsid w:val="00EF4FC4"/>
    <w:rsid w:val="00F0700E"/>
    <w:rsid w:val="00F10F29"/>
    <w:rsid w:val="00F12258"/>
    <w:rsid w:val="00F15CAF"/>
    <w:rsid w:val="00F2462A"/>
    <w:rsid w:val="00F3031E"/>
    <w:rsid w:val="00F3562B"/>
    <w:rsid w:val="00F40DCD"/>
    <w:rsid w:val="00F42130"/>
    <w:rsid w:val="00F42F41"/>
    <w:rsid w:val="00F50010"/>
    <w:rsid w:val="00F52EEE"/>
    <w:rsid w:val="00F53F9D"/>
    <w:rsid w:val="00F54216"/>
    <w:rsid w:val="00F554DB"/>
    <w:rsid w:val="00F665E5"/>
    <w:rsid w:val="00F67941"/>
    <w:rsid w:val="00F70435"/>
    <w:rsid w:val="00F77CCF"/>
    <w:rsid w:val="00F803F1"/>
    <w:rsid w:val="00F81951"/>
    <w:rsid w:val="00F819AB"/>
    <w:rsid w:val="00F83806"/>
    <w:rsid w:val="00F91323"/>
    <w:rsid w:val="00F93226"/>
    <w:rsid w:val="00F95F3E"/>
    <w:rsid w:val="00F9749F"/>
    <w:rsid w:val="00FC0FD4"/>
    <w:rsid w:val="00FC342C"/>
    <w:rsid w:val="00FD4CB8"/>
    <w:rsid w:val="00FD4E68"/>
    <w:rsid w:val="00FD5E29"/>
    <w:rsid w:val="00FE05CE"/>
    <w:rsid w:val="00FE3338"/>
    <w:rsid w:val="00FE393E"/>
    <w:rsid w:val="00FE47EC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897D9CD"/>
  <w15:chartTrackingRefBased/>
  <w15:docId w15:val="{C870E996-C899-4A04-B194-C3C62B19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62A"/>
    <w:rPr>
      <w:sz w:val="24"/>
      <w:szCs w:val="24"/>
    </w:rPr>
  </w:style>
  <w:style w:type="paragraph" w:styleId="Heading1">
    <w:name w:val="heading 1"/>
    <w:basedOn w:val="Normal"/>
    <w:next w:val="Normal"/>
    <w:qFormat/>
    <w:rsid w:val="000C0EA2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 Char, Char1,Char2,Char1 Char,Char1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C0EA2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C0EA2"/>
    <w:pPr>
      <w:jc w:val="both"/>
    </w:pPr>
  </w:style>
  <w:style w:type="paragraph" w:styleId="NormalWeb">
    <w:name w:val="Normal (Web)"/>
    <w:basedOn w:val="Normal"/>
    <w:unhideWhenUsed/>
    <w:rsid w:val="00A7401A"/>
    <w:pPr>
      <w:spacing w:before="100" w:beforeAutospacing="1" w:after="100" w:afterAutospacing="1"/>
    </w:pPr>
    <w:rPr>
      <w:lang w:val="bs-Latn-BA" w:eastAsia="bs-Latn-BA"/>
    </w:rPr>
  </w:style>
  <w:style w:type="paragraph" w:styleId="PlainText">
    <w:name w:val="Plain Text"/>
    <w:basedOn w:val="Normal"/>
    <w:link w:val="PlainTextChar"/>
    <w:uiPriority w:val="99"/>
    <w:unhideWhenUsed/>
    <w:rsid w:val="00FC0FD4"/>
    <w:rPr>
      <w:rFonts w:ascii="Consolas" w:eastAsia="Calibri" w:hAnsi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FC0FD4"/>
    <w:rPr>
      <w:rFonts w:ascii="Consolas" w:eastAsia="Calibri" w:hAnsi="Consolas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rsid w:val="00D855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85520"/>
    <w:rPr>
      <w:rFonts w:ascii="Segoe UI" w:hAnsi="Segoe UI" w:cs="Segoe UI"/>
      <w:sz w:val="18"/>
      <w:szCs w:val="18"/>
    </w:rPr>
  </w:style>
  <w:style w:type="character" w:customStyle="1" w:styleId="HeaderChar">
    <w:name w:val="Header Char"/>
    <w:aliases w:val=" Char1 Char Char, Char1 Char1,Char2 Char,Char1 Char Char,Char1 Char1"/>
    <w:link w:val="Header"/>
    <w:rsid w:val="003A75B1"/>
    <w:rPr>
      <w:sz w:val="24"/>
      <w:szCs w:val="24"/>
    </w:rPr>
  </w:style>
  <w:style w:type="paragraph" w:styleId="ListBullet">
    <w:name w:val="List Bullet"/>
    <w:basedOn w:val="Normal"/>
    <w:rsid w:val="003A75B1"/>
    <w:pPr>
      <w:numPr>
        <w:numId w:val="1"/>
      </w:numPr>
    </w:pPr>
  </w:style>
  <w:style w:type="paragraph" w:customStyle="1" w:styleId="Default">
    <w:name w:val="Default"/>
    <w:rsid w:val="003A75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qFormat/>
    <w:rsid w:val="003A75B1"/>
    <w:rPr>
      <w:b/>
    </w:rPr>
  </w:style>
  <w:style w:type="character" w:customStyle="1" w:styleId="FooterChar">
    <w:name w:val="Footer Char"/>
    <w:link w:val="Footer"/>
    <w:rsid w:val="003A75B1"/>
    <w:rPr>
      <w:sz w:val="24"/>
      <w:szCs w:val="24"/>
    </w:rPr>
  </w:style>
  <w:style w:type="paragraph" w:customStyle="1" w:styleId="Char0">
    <w:name w:val="Char"/>
    <w:basedOn w:val="Normal"/>
    <w:rsid w:val="007065FD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4268AA"/>
    <w:pPr>
      <w:ind w:left="720"/>
      <w:contextualSpacing/>
    </w:pPr>
  </w:style>
  <w:style w:type="paragraph" w:customStyle="1" w:styleId="Char1">
    <w:name w:val="Char"/>
    <w:basedOn w:val="Normal"/>
    <w:semiHidden/>
    <w:rsid w:val="00A62BF7"/>
    <w:pPr>
      <w:spacing w:after="160" w:line="240" w:lineRule="exact"/>
    </w:pPr>
    <w:rPr>
      <w:rFonts w:ascii="Tahoma" w:hAnsi="Tahoma"/>
      <w:sz w:val="20"/>
      <w:szCs w:val="20"/>
    </w:rPr>
  </w:style>
  <w:style w:type="character" w:styleId="FootnoteReference">
    <w:name w:val="footnote reference"/>
    <w:rsid w:val="00706A56"/>
    <w:rPr>
      <w:vertAlign w:val="superscript"/>
    </w:rPr>
  </w:style>
  <w:style w:type="paragraph" w:styleId="FootnoteText">
    <w:name w:val="footnote text"/>
    <w:basedOn w:val="Normal"/>
    <w:link w:val="FootnoteTextChar"/>
    <w:rsid w:val="00706A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06A56"/>
  </w:style>
  <w:style w:type="character" w:customStyle="1" w:styleId="ListParagraphChar">
    <w:name w:val="List Paragraph Char"/>
    <w:link w:val="ListParagraph"/>
    <w:uiPriority w:val="99"/>
    <w:locked/>
    <w:rsid w:val="004D61EC"/>
    <w:rPr>
      <w:sz w:val="24"/>
      <w:szCs w:val="24"/>
    </w:rPr>
  </w:style>
  <w:style w:type="paragraph" w:customStyle="1" w:styleId="Char2">
    <w:name w:val="Char"/>
    <w:basedOn w:val="Normal"/>
    <w:semiHidden/>
    <w:rsid w:val="007C57F3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3">
    <w:name w:val="Char"/>
    <w:basedOn w:val="Normal"/>
    <w:semiHidden/>
    <w:rsid w:val="00017230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4">
    <w:name w:val="Char"/>
    <w:basedOn w:val="Normal"/>
    <w:rsid w:val="005101DA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5">
    <w:name w:val="Char"/>
    <w:basedOn w:val="Normal"/>
    <w:rsid w:val="000B59F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rsid w:val="008A1946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lan">
    <w:name w:val="clan"/>
    <w:basedOn w:val="Normal"/>
    <w:rsid w:val="0063764B"/>
    <w:pPr>
      <w:spacing w:before="100" w:beforeAutospacing="1" w:after="100" w:afterAutospacing="1"/>
    </w:pPr>
    <w:rPr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%20nov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eVWdVVOtKsDkzRvr1lGofbBKPaaa1NnJAYCn6rTqNds=</DigestValue>
      </Reference>
      <Reference URI="#CLASSIFICATIONHISTORY">
        <DigestMethod Algorithm="http://www.w3.org/2001/04/xmlenc#sha256"/>
        <DigestValue>0J86OO/EfLN/WWItFSg3O2/JsA3rz2a4Yqf+0jFFKEc=</DigestValue>
      </Reference>
    </SignedInfo>
    <SignatureValue>UhVd259BCnYf8xeuIdDwqRjs7qVfq0BBZhoESCyzyBR20DEYdf0vqYlVM9ndc819f7rvAxhtBF3E06UMBLkaTA==</SignatureValue>
    <Object Id="CLASSIFICATIONHISTORY">
      <ArrayOfString xmlns:xsi="http://www.w3.org/2001/XMLSchema-instance" xmlns:xsd="http://www.w3.org/2001/XMLSchema" xmlns="">
        <string>p+0Ts1E1bCiG+IOE6jIQPS2BN1i0QmAt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general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zMlNLaHAwRk9aRUdod0FmdE51TVkzT3NVUUdoN1FScTwvZWxoPjxjb25maWc+VlNUViBjbGFzc2lmaWNhdGlvbjwvY29uZmlnPjxwb2w+VlNUViBwb2xpY3k8L3BvbD48c3VtbWFyeT5SRVNUUklDVEVEPC9zdW1tYXJ5PjxhcHA+V29yZDwvYXBwPjxTaWduYXR1cmVWYWxpZD5mYWxzZTwvU2lnbmF0dXJlVmFsaWQ+PC9MYWJlbEluZm9YbWxQYXJ0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/BRfmvFM6JI71e12UaaeQIbf8mLouBY9GgU3Jlr/Cf0=</DigestValue>
      </Reference>
      <Reference URI="#INFO">
        <DigestMethod Algorithm="http://www.w3.org/2001/04/xmlenc#sha256"/>
        <DigestValue>oo2S9JOVoK//DPaAsivCRE9Lxw3/utBPJ2U1PC/ddVM=</DigestValue>
      </Reference>
    </SignedInfo>
    <SignatureValue>ZaFyY/Y9r6BOrN5StjqKO/8mNhcXNXvL4sXnhzzjJNO+G6q3XIB3wfZOcXeTdZvoB7Yd/CZG9EgtjMEVStya8A==</SignatureValue>
    <Object Id="INFO">
      <ArrayOfString xmlns:xsi="http://www.w3.org/2001/XMLSchema-instance" xmlns:xsd="http://www.w3.org/2001/XMLSchema" xmlns="">
        <string>s2SKhp0FOZEGhwAftNuMY3OsUQGh7QRq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6AAD9-D78A-41B8-83C5-8ABD13BC2CC2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51AE07F5-4DE7-42E7-AA20-86DCB6968F07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F87E255C-ADCB-48E7-B288-FC1E781CE599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0FE56920-F14E-486A-9202-12B0B783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 novi.dot</Template>
  <TotalTime>12</TotalTime>
  <Pages>4</Pages>
  <Words>1673</Words>
  <Characters>9264</Characters>
  <Application>Microsoft Office Word</Application>
  <DocSecurity>0</DocSecurity>
  <Lines>168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10949</CharactersWithSpaces>
  <SharedDoc>false</SharedDoc>
  <HLinks>
    <vt:vector size="18" baseType="variant"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Azir Mrdjanovic</dc:creator>
  <cp:keywords/>
  <cp:lastModifiedBy>Nedim Djuliman</cp:lastModifiedBy>
  <cp:revision>3</cp:revision>
  <cp:lastPrinted>2025-09-08T12:51:00Z</cp:lastPrinted>
  <dcterms:created xsi:type="dcterms:W3CDTF">2026-05-28T08:15:00Z</dcterms:created>
  <dcterms:modified xsi:type="dcterms:W3CDTF">2026-05-28T08:28:00Z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e2ec7fde-3df7-46dd-ac05-0128fefb95d1</vt:lpwstr>
  </property>
  <property fmtid="{D5CDD505-2E9C-101B-9397-08002B2CF9AE}" pid="3" name="Internal">
    <vt:lpwstr>TITUS_3</vt:lpwstr>
  </property>
  <property fmtid="{D5CDD505-2E9C-101B-9397-08002B2CF9AE}" pid="4" name="docIndexRef">
    <vt:lpwstr>877f3f8d-bfc4-4394-9cd1-454739da3eef</vt:lpwstr>
  </property>
  <property fmtid="{D5CDD505-2E9C-101B-9397-08002B2CF9AE}" pid="5" name="bjSaver">
    <vt:lpwstr>F5BCh7UHeeYnm/y+V1jZ3RihboCnX+G2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7" name="bjDocumentLabelXML-0">
    <vt:lpwstr>ames.com/2008/01/sie/internal/label"&gt;&lt;element uid="id_classification_generalbusiness" value="" /&gt;&lt;/sisl&gt;</vt:lpwstr>
  </property>
  <property fmtid="{D5CDD505-2E9C-101B-9397-08002B2CF9AE}" pid="8" name="bjDocumentSecurityLabel">
    <vt:lpwstr>OGRANIČENO</vt:lpwstr>
  </property>
  <property fmtid="{D5CDD505-2E9C-101B-9397-08002B2CF9AE}" pid="9" name="bjClsUserRVM">
    <vt:lpwstr>[]</vt:lpwstr>
  </property>
  <property fmtid="{D5CDD505-2E9C-101B-9397-08002B2CF9AE}" pid="10" name="bjHeaderBothDocProperty">
    <vt:lpwstr>OGRANIČENO</vt:lpwstr>
  </property>
  <property fmtid="{D5CDD505-2E9C-101B-9397-08002B2CF9AE}" pid="11" name="bjHeaderFirstPageDocProperty">
    <vt:lpwstr>OGRANIČENO</vt:lpwstr>
  </property>
  <property fmtid="{D5CDD505-2E9C-101B-9397-08002B2CF9AE}" pid="12" name="bjHeaderEvenPageDocProperty">
    <vt:lpwstr>OGRANIČENO</vt:lpwstr>
  </property>
  <property fmtid="{D5CDD505-2E9C-101B-9397-08002B2CF9AE}" pid="13" name="bjpmDocIH">
    <vt:lpwstr>QcNTukJSQoxTA1aU0Lc2gK5W8N7iD8fR</vt:lpwstr>
  </property>
  <property fmtid="{D5CDD505-2E9C-101B-9397-08002B2CF9AE}" pid="14" name="bjLabelHistoryID">
    <vt:lpwstr>{C9C6AAD9-D78A-41B8-83C5-8ABD13BC2CC2}</vt:lpwstr>
  </property>
</Properties>
</file>