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53BC0" w14:textId="77777777" w:rsidR="00CE3E95" w:rsidRPr="00CE3E95" w:rsidRDefault="00CE3E95" w:rsidP="00CE3E95">
      <w:pPr>
        <w:rPr>
          <w:rFonts w:ascii="Times New Roman" w:hAnsi="Times New Roman" w:cs="Times New Roman"/>
          <w:lang w:val="sv-SE"/>
        </w:rPr>
      </w:pPr>
      <w:r w:rsidRPr="00CE3E95">
        <w:rPr>
          <w:rFonts w:ascii="Times New Roman" w:hAnsi="Times New Roman" w:cs="Times New Roman"/>
        </w:rPr>
        <w:t xml:space="preserve">BOSNA I HERCEGOVINA </w:t>
      </w:r>
    </w:p>
    <w:p w14:paraId="22822BF7" w14:textId="77777777" w:rsidR="00CE3E95" w:rsidRPr="00CE3E95" w:rsidRDefault="00CE3E95" w:rsidP="00CE3E95">
      <w:pPr>
        <w:rPr>
          <w:rFonts w:ascii="Times New Roman" w:hAnsi="Times New Roman" w:cs="Times New Roman"/>
          <w:lang w:val="hr-BA"/>
        </w:rPr>
      </w:pPr>
      <w:r w:rsidRPr="00CE3E95">
        <w:rPr>
          <w:rFonts w:ascii="Times New Roman" w:hAnsi="Times New Roman" w:cs="Times New Roman"/>
        </w:rPr>
        <w:t>FEDERACIJA BOSNE I HERCEGOVINE</w:t>
      </w:r>
    </w:p>
    <w:p w14:paraId="76DD55E7" w14:textId="77777777" w:rsidR="00CE3E95" w:rsidRPr="00CE3E95" w:rsidRDefault="00CE3E95" w:rsidP="00CE3E95">
      <w:pPr>
        <w:rPr>
          <w:rFonts w:ascii="Times New Roman" w:hAnsi="Times New Roman" w:cs="Times New Roman"/>
        </w:rPr>
      </w:pPr>
      <w:r w:rsidRPr="00CE3E95">
        <w:rPr>
          <w:rFonts w:ascii="Times New Roman" w:hAnsi="Times New Roman" w:cs="Times New Roman"/>
        </w:rPr>
        <w:t xml:space="preserve">TUZLANSKI KANTON </w:t>
      </w:r>
    </w:p>
    <w:p w14:paraId="24358172" w14:textId="77777777" w:rsidR="00CE3E95" w:rsidRPr="00CE3E95" w:rsidRDefault="00CE3E95" w:rsidP="00CE3E95">
      <w:pPr>
        <w:rPr>
          <w:rFonts w:ascii="Times New Roman" w:hAnsi="Times New Roman" w:cs="Times New Roman"/>
        </w:rPr>
      </w:pPr>
      <w:r w:rsidRPr="00CE3E95">
        <w:rPr>
          <w:rFonts w:ascii="Times New Roman" w:hAnsi="Times New Roman" w:cs="Times New Roman"/>
        </w:rPr>
        <w:t>OPĆINSKI SUD U LUKAVCU</w:t>
      </w:r>
    </w:p>
    <w:p w14:paraId="33B3B613" w14:textId="77777777" w:rsidR="00CE3E95" w:rsidRPr="00CE3E95" w:rsidRDefault="00CE3E95" w:rsidP="00CE3E95">
      <w:pPr>
        <w:rPr>
          <w:rFonts w:ascii="Times New Roman" w:hAnsi="Times New Roman" w:cs="Times New Roman"/>
        </w:rPr>
      </w:pPr>
      <w:r w:rsidRPr="00CE3E95">
        <w:rPr>
          <w:rFonts w:ascii="Times New Roman" w:hAnsi="Times New Roman" w:cs="Times New Roman"/>
        </w:rPr>
        <w:t>Broj: 126 0 I 180358 15 I</w:t>
      </w:r>
    </w:p>
    <w:p w14:paraId="105CD192" w14:textId="77777777" w:rsidR="00CE3E95" w:rsidRPr="00CE3E95" w:rsidRDefault="00CE3E95" w:rsidP="00CE3E95">
      <w:pPr>
        <w:rPr>
          <w:rFonts w:ascii="Times New Roman" w:hAnsi="Times New Roman" w:cs="Times New Roman"/>
        </w:rPr>
      </w:pPr>
      <w:r w:rsidRPr="00CE3E95">
        <w:rPr>
          <w:rFonts w:ascii="Times New Roman" w:hAnsi="Times New Roman" w:cs="Times New Roman"/>
        </w:rPr>
        <w:t xml:space="preserve">Lukavac, 07.05.2026. godine </w:t>
      </w:r>
    </w:p>
    <w:p w14:paraId="53E07946" w14:textId="77777777" w:rsidR="00CE3E95" w:rsidRPr="00CE3E95" w:rsidRDefault="00CE3E95" w:rsidP="00CE3E95">
      <w:pPr>
        <w:rPr>
          <w:rFonts w:ascii="Times New Roman" w:hAnsi="Times New Roman" w:cs="Times New Roman"/>
        </w:rPr>
      </w:pPr>
      <w:r w:rsidRPr="00CE3E95">
        <w:rPr>
          <w:rFonts w:ascii="Times New Roman" w:hAnsi="Times New Roman" w:cs="Times New Roman"/>
        </w:rPr>
        <w:t xml:space="preserve"> </w:t>
      </w:r>
    </w:p>
    <w:p w14:paraId="659944D9" w14:textId="77777777" w:rsidR="00CE3E95" w:rsidRPr="00CE3E95" w:rsidRDefault="00CE3E95" w:rsidP="00CE3E95">
      <w:pPr>
        <w:jc w:val="both"/>
        <w:rPr>
          <w:rFonts w:ascii="Times New Roman" w:hAnsi="Times New Roman" w:cs="Times New Roman"/>
        </w:rPr>
      </w:pPr>
      <w:r w:rsidRPr="00CE3E95">
        <w:rPr>
          <w:rFonts w:ascii="Times New Roman" w:hAnsi="Times New Roman" w:cs="Times New Roman"/>
        </w:rPr>
        <w:t xml:space="preserve">Općinski sud u Lukavcu, sudija Igor Iveljić, u izvršnom postupku tražioca izvršenja ProCredit Bank dd Sarajevo, zastupana po punomoćnku Advokatskoj firmi Sajić o.d. Banja Luka, ulica Bulevar Vojvode Ž. Mišića broj 49B, protiv izvršenika Spahić Jasmine iz Gornje Gračanice, Jezero broj 37, radi naplate novčanog potraživanja, vsp. 66.824,57 KM, dana 07.05.2026. godine, donio je </w:t>
      </w:r>
    </w:p>
    <w:p w14:paraId="43F3318B" w14:textId="77777777" w:rsidR="00CE3E95" w:rsidRPr="00CE3E95" w:rsidRDefault="00CE3E95" w:rsidP="00CE3E95">
      <w:pPr>
        <w:rPr>
          <w:rFonts w:ascii="Times New Roman" w:hAnsi="Times New Roman" w:cs="Times New Roman"/>
        </w:rPr>
      </w:pPr>
    </w:p>
    <w:p w14:paraId="63C06CDF" w14:textId="77777777" w:rsidR="00CE3E95" w:rsidRPr="00CE3E95" w:rsidRDefault="00CE3E95" w:rsidP="00CE3E95">
      <w:pPr>
        <w:rPr>
          <w:rFonts w:ascii="Times New Roman" w:hAnsi="Times New Roman" w:cs="Times New Roman"/>
        </w:rPr>
      </w:pPr>
    </w:p>
    <w:p w14:paraId="681D9CDF" w14:textId="77777777" w:rsidR="00CE3E95" w:rsidRPr="00CE3E95" w:rsidRDefault="00CE3E95" w:rsidP="00CE3E95">
      <w:pPr>
        <w:jc w:val="center"/>
        <w:rPr>
          <w:rFonts w:ascii="Times New Roman" w:hAnsi="Times New Roman" w:cs="Times New Roman"/>
          <w:lang w:val="hr-BA"/>
        </w:rPr>
      </w:pPr>
      <w:r w:rsidRPr="00CE3E95">
        <w:rPr>
          <w:rFonts w:ascii="Times New Roman" w:hAnsi="Times New Roman" w:cs="Times New Roman"/>
          <w:lang w:val="hr-BA"/>
        </w:rPr>
        <w:t>ZAKLJUČAK O PRODAJI</w:t>
      </w:r>
    </w:p>
    <w:p w14:paraId="53180C80" w14:textId="77777777" w:rsidR="00CE3E95" w:rsidRPr="00CE3E95" w:rsidRDefault="00CE3E95" w:rsidP="00CE3E95">
      <w:pPr>
        <w:jc w:val="center"/>
        <w:rPr>
          <w:rFonts w:ascii="Times New Roman" w:hAnsi="Times New Roman" w:cs="Times New Roman"/>
          <w:lang w:val="hr-BA"/>
        </w:rPr>
      </w:pPr>
    </w:p>
    <w:p w14:paraId="5CA45D25" w14:textId="77777777" w:rsidR="00CE3E95" w:rsidRPr="00CE3E95" w:rsidRDefault="00CE3E95" w:rsidP="00CE3E95">
      <w:pPr>
        <w:jc w:val="center"/>
        <w:rPr>
          <w:rFonts w:ascii="Times New Roman" w:hAnsi="Times New Roman" w:cs="Times New Roman"/>
          <w:lang w:val="hr-BA"/>
        </w:rPr>
      </w:pPr>
      <w:r w:rsidRPr="00CE3E95">
        <w:rPr>
          <w:rFonts w:ascii="Times New Roman" w:hAnsi="Times New Roman" w:cs="Times New Roman"/>
          <w:lang w:val="hr-BA"/>
        </w:rPr>
        <w:t>I.</w:t>
      </w:r>
    </w:p>
    <w:p w14:paraId="28963BB2" w14:textId="77777777" w:rsidR="00CE3E95" w:rsidRPr="00CE3E95" w:rsidRDefault="00CE3E95" w:rsidP="00CE3E95">
      <w:pPr>
        <w:rPr>
          <w:rFonts w:ascii="Times New Roman" w:hAnsi="Times New Roman" w:cs="Times New Roman"/>
          <w:lang w:val="hr-BA"/>
        </w:rPr>
      </w:pPr>
    </w:p>
    <w:p w14:paraId="267CDAAE" w14:textId="77777777" w:rsidR="00CE3E95" w:rsidRPr="00CE3E95" w:rsidRDefault="00CE3E95" w:rsidP="00CE3E95">
      <w:pPr>
        <w:rPr>
          <w:rFonts w:ascii="Times New Roman" w:hAnsi="Times New Roman" w:cs="Times New Roman"/>
          <w:lang w:val="hr-BA"/>
        </w:rPr>
      </w:pPr>
      <w:r w:rsidRPr="00CE3E95">
        <w:rPr>
          <w:rFonts w:ascii="Times New Roman" w:hAnsi="Times New Roman" w:cs="Times New Roman"/>
          <w:lang w:val="hr-BA"/>
        </w:rPr>
        <w:t xml:space="preserve">Određuje se treće ročište za prodaju nekretnina izvršenika i to: </w:t>
      </w:r>
    </w:p>
    <w:p w14:paraId="1EDE15D6" w14:textId="77777777" w:rsidR="00CE3E95" w:rsidRPr="00CE3E95" w:rsidRDefault="00CE3E95" w:rsidP="00CE3E95">
      <w:pPr>
        <w:rPr>
          <w:rFonts w:ascii="Times New Roman" w:hAnsi="Times New Roman" w:cs="Times New Roman"/>
          <w:lang w:val="hr-BA"/>
        </w:rPr>
      </w:pPr>
    </w:p>
    <w:p w14:paraId="48F8774D" w14:textId="77777777" w:rsidR="00CE3E95" w:rsidRPr="00CE3E95" w:rsidRDefault="00CE3E95" w:rsidP="00CE3E95">
      <w:pPr>
        <w:numPr>
          <w:ilvl w:val="0"/>
          <w:numId w:val="6"/>
        </w:numPr>
        <w:rPr>
          <w:rFonts w:ascii="Times New Roman" w:hAnsi="Times New Roman" w:cs="Times New Roman"/>
        </w:rPr>
      </w:pPr>
      <w:r w:rsidRPr="00CE3E95">
        <w:rPr>
          <w:rFonts w:ascii="Times New Roman" w:hAnsi="Times New Roman" w:cs="Times New Roman"/>
        </w:rPr>
        <w:t>nekretnina upisana u ZK uložak broj 283, k.o. SP_Šikulje, označena kao kč.br. 257/5 podbašča, oranica površine 738 m2</w:t>
      </w:r>
    </w:p>
    <w:p w14:paraId="7F05A687" w14:textId="77777777" w:rsidR="00CE3E95" w:rsidRPr="00CE3E95" w:rsidRDefault="00CE3E95" w:rsidP="00CE3E95">
      <w:pPr>
        <w:rPr>
          <w:rFonts w:ascii="Times New Roman" w:hAnsi="Times New Roman" w:cs="Times New Roman"/>
        </w:rPr>
      </w:pPr>
    </w:p>
    <w:p w14:paraId="16D275EB" w14:textId="77777777" w:rsidR="00CE3E95" w:rsidRPr="00CE3E95" w:rsidRDefault="00CE3E95" w:rsidP="00CE3E95">
      <w:pPr>
        <w:numPr>
          <w:ilvl w:val="0"/>
          <w:numId w:val="6"/>
        </w:numPr>
        <w:rPr>
          <w:rFonts w:ascii="Times New Roman" w:hAnsi="Times New Roman" w:cs="Times New Roman"/>
        </w:rPr>
      </w:pPr>
      <w:r w:rsidRPr="00CE3E95">
        <w:rPr>
          <w:rFonts w:ascii="Times New Roman" w:hAnsi="Times New Roman" w:cs="Times New Roman"/>
        </w:rPr>
        <w:t>nekretnina upisana u ZK uložak broj 283, k.o. SP_Šikulje, označena kao kč. br. 257/4 podbašča, poslovna zgrada u privredi br. 1, poslovna zgrada u privredi br. 2, poslovna zgrada u privredi br. 3 i ekonomsko dvorište, ukupne površine 818 m 2</w:t>
      </w:r>
    </w:p>
    <w:p w14:paraId="23026900" w14:textId="77777777" w:rsidR="00CE3E95" w:rsidRPr="00CE3E95" w:rsidRDefault="00CE3E95" w:rsidP="00CE3E95">
      <w:pPr>
        <w:rPr>
          <w:rFonts w:ascii="Times New Roman" w:hAnsi="Times New Roman" w:cs="Times New Roman"/>
        </w:rPr>
      </w:pPr>
    </w:p>
    <w:p w14:paraId="2E82FA6B" w14:textId="77777777" w:rsidR="00CE3E95" w:rsidRPr="00CE3E95" w:rsidRDefault="00CE3E95" w:rsidP="00CE3E95">
      <w:pPr>
        <w:rPr>
          <w:rFonts w:ascii="Times New Roman" w:hAnsi="Times New Roman" w:cs="Times New Roman"/>
          <w:lang w:val="hr-BA"/>
        </w:rPr>
      </w:pPr>
    </w:p>
    <w:p w14:paraId="71CDB768" w14:textId="77777777" w:rsidR="00CE3E95" w:rsidRPr="00CE3E95" w:rsidRDefault="00CE3E95" w:rsidP="00CE3E95">
      <w:pPr>
        <w:rPr>
          <w:rFonts w:ascii="Times New Roman" w:hAnsi="Times New Roman" w:cs="Times New Roman"/>
          <w:u w:val="single"/>
          <w:lang w:val="hr-BA"/>
        </w:rPr>
      </w:pPr>
    </w:p>
    <w:p w14:paraId="7C01F721" w14:textId="77777777" w:rsidR="00CE3E95" w:rsidRPr="00CE3E95" w:rsidRDefault="00CE3E95" w:rsidP="00CE3E95">
      <w:pPr>
        <w:jc w:val="center"/>
        <w:rPr>
          <w:rFonts w:ascii="Times New Roman" w:hAnsi="Times New Roman" w:cs="Times New Roman"/>
          <w:u w:val="single"/>
          <w:lang w:val="hr-BA"/>
        </w:rPr>
      </w:pPr>
      <w:r w:rsidRPr="00CE3E95">
        <w:rPr>
          <w:rFonts w:ascii="Times New Roman" w:hAnsi="Times New Roman" w:cs="Times New Roman"/>
          <w:u w:val="single"/>
          <w:lang w:val="hr-BA"/>
        </w:rPr>
        <w:t>za dan 06.07.2026. godine sa početkom u 10,30 sati</w:t>
      </w:r>
    </w:p>
    <w:p w14:paraId="7272B1FC" w14:textId="77777777" w:rsidR="00CE3E95" w:rsidRPr="00CE3E95" w:rsidRDefault="00CE3E95" w:rsidP="00CE3E95">
      <w:pPr>
        <w:rPr>
          <w:rFonts w:ascii="Times New Roman" w:hAnsi="Times New Roman" w:cs="Times New Roman"/>
          <w:u w:val="single"/>
          <w:lang w:val="hr-BA"/>
        </w:rPr>
      </w:pPr>
    </w:p>
    <w:p w14:paraId="3522FA46" w14:textId="77777777" w:rsidR="00CE3E95" w:rsidRPr="00CE3E95" w:rsidRDefault="00CE3E95" w:rsidP="00CE3E95">
      <w:pPr>
        <w:rPr>
          <w:rFonts w:ascii="Times New Roman" w:hAnsi="Times New Roman" w:cs="Times New Roman"/>
          <w:u w:val="single"/>
          <w:lang w:val="hr-BA"/>
        </w:rPr>
      </w:pPr>
    </w:p>
    <w:p w14:paraId="19E80E4C" w14:textId="77777777" w:rsidR="00CE3E95" w:rsidRPr="00CE3E95" w:rsidRDefault="00CE3E95" w:rsidP="00CE3E95">
      <w:pPr>
        <w:jc w:val="both"/>
        <w:rPr>
          <w:rFonts w:ascii="Times New Roman" w:hAnsi="Times New Roman" w:cs="Times New Roman"/>
          <w:lang w:val="hr-BA"/>
        </w:rPr>
      </w:pPr>
      <w:r w:rsidRPr="00CE3E95">
        <w:rPr>
          <w:rFonts w:ascii="Times New Roman" w:hAnsi="Times New Roman" w:cs="Times New Roman"/>
          <w:lang w:val="hr-BA"/>
        </w:rPr>
        <w:t xml:space="preserve">Ročište za prodaju održat će se u zgradi Općinskog suda u Lukavcu, sudnica broj 23. </w:t>
      </w:r>
    </w:p>
    <w:p w14:paraId="76793C4B" w14:textId="77777777" w:rsidR="00CE3E95" w:rsidRPr="00CE3E95" w:rsidRDefault="00CE3E95" w:rsidP="00CE3E95">
      <w:pPr>
        <w:rPr>
          <w:rFonts w:ascii="Times New Roman" w:hAnsi="Times New Roman" w:cs="Times New Roman"/>
          <w:lang w:val="hr-BA"/>
        </w:rPr>
      </w:pPr>
    </w:p>
    <w:p w14:paraId="240AFC6A" w14:textId="77777777" w:rsidR="00CE3E95" w:rsidRPr="00CE3E95" w:rsidRDefault="00CE3E95" w:rsidP="00CE3E95">
      <w:pPr>
        <w:jc w:val="center"/>
        <w:rPr>
          <w:rFonts w:ascii="Times New Roman" w:hAnsi="Times New Roman" w:cs="Times New Roman"/>
          <w:lang w:val="hr-BA"/>
        </w:rPr>
      </w:pPr>
      <w:r w:rsidRPr="00CE3E95">
        <w:rPr>
          <w:rFonts w:ascii="Times New Roman" w:hAnsi="Times New Roman" w:cs="Times New Roman"/>
          <w:lang w:val="hr-BA"/>
        </w:rPr>
        <w:t>II.</w:t>
      </w:r>
    </w:p>
    <w:p w14:paraId="54822907" w14:textId="77777777" w:rsidR="00CE3E95" w:rsidRPr="00CE3E95" w:rsidRDefault="00CE3E95" w:rsidP="00CE3E95">
      <w:pPr>
        <w:rPr>
          <w:rFonts w:ascii="Times New Roman" w:hAnsi="Times New Roman" w:cs="Times New Roman"/>
          <w:lang w:val="hr-BA"/>
        </w:rPr>
      </w:pPr>
    </w:p>
    <w:p w14:paraId="206CC610" w14:textId="77777777" w:rsidR="00CE3E95" w:rsidRPr="00CE3E95" w:rsidRDefault="00CE3E95" w:rsidP="00CE3E95">
      <w:pPr>
        <w:rPr>
          <w:rFonts w:ascii="Times New Roman" w:hAnsi="Times New Roman" w:cs="Times New Roman"/>
        </w:rPr>
      </w:pPr>
    </w:p>
    <w:p w14:paraId="07F72976" w14:textId="77777777" w:rsidR="00CE3E95" w:rsidRPr="00CE3E95" w:rsidRDefault="00CE3E95" w:rsidP="00CE3E95">
      <w:pPr>
        <w:jc w:val="both"/>
        <w:rPr>
          <w:rFonts w:ascii="Times New Roman" w:hAnsi="Times New Roman" w:cs="Times New Roman"/>
        </w:rPr>
      </w:pPr>
      <w:r w:rsidRPr="00CE3E95">
        <w:rPr>
          <w:rFonts w:ascii="Times New Roman" w:hAnsi="Times New Roman" w:cs="Times New Roman"/>
        </w:rPr>
        <w:t>Vrijednost nekretnine upisane u ZK uložak broj 283, k.o. SP_Šikulje, označena kao kč.br. 257/5 podbašča, oranica površine 738 m2 utvrđena je i ista iznosi  7.380,00 KM</w:t>
      </w:r>
    </w:p>
    <w:p w14:paraId="2FFE3895" w14:textId="77777777" w:rsidR="00CE3E95" w:rsidRPr="00CE3E95" w:rsidRDefault="00CE3E95" w:rsidP="00CE3E95">
      <w:pPr>
        <w:jc w:val="both"/>
        <w:rPr>
          <w:rFonts w:ascii="Times New Roman" w:hAnsi="Times New Roman" w:cs="Times New Roman"/>
        </w:rPr>
      </w:pPr>
    </w:p>
    <w:p w14:paraId="46CD861E" w14:textId="77777777" w:rsidR="00CE3E95" w:rsidRPr="00CE3E95" w:rsidRDefault="00CE3E95" w:rsidP="00CE3E95">
      <w:pPr>
        <w:jc w:val="both"/>
        <w:rPr>
          <w:rFonts w:ascii="Times New Roman" w:hAnsi="Times New Roman" w:cs="Times New Roman"/>
        </w:rPr>
      </w:pPr>
      <w:r w:rsidRPr="00CE3E95">
        <w:rPr>
          <w:rFonts w:ascii="Times New Roman" w:hAnsi="Times New Roman" w:cs="Times New Roman"/>
        </w:rPr>
        <w:t>Vrijednost nekretnine upisane u ZK uložak broj 283, k.o. SP_Šikulje, označena kao kč. br. 257/4 podbašča, poslovna zgrada u privredi br. 1, poslovna zgrada u privredi br. 2, poslovna zgrada u privredi br. 3 i ekonomsko dvorište, ukupne površine 818 m 2 utvrđena je i ista iznosi 112.615,80  KM</w:t>
      </w:r>
    </w:p>
    <w:p w14:paraId="559F0C82" w14:textId="77777777" w:rsidR="00CE3E95" w:rsidRPr="00CE3E95" w:rsidRDefault="00CE3E95" w:rsidP="00CE3E95">
      <w:pPr>
        <w:jc w:val="both"/>
        <w:rPr>
          <w:rFonts w:ascii="Times New Roman" w:hAnsi="Times New Roman" w:cs="Times New Roman"/>
          <w:lang w:val="hr-BA"/>
        </w:rPr>
      </w:pPr>
    </w:p>
    <w:p w14:paraId="51AFA860" w14:textId="77777777" w:rsidR="00CE3E95" w:rsidRPr="00CE3E95" w:rsidRDefault="00CE3E95" w:rsidP="00CE3E95">
      <w:pPr>
        <w:jc w:val="center"/>
        <w:rPr>
          <w:rFonts w:ascii="Times New Roman" w:hAnsi="Times New Roman" w:cs="Times New Roman"/>
          <w:lang w:val="hr-BA"/>
        </w:rPr>
      </w:pPr>
      <w:r w:rsidRPr="00CE3E95">
        <w:rPr>
          <w:rFonts w:ascii="Times New Roman" w:hAnsi="Times New Roman" w:cs="Times New Roman"/>
          <w:lang w:val="hr-BA"/>
        </w:rPr>
        <w:t>III.</w:t>
      </w:r>
    </w:p>
    <w:p w14:paraId="5ADB39D9" w14:textId="77777777" w:rsidR="00CE3E95" w:rsidRPr="00CE3E95" w:rsidRDefault="00CE3E95" w:rsidP="00CE3E95">
      <w:pPr>
        <w:rPr>
          <w:rFonts w:ascii="Times New Roman" w:hAnsi="Times New Roman" w:cs="Times New Roman"/>
          <w:lang w:val="hr-BA"/>
        </w:rPr>
      </w:pPr>
    </w:p>
    <w:p w14:paraId="274724E8" w14:textId="77777777" w:rsidR="00CE3E95" w:rsidRPr="00CE3E95" w:rsidRDefault="00CE3E95" w:rsidP="00CE3E95">
      <w:pPr>
        <w:jc w:val="both"/>
        <w:rPr>
          <w:rFonts w:ascii="Times New Roman" w:hAnsi="Times New Roman" w:cs="Times New Roman"/>
          <w:lang w:val="hr-BA"/>
        </w:rPr>
      </w:pPr>
      <w:r w:rsidRPr="00CE3E95">
        <w:rPr>
          <w:rFonts w:ascii="Times New Roman" w:hAnsi="Times New Roman" w:cs="Times New Roman"/>
          <w:lang w:val="hr-BA"/>
        </w:rPr>
        <w:t>Na trećem ročištu za javno nadmetanje nekretnina može biti prodana bez ograničenja najniže cijene u odnosu na utvrđenu vrijednost.</w:t>
      </w:r>
    </w:p>
    <w:p w14:paraId="6F5FA169" w14:textId="77777777" w:rsidR="00CE3E95" w:rsidRPr="00CE3E95" w:rsidRDefault="00CE3E95" w:rsidP="00CE3E95">
      <w:pPr>
        <w:rPr>
          <w:rFonts w:ascii="Times New Roman" w:hAnsi="Times New Roman" w:cs="Times New Roman"/>
          <w:lang w:val="hr-BA"/>
        </w:rPr>
      </w:pPr>
    </w:p>
    <w:p w14:paraId="42C01DC6" w14:textId="77777777" w:rsidR="00CE3E95" w:rsidRPr="00CE3E95" w:rsidRDefault="00CE3E95" w:rsidP="00CE3E95">
      <w:pPr>
        <w:jc w:val="both"/>
        <w:rPr>
          <w:rFonts w:ascii="Times New Roman" w:hAnsi="Times New Roman" w:cs="Times New Roman"/>
          <w:lang w:val="hr-BA"/>
        </w:rPr>
      </w:pPr>
      <w:r w:rsidRPr="00CE3E95">
        <w:rPr>
          <w:rFonts w:ascii="Times New Roman" w:hAnsi="Times New Roman" w:cs="Times New Roman"/>
          <w:lang w:val="hr-BA"/>
        </w:rPr>
        <w:t xml:space="preserve">Kupac je dužan platiti porez na promet nepokretnosti i takse u vezi sa prodajom. </w:t>
      </w:r>
    </w:p>
    <w:p w14:paraId="5F430CAB" w14:textId="77777777" w:rsidR="00CE3E95" w:rsidRPr="00CE3E95" w:rsidRDefault="00CE3E95" w:rsidP="00CE3E95">
      <w:pPr>
        <w:rPr>
          <w:rFonts w:ascii="Times New Roman" w:hAnsi="Times New Roman" w:cs="Times New Roman"/>
          <w:lang w:val="hr-BA"/>
        </w:rPr>
      </w:pPr>
    </w:p>
    <w:p w14:paraId="2A49F0DC" w14:textId="77777777" w:rsidR="00CE3E95" w:rsidRPr="00CE3E95" w:rsidRDefault="00CE3E95" w:rsidP="00CE3E95">
      <w:pPr>
        <w:rPr>
          <w:rFonts w:ascii="Times New Roman" w:hAnsi="Times New Roman" w:cs="Times New Roman"/>
          <w:lang w:val="hr-BA"/>
        </w:rPr>
      </w:pPr>
    </w:p>
    <w:p w14:paraId="71AA019C" w14:textId="77777777" w:rsidR="00CE3E95" w:rsidRPr="00CE3E95" w:rsidRDefault="00CE3E95" w:rsidP="00CE3E95">
      <w:pPr>
        <w:jc w:val="center"/>
        <w:rPr>
          <w:rFonts w:ascii="Times New Roman" w:hAnsi="Times New Roman" w:cs="Times New Roman"/>
          <w:lang w:val="hr-BA"/>
        </w:rPr>
      </w:pPr>
      <w:r w:rsidRPr="00CE3E95">
        <w:rPr>
          <w:rFonts w:ascii="Times New Roman" w:hAnsi="Times New Roman" w:cs="Times New Roman"/>
          <w:lang w:val="hr-BA"/>
        </w:rPr>
        <w:t>IV.</w:t>
      </w:r>
    </w:p>
    <w:p w14:paraId="220CA7C6" w14:textId="77777777" w:rsidR="00CE3E95" w:rsidRPr="00CE3E95" w:rsidRDefault="00CE3E95" w:rsidP="00CE3E95">
      <w:pPr>
        <w:rPr>
          <w:rFonts w:ascii="Times New Roman" w:hAnsi="Times New Roman" w:cs="Times New Roman"/>
          <w:lang w:val="hr-BA"/>
        </w:rPr>
      </w:pPr>
    </w:p>
    <w:p w14:paraId="5A8D1232" w14:textId="77777777" w:rsidR="00CE3E95" w:rsidRPr="00CE3E95" w:rsidRDefault="00CE3E95" w:rsidP="00CE3E95">
      <w:pPr>
        <w:jc w:val="both"/>
        <w:rPr>
          <w:rFonts w:ascii="Times New Roman" w:hAnsi="Times New Roman" w:cs="Times New Roman"/>
          <w:lang w:val="hr-BA"/>
        </w:rPr>
      </w:pPr>
      <w:r w:rsidRPr="00CE3E95">
        <w:rPr>
          <w:rFonts w:ascii="Times New Roman" w:hAnsi="Times New Roman" w:cs="Times New Roman"/>
          <w:lang w:val="hr-BA"/>
        </w:rPr>
        <w:t>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14:paraId="70FFFC00" w14:textId="77777777" w:rsidR="00CE3E95" w:rsidRPr="00CE3E95" w:rsidRDefault="00CE3E95" w:rsidP="00CE3E95">
      <w:pPr>
        <w:rPr>
          <w:rFonts w:ascii="Times New Roman" w:hAnsi="Times New Roman" w:cs="Times New Roman"/>
          <w:lang w:val="hr-BA"/>
        </w:rPr>
      </w:pPr>
    </w:p>
    <w:p w14:paraId="27738529" w14:textId="77777777" w:rsidR="00CE3E95" w:rsidRPr="00CE3E95" w:rsidRDefault="00CE3E95" w:rsidP="00CE3E95">
      <w:pPr>
        <w:jc w:val="center"/>
        <w:rPr>
          <w:rFonts w:ascii="Times New Roman" w:hAnsi="Times New Roman" w:cs="Times New Roman"/>
          <w:lang w:val="hr-BA"/>
        </w:rPr>
      </w:pPr>
      <w:r w:rsidRPr="00CE3E95">
        <w:rPr>
          <w:rFonts w:ascii="Times New Roman" w:hAnsi="Times New Roman" w:cs="Times New Roman"/>
          <w:lang w:val="hr-BA"/>
        </w:rPr>
        <w:t>V.</w:t>
      </w:r>
    </w:p>
    <w:p w14:paraId="15C844CC" w14:textId="77777777" w:rsidR="00CE3E95" w:rsidRPr="00CE3E95" w:rsidRDefault="00CE3E95" w:rsidP="00CE3E95">
      <w:pPr>
        <w:rPr>
          <w:rFonts w:ascii="Times New Roman" w:hAnsi="Times New Roman" w:cs="Times New Roman"/>
          <w:lang w:val="hr-BA"/>
        </w:rPr>
      </w:pPr>
    </w:p>
    <w:p w14:paraId="3F0403DA" w14:textId="77777777" w:rsidR="00CE3E95" w:rsidRPr="00CE3E95" w:rsidRDefault="00CE3E95" w:rsidP="00CE3E95">
      <w:pPr>
        <w:jc w:val="both"/>
        <w:rPr>
          <w:rFonts w:ascii="Times New Roman" w:hAnsi="Times New Roman" w:cs="Times New Roman"/>
          <w:lang w:val="hr-BA"/>
        </w:rPr>
      </w:pPr>
      <w:r w:rsidRPr="00CE3E95">
        <w:rPr>
          <w:rFonts w:ascii="Times New Roman" w:hAnsi="Times New Roman" w:cs="Times New Roman"/>
          <w:lang w:val="hr-BA"/>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18148F73" w14:textId="77777777" w:rsidR="00CE3E95" w:rsidRPr="00CE3E95" w:rsidRDefault="00CE3E95" w:rsidP="00CE3E95">
      <w:pPr>
        <w:rPr>
          <w:rFonts w:ascii="Times New Roman" w:hAnsi="Times New Roman" w:cs="Times New Roman"/>
          <w:lang w:val="hr-BA"/>
        </w:rPr>
      </w:pPr>
    </w:p>
    <w:p w14:paraId="67CFECAA" w14:textId="77777777" w:rsidR="00CE3E95" w:rsidRPr="00CE3E95" w:rsidRDefault="00CE3E95" w:rsidP="00CE3E95">
      <w:pPr>
        <w:jc w:val="center"/>
        <w:rPr>
          <w:rFonts w:ascii="Times New Roman" w:hAnsi="Times New Roman" w:cs="Times New Roman"/>
          <w:lang w:val="hr-BA"/>
        </w:rPr>
      </w:pPr>
      <w:r w:rsidRPr="00CE3E95">
        <w:rPr>
          <w:rFonts w:ascii="Times New Roman" w:hAnsi="Times New Roman" w:cs="Times New Roman"/>
          <w:lang w:val="hr-BA"/>
        </w:rPr>
        <w:t>VI.</w:t>
      </w:r>
    </w:p>
    <w:p w14:paraId="2EB7374F" w14:textId="77777777" w:rsidR="00CE3E95" w:rsidRPr="00CE3E95" w:rsidRDefault="00CE3E95" w:rsidP="00CE3E95">
      <w:pPr>
        <w:rPr>
          <w:rFonts w:ascii="Times New Roman" w:hAnsi="Times New Roman" w:cs="Times New Roman"/>
          <w:lang w:val="hr-BA"/>
        </w:rPr>
      </w:pPr>
    </w:p>
    <w:p w14:paraId="45D1ADB6" w14:textId="77777777" w:rsidR="00CE3E95" w:rsidRPr="00CE3E95" w:rsidRDefault="00CE3E95" w:rsidP="00CE3E95">
      <w:pPr>
        <w:jc w:val="both"/>
        <w:rPr>
          <w:rFonts w:ascii="Times New Roman" w:hAnsi="Times New Roman" w:cs="Times New Roman"/>
          <w:lang w:val="hr-BA"/>
        </w:rPr>
      </w:pPr>
      <w:r w:rsidRPr="00CE3E95">
        <w:rPr>
          <w:rFonts w:ascii="Times New Roman" w:hAnsi="Times New Roman" w:cs="Times New Roman"/>
          <w:lang w:val="hr-BA"/>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1801FB0F" w14:textId="77777777" w:rsidR="00CE3E95" w:rsidRPr="00CE3E95" w:rsidRDefault="00CE3E95" w:rsidP="00CE3E95">
      <w:pPr>
        <w:rPr>
          <w:rFonts w:ascii="Times New Roman" w:hAnsi="Times New Roman" w:cs="Times New Roman"/>
          <w:lang w:val="hr-BA"/>
        </w:rPr>
      </w:pPr>
    </w:p>
    <w:p w14:paraId="1F091D0F" w14:textId="77777777" w:rsidR="00CE3E95" w:rsidRPr="00CE3E95" w:rsidRDefault="00CE3E95" w:rsidP="00CE3E95">
      <w:pPr>
        <w:jc w:val="center"/>
        <w:rPr>
          <w:rFonts w:ascii="Times New Roman" w:hAnsi="Times New Roman" w:cs="Times New Roman"/>
          <w:lang w:val="hr-BA"/>
        </w:rPr>
      </w:pPr>
      <w:r w:rsidRPr="00CE3E95">
        <w:rPr>
          <w:rFonts w:ascii="Times New Roman" w:hAnsi="Times New Roman" w:cs="Times New Roman"/>
          <w:lang w:val="hr-BA"/>
        </w:rPr>
        <w:t>VII.</w:t>
      </w:r>
    </w:p>
    <w:p w14:paraId="3BAC7B2D" w14:textId="77777777" w:rsidR="00CE3E95" w:rsidRPr="00CE3E95" w:rsidRDefault="00CE3E95" w:rsidP="00CE3E95">
      <w:pPr>
        <w:rPr>
          <w:rFonts w:ascii="Times New Roman" w:hAnsi="Times New Roman" w:cs="Times New Roman"/>
          <w:lang w:val="hr-BA"/>
        </w:rPr>
      </w:pPr>
    </w:p>
    <w:p w14:paraId="62FE4610" w14:textId="77777777" w:rsidR="00CE3E95" w:rsidRPr="00CE3E95" w:rsidRDefault="00CE3E95" w:rsidP="00CE3E95">
      <w:pPr>
        <w:jc w:val="both"/>
        <w:rPr>
          <w:rFonts w:ascii="Times New Roman" w:hAnsi="Times New Roman" w:cs="Times New Roman"/>
          <w:lang w:val="hr-BA"/>
        </w:rPr>
      </w:pPr>
      <w:r w:rsidRPr="00CE3E95">
        <w:rPr>
          <w:rFonts w:ascii="Times New Roman" w:hAnsi="Times New Roman" w:cs="Times New Roman"/>
          <w:lang w:val="hr-BA"/>
        </w:rPr>
        <w:t xml:space="preserve">Ovaj zaključak objavit će se na oglasnoj ploči suda a stranka može o svom trošku objaviti zaključak o prodaji u sredstvima javnog informisanja odnosno da o zaključku obavijesti lica koja se bave posredovanjem u prodaji nekretnina. </w:t>
      </w:r>
    </w:p>
    <w:p w14:paraId="4FD2B00C" w14:textId="77777777" w:rsidR="00CE3E95" w:rsidRPr="00CE3E95" w:rsidRDefault="00CE3E95" w:rsidP="00CE3E95">
      <w:pPr>
        <w:rPr>
          <w:rFonts w:ascii="Times New Roman" w:hAnsi="Times New Roman" w:cs="Times New Roman"/>
          <w:lang w:val="hr-BA"/>
        </w:rPr>
      </w:pPr>
    </w:p>
    <w:p w14:paraId="60B8AD33" w14:textId="77777777" w:rsidR="00CE3E95" w:rsidRPr="00CE3E95" w:rsidRDefault="00CE3E95" w:rsidP="00CE3E95">
      <w:pPr>
        <w:rPr>
          <w:rFonts w:ascii="Times New Roman" w:hAnsi="Times New Roman" w:cs="Times New Roman"/>
          <w:lang w:val="hr-BA"/>
        </w:rPr>
      </w:pPr>
    </w:p>
    <w:p w14:paraId="27D96C7F" w14:textId="77777777" w:rsidR="00CE3E95" w:rsidRPr="00CE3E95" w:rsidRDefault="00CE3E95" w:rsidP="00CE3E95">
      <w:pPr>
        <w:rPr>
          <w:rFonts w:ascii="Times New Roman" w:hAnsi="Times New Roman" w:cs="Times New Roman"/>
          <w:lang w:val="hr-BA"/>
        </w:rPr>
      </w:pP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t xml:space="preserve">           SUDIJA</w:t>
      </w:r>
    </w:p>
    <w:p w14:paraId="5B241E59" w14:textId="77777777" w:rsidR="00CE3E95" w:rsidRPr="00CE3E95" w:rsidRDefault="00CE3E95" w:rsidP="00CE3E95">
      <w:pPr>
        <w:rPr>
          <w:rFonts w:ascii="Times New Roman" w:hAnsi="Times New Roman" w:cs="Times New Roman"/>
          <w:lang w:val="hr-BA"/>
        </w:rPr>
      </w:pP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r>
      <w:r w:rsidRPr="00CE3E95">
        <w:rPr>
          <w:rFonts w:ascii="Times New Roman" w:hAnsi="Times New Roman" w:cs="Times New Roman"/>
          <w:lang w:val="hr-BA"/>
        </w:rPr>
        <w:tab/>
        <w:t xml:space="preserve">          </w:t>
      </w:r>
      <w:r w:rsidRPr="00CE3E95">
        <w:rPr>
          <w:rFonts w:ascii="Times New Roman" w:hAnsi="Times New Roman" w:cs="Times New Roman"/>
          <w:lang w:val="hr-BA"/>
        </w:rPr>
        <w:tab/>
        <w:t xml:space="preserve">          Igor Iveljić </w:t>
      </w:r>
    </w:p>
    <w:p w14:paraId="13AD30D9" w14:textId="77777777" w:rsidR="00CE3E95" w:rsidRPr="00CE3E95" w:rsidRDefault="00CE3E95" w:rsidP="00CE3E95">
      <w:pPr>
        <w:rPr>
          <w:rFonts w:ascii="Times New Roman" w:hAnsi="Times New Roman" w:cs="Times New Roman"/>
          <w:lang w:val="hr-BA"/>
        </w:rPr>
      </w:pPr>
    </w:p>
    <w:p w14:paraId="7637B99D" w14:textId="77777777" w:rsidR="00CE3E95" w:rsidRPr="00CE3E95" w:rsidRDefault="00CE3E95" w:rsidP="00CE3E95">
      <w:pPr>
        <w:rPr>
          <w:rFonts w:ascii="Times New Roman" w:hAnsi="Times New Roman" w:cs="Times New Roman"/>
          <w:lang w:val="hr-BA"/>
        </w:rPr>
      </w:pPr>
      <w:r w:rsidRPr="00CE3E95">
        <w:rPr>
          <w:rFonts w:ascii="Times New Roman" w:hAnsi="Times New Roman" w:cs="Times New Roman"/>
          <w:lang w:val="hr-BA"/>
        </w:rPr>
        <w:t xml:space="preserve">Pouka o pravnom lijeku: </w:t>
      </w:r>
    </w:p>
    <w:p w14:paraId="52D8B27F" w14:textId="77777777" w:rsidR="00CE3E95" w:rsidRPr="00CE3E95" w:rsidRDefault="00CE3E95" w:rsidP="00CE3E95">
      <w:pPr>
        <w:rPr>
          <w:rFonts w:ascii="Times New Roman" w:hAnsi="Times New Roman" w:cs="Times New Roman"/>
          <w:lang w:val="hr-BA"/>
        </w:rPr>
      </w:pPr>
      <w:r w:rsidRPr="00CE3E95">
        <w:rPr>
          <w:rFonts w:ascii="Times New Roman" w:hAnsi="Times New Roman" w:cs="Times New Roman"/>
          <w:lang w:val="hr-BA"/>
        </w:rPr>
        <w:t>Protiv ovog zaključka nije dozvoljen pravni lijek.</w:t>
      </w:r>
    </w:p>
    <w:p w14:paraId="5E4492B8" w14:textId="77777777" w:rsidR="00CE3E95" w:rsidRPr="00CE3E95" w:rsidRDefault="00CE3E95" w:rsidP="00CE3E95">
      <w:pPr>
        <w:rPr>
          <w:rFonts w:ascii="Times New Roman" w:hAnsi="Times New Roman" w:cs="Times New Roman"/>
          <w:lang w:val="hr-BA"/>
        </w:rPr>
      </w:pPr>
    </w:p>
    <w:p w14:paraId="07BD7BDB" w14:textId="77777777" w:rsidR="00CE3E95" w:rsidRPr="00CE3E95" w:rsidRDefault="00CE3E95" w:rsidP="00CE3E95">
      <w:pPr>
        <w:rPr>
          <w:rFonts w:ascii="Times New Roman" w:hAnsi="Times New Roman" w:cs="Times New Roman"/>
          <w:lang w:val="hr-BA"/>
        </w:rPr>
      </w:pPr>
    </w:p>
    <w:p w14:paraId="0B454053" w14:textId="77777777" w:rsidR="00CE3E95" w:rsidRPr="00CE3E95" w:rsidRDefault="00CE3E95" w:rsidP="00CE3E95">
      <w:pPr>
        <w:rPr>
          <w:rFonts w:ascii="Times New Roman" w:hAnsi="Times New Roman" w:cs="Times New Roman"/>
          <w:lang w:val="hr-BA"/>
        </w:rPr>
      </w:pPr>
    </w:p>
    <w:p w14:paraId="7AC179BB" w14:textId="77777777" w:rsidR="00CE3E95" w:rsidRPr="00CE3E95" w:rsidRDefault="00CE3E95" w:rsidP="00CE3E95">
      <w:pPr>
        <w:rPr>
          <w:rFonts w:ascii="Times New Roman" w:hAnsi="Times New Roman" w:cs="Times New Roman"/>
          <w:lang w:val="hr-BA"/>
        </w:rPr>
      </w:pPr>
    </w:p>
    <w:sectPr w:rsidR="00CE3E95" w:rsidRPr="00CE3E95" w:rsidSect="008F1455">
      <w:pgSz w:w="11907" w:h="16840" w:code="9"/>
      <w:pgMar w:top="1315" w:right="1361" w:bottom="1315" w:left="1474"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A50AC"/>
    <w:multiLevelType w:val="multilevel"/>
    <w:tmpl w:val="39C0E934"/>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31026949"/>
    <w:multiLevelType w:val="multilevel"/>
    <w:tmpl w:val="FEE080D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2" w15:restartNumberingAfterBreak="0">
    <w:nsid w:val="35215F37"/>
    <w:multiLevelType w:val="multilevel"/>
    <w:tmpl w:val="32BCE4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455C2828"/>
    <w:multiLevelType w:val="hybridMultilevel"/>
    <w:tmpl w:val="2DCEA294"/>
    <w:lvl w:ilvl="0" w:tplc="6728EA76">
      <w:numFmt w:val="bullet"/>
      <w:lvlText w:val="-"/>
      <w:lvlJc w:val="left"/>
      <w:pPr>
        <w:ind w:left="720" w:hanging="360"/>
      </w:pPr>
      <w:rPr>
        <w:rFonts w:ascii="Times New Roman" w:eastAsia="Times New Roman" w:hAnsi="Times New Roman"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4" w15:restartNumberingAfterBreak="0">
    <w:nsid w:val="593D4AB2"/>
    <w:multiLevelType w:val="hybridMultilevel"/>
    <w:tmpl w:val="AFE0C214"/>
    <w:lvl w:ilvl="0" w:tplc="0BC86FBC">
      <w:start w:val="1"/>
      <w:numFmt w:val="decimal"/>
      <w:lvlText w:val="%1."/>
      <w:lvlJc w:val="left"/>
      <w:pPr>
        <w:tabs>
          <w:tab w:val="num" w:pos="360"/>
        </w:tabs>
        <w:ind w:left="360" w:hanging="360"/>
      </w:pPr>
      <w:rPr>
        <w:rFonts w:hint="default"/>
        <w:b w:val="0"/>
        <w:i w:val="0"/>
      </w:rPr>
    </w:lvl>
    <w:lvl w:ilvl="1" w:tplc="EB7A6C8E">
      <w:start w:val="1"/>
      <w:numFmt w:val="lowerLetter"/>
      <w:lvlText w:val="%2."/>
      <w:lvlJc w:val="left"/>
      <w:pPr>
        <w:tabs>
          <w:tab w:val="num" w:pos="1080"/>
        </w:tabs>
        <w:ind w:left="1080" w:hanging="360"/>
      </w:pPr>
    </w:lvl>
    <w:lvl w:ilvl="2" w:tplc="141608CA">
      <w:start w:val="1"/>
      <w:numFmt w:val="lowerRoman"/>
      <w:lvlText w:val="%3."/>
      <w:lvlJc w:val="right"/>
      <w:pPr>
        <w:tabs>
          <w:tab w:val="num" w:pos="1800"/>
        </w:tabs>
        <w:ind w:left="1800" w:hanging="180"/>
      </w:pPr>
    </w:lvl>
    <w:lvl w:ilvl="3" w:tplc="7FECDF30">
      <w:start w:val="1"/>
      <w:numFmt w:val="decimal"/>
      <w:lvlText w:val="%4."/>
      <w:lvlJc w:val="left"/>
      <w:pPr>
        <w:tabs>
          <w:tab w:val="num" w:pos="2520"/>
        </w:tabs>
        <w:ind w:left="2520" w:hanging="360"/>
      </w:pPr>
    </w:lvl>
    <w:lvl w:ilvl="4" w:tplc="E3E8D0A4">
      <w:start w:val="1"/>
      <w:numFmt w:val="lowerLetter"/>
      <w:lvlText w:val="%5."/>
      <w:lvlJc w:val="left"/>
      <w:pPr>
        <w:tabs>
          <w:tab w:val="num" w:pos="3240"/>
        </w:tabs>
        <w:ind w:left="3240" w:hanging="360"/>
      </w:pPr>
    </w:lvl>
    <w:lvl w:ilvl="5" w:tplc="C3C6FF44">
      <w:start w:val="1"/>
      <w:numFmt w:val="lowerRoman"/>
      <w:lvlText w:val="%6."/>
      <w:lvlJc w:val="right"/>
      <w:pPr>
        <w:tabs>
          <w:tab w:val="num" w:pos="3960"/>
        </w:tabs>
        <w:ind w:left="3960" w:hanging="180"/>
      </w:pPr>
    </w:lvl>
    <w:lvl w:ilvl="6" w:tplc="6AF6C3D4">
      <w:start w:val="1"/>
      <w:numFmt w:val="decimal"/>
      <w:lvlText w:val="%7."/>
      <w:lvlJc w:val="left"/>
      <w:pPr>
        <w:tabs>
          <w:tab w:val="num" w:pos="4680"/>
        </w:tabs>
        <w:ind w:left="4680" w:hanging="360"/>
      </w:pPr>
    </w:lvl>
    <w:lvl w:ilvl="7" w:tplc="25EE5EB2">
      <w:start w:val="1"/>
      <w:numFmt w:val="lowerLetter"/>
      <w:lvlText w:val="%8."/>
      <w:lvlJc w:val="left"/>
      <w:pPr>
        <w:tabs>
          <w:tab w:val="num" w:pos="5400"/>
        </w:tabs>
        <w:ind w:left="5400" w:hanging="360"/>
      </w:pPr>
    </w:lvl>
    <w:lvl w:ilvl="8" w:tplc="52C49CAC">
      <w:start w:val="1"/>
      <w:numFmt w:val="lowerRoman"/>
      <w:lvlText w:val="%9."/>
      <w:lvlJc w:val="right"/>
      <w:pPr>
        <w:tabs>
          <w:tab w:val="num" w:pos="6120"/>
        </w:tabs>
        <w:ind w:left="6120" w:hanging="180"/>
      </w:pPr>
    </w:lvl>
  </w:abstractNum>
  <w:abstractNum w:abstractNumId="5" w15:restartNumberingAfterBreak="0">
    <w:nsid w:val="6CE97EC8"/>
    <w:multiLevelType w:val="multilevel"/>
    <w:tmpl w:val="002E2FA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6947114">
    <w:abstractNumId w:val="1"/>
  </w:num>
  <w:num w:numId="2" w16cid:durableId="327094312">
    <w:abstractNumId w:val="0"/>
  </w:num>
  <w:num w:numId="3" w16cid:durableId="1895850380">
    <w:abstractNumId w:val="4"/>
  </w:num>
  <w:num w:numId="4" w16cid:durableId="596865971">
    <w:abstractNumId w:val="5"/>
  </w:num>
  <w:num w:numId="5" w16cid:durableId="1747068577">
    <w:abstractNumId w:val="2"/>
  </w:num>
  <w:num w:numId="6" w16cid:durableId="16424942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6BC"/>
    <w:rsid w:val="008F2503"/>
    <w:rsid w:val="00B236BC"/>
    <w:rsid w:val="00CE3E95"/>
    <w:rsid w:val="00CF4769"/>
    <w:rsid w:val="00E8170C"/>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91461"/>
  <w15:docId w15:val="{04DCC7FC-7D6E-4C40-8F18-EA4410CB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713329">
      <w:marLeft w:val="0"/>
      <w:marRight w:val="0"/>
      <w:marTop w:val="0"/>
      <w:marBottom w:val="0"/>
      <w:divBdr>
        <w:top w:val="none" w:sz="0" w:space="0" w:color="auto"/>
        <w:left w:val="none" w:sz="0" w:space="0" w:color="auto"/>
        <w:bottom w:val="none" w:sz="0" w:space="0" w:color="auto"/>
        <w:right w:val="none" w:sz="0" w:space="0" w:color="auto"/>
      </w:divBdr>
    </w:div>
    <w:div w:id="2047874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554</Words>
  <Characters>3159</Characters>
  <Application>Microsoft Office Word</Application>
  <DocSecurity>0</DocSecurity>
  <Lines>26</Lines>
  <Paragraphs>7</Paragraphs>
  <ScaleCrop>false</ScaleCrop>
  <Company> </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2026-05-07T08:34:00Z</cp:lastPrinted>
  <dcterms:created xsi:type="dcterms:W3CDTF">2026-05-08T07:07:00Z</dcterms:created>
  <dcterms:modified xsi:type="dcterms:W3CDTF">2026-05-08T07:07:00Z</dcterms:modified>
</cp:coreProperties>
</file>