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7D71A8" w14:textId="60D5194F" w:rsidR="00533954" w:rsidRDefault="00533954" w:rsidP="00533954">
      <w:pPr>
        <w:jc w:val="center"/>
      </w:pPr>
      <w:r>
        <w:rPr>
          <w:noProof/>
        </w:rPr>
        <w:drawing>
          <wp:inline distT="0" distB="0" distL="0" distR="0" wp14:anchorId="6A38C6BC" wp14:editId="1F2D0EBD">
            <wp:extent cx="1581150" cy="1962150"/>
            <wp:effectExtent l="0" t="0" r="0" b="0"/>
            <wp:docPr id="140" name="Picture 140"/>
            <wp:cNvGraphicFramePr/>
            <a:graphic xmlns:a="http://schemas.openxmlformats.org/drawingml/2006/main">
              <a:graphicData uri="http://schemas.openxmlformats.org/drawingml/2006/picture">
                <pic:pic xmlns:pic="http://schemas.openxmlformats.org/drawingml/2006/picture">
                  <pic:nvPicPr>
                    <pic:cNvPr id="140" name="Picture 140"/>
                    <pic:cNvPicPr/>
                  </pic:nvPicPr>
                  <pic:blipFill>
                    <a:blip r:embed="rId5"/>
                    <a:stretch>
                      <a:fillRect/>
                    </a:stretch>
                  </pic:blipFill>
                  <pic:spPr>
                    <a:xfrm>
                      <a:off x="0" y="0"/>
                      <a:ext cx="1581150" cy="1962150"/>
                    </a:xfrm>
                    <a:prstGeom prst="rect">
                      <a:avLst/>
                    </a:prstGeom>
                  </pic:spPr>
                </pic:pic>
              </a:graphicData>
            </a:graphic>
          </wp:inline>
        </w:drawing>
      </w:r>
    </w:p>
    <w:p w14:paraId="0361FA89" w14:textId="77777777" w:rsidR="00533954" w:rsidRDefault="00533954" w:rsidP="00164EEC"/>
    <w:p w14:paraId="1F215E81" w14:textId="7D3365B8" w:rsidR="00164EEC" w:rsidRPr="00BE05AC" w:rsidRDefault="00164EEC" w:rsidP="00BE05AC">
      <w:pPr>
        <w:jc w:val="center"/>
        <w:rPr>
          <w:b/>
          <w:bCs/>
        </w:rPr>
      </w:pPr>
      <w:r w:rsidRPr="00BE05AC">
        <w:rPr>
          <w:b/>
          <w:bCs/>
        </w:rPr>
        <w:t>PRAVILA PRIVATNOSTI</w:t>
      </w:r>
    </w:p>
    <w:p w14:paraId="5E33360E" w14:textId="77777777" w:rsidR="00164EEC" w:rsidRDefault="00164EEC" w:rsidP="00164EEC"/>
    <w:p w14:paraId="6DADA3F4" w14:textId="77777777" w:rsidR="00164EEC" w:rsidRPr="00BE05AC" w:rsidRDefault="00164EEC" w:rsidP="00164EEC">
      <w:pPr>
        <w:rPr>
          <w:b/>
          <w:bCs/>
        </w:rPr>
      </w:pPr>
      <w:r w:rsidRPr="00BE05AC">
        <w:rPr>
          <w:b/>
          <w:bCs/>
        </w:rPr>
        <w:t>1.    UVOD</w:t>
      </w:r>
    </w:p>
    <w:p w14:paraId="3977C4EC" w14:textId="77777777" w:rsidR="00164EEC" w:rsidRDefault="00164EEC" w:rsidP="00164EEC"/>
    <w:p w14:paraId="42CA602F" w14:textId="76C1D71A" w:rsidR="00164EEC" w:rsidRDefault="00164EEC" w:rsidP="009B43A4">
      <w:pPr>
        <w:jc w:val="both"/>
      </w:pPr>
      <w:r>
        <w:t xml:space="preserve">Cilj Pravila privatnosti Tužilaštva Bosansko-podrinjskog kanton Goraže  (u daljem tekstu: Tužilaštvo BPK-a) je da, u skladu sa članom 68. Zakona o zaštiti ličnih podataka (u daljem tekstu: Zakon), svim licima čije lične podatke obrađuje u okviru postupaka koje provodi, uz izuzetke propisane posebnim zakonom, pruži informacije o obradi njihovih ličnih podataka na transparentan način. </w:t>
      </w:r>
    </w:p>
    <w:p w14:paraId="68D8CBBB" w14:textId="77777777" w:rsidR="00164EEC" w:rsidRDefault="00164EEC" w:rsidP="009B43A4">
      <w:pPr>
        <w:jc w:val="both"/>
      </w:pPr>
      <w:r>
        <w:t>Pravila privatnosti se primjenjuju na sve lične podatke koje Tužilaštvo prikuplja, upotrebljava ili na drugi način obrađuje, direktno ili putem drugih kontrolora.</w:t>
      </w:r>
    </w:p>
    <w:p w14:paraId="600CAAE9" w14:textId="77777777" w:rsidR="00164EEC" w:rsidRDefault="00164EEC" w:rsidP="009B43A4">
      <w:pPr>
        <w:jc w:val="both"/>
      </w:pPr>
      <w:r>
        <w:t>Prema Zakonu, dole navedeni pojmovi imaju sljedeća značenja:</w:t>
      </w:r>
    </w:p>
    <w:p w14:paraId="61058EA6" w14:textId="77777777" w:rsidR="00164EEC" w:rsidRDefault="00164EEC" w:rsidP="00164EEC">
      <w:pPr>
        <w:jc w:val="both"/>
      </w:pPr>
    </w:p>
    <w:p w14:paraId="2D3E66A0" w14:textId="77777777" w:rsidR="00164EEC" w:rsidRDefault="00164EEC" w:rsidP="00164EEC">
      <w:r>
        <w:t>•    Lični podatak je svaki podatak koji se odnosi na fizičko lice čiji je identitet utvrđen ili se može utvrditi.</w:t>
      </w:r>
    </w:p>
    <w:p w14:paraId="4DF3C651" w14:textId="77777777" w:rsidR="00164EEC" w:rsidRDefault="00164EEC" w:rsidP="00164EEC"/>
    <w:p w14:paraId="1C0BE220" w14:textId="77777777" w:rsidR="00164EEC" w:rsidRDefault="00164EEC" w:rsidP="009B43A4">
      <w:pPr>
        <w:jc w:val="both"/>
      </w:pPr>
      <w:r>
        <w:t>•    Obrada ličnih podataka je svaki postupak ili skup postupaka koji se obavlja na ličnim podacima ili na skupovima ličnih podataka, automatizovanim ili neautomatizovanim sredstvima kao što su prikupljanje, evidentiranje, organizacija, strukturiranje, čuvanje, prilagođavanje ili izmjena, pronalaženje, ostvarivanje uvida, upotreba, otkrivanje prenosom, širenjem ili stavljanjem na raspolaganje na drugi način, usklađivanje ili kombinovanje, ograničenje, brisanje ili uništavanje.</w:t>
      </w:r>
    </w:p>
    <w:p w14:paraId="0EEEB128" w14:textId="77777777" w:rsidR="00164EEC" w:rsidRDefault="00164EEC" w:rsidP="009B43A4">
      <w:pPr>
        <w:jc w:val="both"/>
      </w:pPr>
    </w:p>
    <w:p w14:paraId="760F029A" w14:textId="77777777" w:rsidR="00164EEC" w:rsidRDefault="00164EEC" w:rsidP="009B43A4">
      <w:pPr>
        <w:jc w:val="both"/>
      </w:pPr>
      <w:r>
        <w:lastRenderedPageBreak/>
        <w:t>•    Kontrolor podataka je fizičko ili pravno lice, javni organ ili nadležni organ koji samostalno ili sa drugim određuje svrhe i sredstva obrade ličnih podataka.</w:t>
      </w:r>
    </w:p>
    <w:p w14:paraId="38E3BB31" w14:textId="77777777" w:rsidR="00164EEC" w:rsidRDefault="00164EEC" w:rsidP="009B43A4">
      <w:pPr>
        <w:jc w:val="both"/>
      </w:pPr>
    </w:p>
    <w:p w14:paraId="13911A59" w14:textId="77777777" w:rsidR="00164EEC" w:rsidRDefault="00164EEC" w:rsidP="009B43A4">
      <w:pPr>
        <w:jc w:val="both"/>
      </w:pPr>
      <w:r>
        <w:t>•    Nadležni organ je organ koji je nadležan za sprečavanje, istragu i otkrivanje krivičnih djela, gonjenje učinilaca krivičnih djela ili izvršenje krivičnih sankcija, uključujući i zaštitu i sprečavanje prijetnji javnoj sigurnosti, kao i pravna lica ako su zakonom ovlaštena za obavljanje ovih poslova kao posebna kategorija.</w:t>
      </w:r>
    </w:p>
    <w:p w14:paraId="40AC901D" w14:textId="77777777" w:rsidR="00164EEC" w:rsidRDefault="00164EEC" w:rsidP="009B43A4">
      <w:pPr>
        <w:jc w:val="both"/>
      </w:pPr>
    </w:p>
    <w:p w14:paraId="372182D3" w14:textId="77777777" w:rsidR="00164EEC" w:rsidRDefault="00164EEC" w:rsidP="009B43A4">
      <w:pPr>
        <w:jc w:val="both"/>
      </w:pPr>
    </w:p>
    <w:p w14:paraId="1BA4ADC6" w14:textId="77777777" w:rsidR="00164EEC" w:rsidRPr="00BE05AC" w:rsidRDefault="00164EEC" w:rsidP="009B43A4">
      <w:pPr>
        <w:jc w:val="both"/>
        <w:rPr>
          <w:b/>
          <w:bCs/>
        </w:rPr>
      </w:pPr>
      <w:r w:rsidRPr="00BE05AC">
        <w:rPr>
          <w:b/>
          <w:bCs/>
        </w:rPr>
        <w:t>2.    PODACI O KONTROLORU PODATAKA</w:t>
      </w:r>
    </w:p>
    <w:p w14:paraId="17AB4598" w14:textId="77777777" w:rsidR="00164EEC" w:rsidRDefault="00164EEC" w:rsidP="009B43A4">
      <w:pPr>
        <w:jc w:val="both"/>
      </w:pPr>
    </w:p>
    <w:p w14:paraId="2099A8B2" w14:textId="1909D549" w:rsidR="00164EEC" w:rsidRDefault="00164EEC" w:rsidP="009B43A4">
      <w:pPr>
        <w:jc w:val="both"/>
      </w:pPr>
      <w:r>
        <w:t>-    Tužilaštvo Bosansko-podrinjskog kantona Goražde</w:t>
      </w:r>
    </w:p>
    <w:p w14:paraId="41E96B49" w14:textId="4545FE1E" w:rsidR="00164EEC" w:rsidRDefault="00164EEC" w:rsidP="009B43A4">
      <w:pPr>
        <w:jc w:val="both"/>
      </w:pPr>
      <w:r>
        <w:t xml:space="preserve">-    Ul. Zaima Imamovća broj. 3 </w:t>
      </w:r>
    </w:p>
    <w:p w14:paraId="32C5B952" w14:textId="0230EC3B" w:rsidR="00164EEC" w:rsidRDefault="00164EEC" w:rsidP="009B43A4">
      <w:pPr>
        <w:jc w:val="both"/>
      </w:pPr>
      <w:r>
        <w:t>-    73000 Goražde</w:t>
      </w:r>
    </w:p>
    <w:p w14:paraId="6663448C" w14:textId="2F2F0BDE" w:rsidR="00164EEC" w:rsidRDefault="00164EEC" w:rsidP="009B43A4">
      <w:pPr>
        <w:jc w:val="both"/>
      </w:pPr>
      <w:r>
        <w:t xml:space="preserve">-    Telefon +387 38 224-127 ; Fax +387 38 </w:t>
      </w:r>
      <w:r w:rsidR="009B43A4">
        <w:t>224-127</w:t>
      </w:r>
    </w:p>
    <w:p w14:paraId="09498CD3" w14:textId="77777777" w:rsidR="00164EEC" w:rsidRDefault="00164EEC" w:rsidP="009B43A4">
      <w:pPr>
        <w:jc w:val="both"/>
      </w:pPr>
    </w:p>
    <w:p w14:paraId="65AC2596" w14:textId="6ACB8150" w:rsidR="00164EEC" w:rsidRPr="00BE05AC" w:rsidRDefault="00164EEC" w:rsidP="009B43A4">
      <w:pPr>
        <w:jc w:val="both"/>
        <w:rPr>
          <w:b/>
          <w:bCs/>
          <w:i/>
          <w:iCs/>
        </w:rPr>
      </w:pPr>
      <w:r>
        <w:t xml:space="preserve">   </w:t>
      </w:r>
      <w:r w:rsidRPr="00BE05AC">
        <w:rPr>
          <w:b/>
          <w:bCs/>
          <w:i/>
          <w:iCs/>
        </w:rPr>
        <w:t>PODACI O SLUŽBENIKU ZA ZAŠTITU LIČNIH PODATAKA</w:t>
      </w:r>
    </w:p>
    <w:p w14:paraId="182AC868" w14:textId="77777777" w:rsidR="00164EEC" w:rsidRDefault="00164EEC" w:rsidP="009B43A4">
      <w:pPr>
        <w:jc w:val="both"/>
      </w:pPr>
    </w:p>
    <w:p w14:paraId="3C56FA40" w14:textId="1D0434C8" w:rsidR="00164EEC" w:rsidRDefault="00164EEC" w:rsidP="009B43A4">
      <w:pPr>
        <w:jc w:val="both"/>
      </w:pPr>
      <w:r>
        <w:t xml:space="preserve">            e-mail:  </w:t>
      </w:r>
      <w:r w:rsidR="009B43A4">
        <w:t>aida</w:t>
      </w:r>
      <w:r>
        <w:t>.</w:t>
      </w:r>
      <w:r w:rsidR="009B43A4">
        <w:t>obuca</w:t>
      </w:r>
      <w:r>
        <w:t>@pravosudje.ba</w:t>
      </w:r>
    </w:p>
    <w:p w14:paraId="6FCB3320" w14:textId="77777777" w:rsidR="00164EEC" w:rsidRDefault="00164EEC" w:rsidP="009B43A4">
      <w:pPr>
        <w:jc w:val="both"/>
      </w:pPr>
    </w:p>
    <w:p w14:paraId="61755692" w14:textId="77777777" w:rsidR="00164EEC" w:rsidRDefault="00164EEC" w:rsidP="009B43A4">
      <w:pPr>
        <w:jc w:val="both"/>
      </w:pPr>
      <w:r>
        <w:t xml:space="preserve">            </w:t>
      </w:r>
    </w:p>
    <w:p w14:paraId="6D871A4B" w14:textId="77777777" w:rsidR="00164EEC" w:rsidRPr="00BE05AC" w:rsidRDefault="00164EEC" w:rsidP="009B43A4">
      <w:pPr>
        <w:jc w:val="both"/>
        <w:rPr>
          <w:b/>
          <w:bCs/>
        </w:rPr>
      </w:pPr>
      <w:r w:rsidRPr="00BE05AC">
        <w:rPr>
          <w:b/>
          <w:bCs/>
        </w:rPr>
        <w:t>3.    PRAVNI OSNOVI OBRADE LIČNIH PODATAKA, SVRHE OBRADE I ROKOVI ČUVANJA</w:t>
      </w:r>
    </w:p>
    <w:p w14:paraId="7308A7BA" w14:textId="77777777" w:rsidR="00164EEC" w:rsidRDefault="00164EEC" w:rsidP="009B43A4">
      <w:pPr>
        <w:jc w:val="both"/>
      </w:pPr>
    </w:p>
    <w:p w14:paraId="2E178DC5" w14:textId="430F4F23" w:rsidR="00164EEC" w:rsidRDefault="00164EEC" w:rsidP="009B43A4">
      <w:pPr>
        <w:jc w:val="both"/>
      </w:pPr>
      <w:r>
        <w:t>Vaše lične podatke Tužilaštvo obrađuje u skladu sa Zakonom, a na osnovu Zakona o Tužilaštvu Bosansko-podrnijskog kantona izvršavajući svoje nadležnosti i ovlaštenja. Navedene nadležnosti i ovlaštenja uključuju:</w:t>
      </w:r>
    </w:p>
    <w:p w14:paraId="58A69A81" w14:textId="7E50A375" w:rsidR="00164EEC" w:rsidRPr="00164EEC" w:rsidRDefault="009B43A4" w:rsidP="009B43A4">
      <w:pPr>
        <w:jc w:val="both"/>
        <w:rPr>
          <w:b/>
          <w:bCs/>
          <w:color w:val="FF0000"/>
        </w:rPr>
      </w:pPr>
      <w:r>
        <w:t>- Tužilaštvo vodi istragu i procesuira osobe za koje sumnja da su počinioci krivičnih djela u skladu sa Krivičnim zakonom FBiH i Zakonom o krivičnom postupku FBiH.</w:t>
      </w:r>
    </w:p>
    <w:p w14:paraId="0A821BD6" w14:textId="77777777" w:rsidR="00164EEC" w:rsidRDefault="00164EEC" w:rsidP="009B43A4">
      <w:pPr>
        <w:jc w:val="both"/>
      </w:pPr>
    </w:p>
    <w:p w14:paraId="3C729378" w14:textId="77777777" w:rsidR="00164EEC" w:rsidRDefault="00164EEC" w:rsidP="009B43A4">
      <w:pPr>
        <w:jc w:val="both"/>
      </w:pPr>
    </w:p>
    <w:p w14:paraId="12903B50" w14:textId="77777777" w:rsidR="00164EEC" w:rsidRPr="00BE05AC" w:rsidRDefault="00164EEC" w:rsidP="009B43A4">
      <w:pPr>
        <w:jc w:val="both"/>
        <w:rPr>
          <w:b/>
          <w:bCs/>
        </w:rPr>
      </w:pPr>
      <w:r w:rsidRPr="00BE05AC">
        <w:rPr>
          <w:b/>
          <w:bCs/>
        </w:rPr>
        <w:lastRenderedPageBreak/>
        <w:t xml:space="preserve">4.    VREMENSKI PERIOD ČUVANJA LIČNIH PODATAKA </w:t>
      </w:r>
    </w:p>
    <w:p w14:paraId="424021F0" w14:textId="77777777" w:rsidR="00164EEC" w:rsidRDefault="00164EEC" w:rsidP="009B43A4">
      <w:pPr>
        <w:jc w:val="both"/>
      </w:pPr>
    </w:p>
    <w:p w14:paraId="3162BEAB" w14:textId="55A3C8EA" w:rsidR="00164EEC" w:rsidRDefault="00164EEC" w:rsidP="009B43A4">
      <w:pPr>
        <w:jc w:val="both"/>
      </w:pPr>
      <w:r>
        <w:t xml:space="preserve">Vaše lične podatke Tužilaštvo BPK-a obrađuje dok se ne ispuni svrha obrade ličnih podataka. Nakon prestanka svrhe za koju su prikupljeni, podaci se više neće koristiti i čuvat će se shodno Listi kategorije registraturne građe u Tužilaštvu, koja je donesena u skladu sa Zakonom o arhivskoj građi i Arhivu Bosne i Hercegovine. </w:t>
      </w:r>
    </w:p>
    <w:p w14:paraId="34396EBA" w14:textId="77777777" w:rsidR="00164EEC" w:rsidRDefault="00164EEC" w:rsidP="009B43A4">
      <w:pPr>
        <w:jc w:val="both"/>
      </w:pPr>
    </w:p>
    <w:p w14:paraId="1A59AFC9" w14:textId="77777777" w:rsidR="00164EEC" w:rsidRDefault="00164EEC" w:rsidP="009B43A4">
      <w:pPr>
        <w:jc w:val="both"/>
      </w:pPr>
    </w:p>
    <w:p w14:paraId="7DB9802B" w14:textId="77777777" w:rsidR="00164EEC" w:rsidRPr="00BE05AC" w:rsidRDefault="00164EEC" w:rsidP="009B43A4">
      <w:pPr>
        <w:jc w:val="both"/>
        <w:rPr>
          <w:b/>
          <w:bCs/>
        </w:rPr>
      </w:pPr>
      <w:r w:rsidRPr="00BE05AC">
        <w:rPr>
          <w:b/>
          <w:bCs/>
        </w:rPr>
        <w:t>5.    TEHNIČKE I ORGANIZACIONE MJERE ZA ZAŠTITU LIČNIH PODATAKA</w:t>
      </w:r>
    </w:p>
    <w:p w14:paraId="5076DCC5" w14:textId="77777777" w:rsidR="00164EEC" w:rsidRDefault="00164EEC" w:rsidP="009B43A4">
      <w:pPr>
        <w:jc w:val="both"/>
      </w:pPr>
    </w:p>
    <w:p w14:paraId="7B0041D0" w14:textId="035CCE56" w:rsidR="00164EEC" w:rsidRDefault="00164EEC" w:rsidP="009B43A4">
      <w:pPr>
        <w:jc w:val="both"/>
      </w:pPr>
      <w:r>
        <w:t>Tužilaštvo</w:t>
      </w:r>
      <w:r w:rsidR="009B43A4">
        <w:t xml:space="preserve"> BPK-a</w:t>
      </w:r>
      <w:r>
        <w:t xml:space="preserve"> je preduzelo odgovarajuće tehničke i organizacione mjere za zaštitu vaših ličnih podataka od neovlaštenog pristupa, gubitka ili drugih radnji kojima se ugrožava sigurnost vaših ličnih podataka.</w:t>
      </w:r>
    </w:p>
    <w:p w14:paraId="53E9B702" w14:textId="77777777" w:rsidR="00164EEC" w:rsidRDefault="00164EEC" w:rsidP="009B43A4">
      <w:pPr>
        <w:jc w:val="both"/>
      </w:pPr>
      <w:r>
        <w:t>Pored drugih mjera, obavezali smo naše zaposlenike na povjerljivost svih podataka koje saznaju u obavljanju posla te radimo na njihovoj edukaciji u cilju podizanja svijesti o zaštiti ličnih podataka.</w:t>
      </w:r>
    </w:p>
    <w:p w14:paraId="481E97AD" w14:textId="77777777" w:rsidR="00164EEC" w:rsidRDefault="00164EEC" w:rsidP="009B43A4">
      <w:pPr>
        <w:jc w:val="both"/>
      </w:pPr>
    </w:p>
    <w:p w14:paraId="58AD9A6B" w14:textId="77777777" w:rsidR="00164EEC" w:rsidRDefault="00164EEC" w:rsidP="009B43A4">
      <w:pPr>
        <w:jc w:val="both"/>
      </w:pPr>
    </w:p>
    <w:p w14:paraId="1709DB28" w14:textId="77777777" w:rsidR="00164EEC" w:rsidRPr="00BE05AC" w:rsidRDefault="00164EEC" w:rsidP="009B43A4">
      <w:pPr>
        <w:jc w:val="both"/>
        <w:rPr>
          <w:b/>
          <w:bCs/>
        </w:rPr>
      </w:pPr>
      <w:r w:rsidRPr="00BE05AC">
        <w:rPr>
          <w:b/>
          <w:bCs/>
        </w:rPr>
        <w:t>6.    KOJA SU VAŠA PRAVA U VEZI SA OBRADOM LIČNIH PODATAKA?</w:t>
      </w:r>
    </w:p>
    <w:p w14:paraId="702950AA" w14:textId="77777777" w:rsidR="00164EEC" w:rsidRPr="00BE05AC" w:rsidRDefault="00164EEC" w:rsidP="009B43A4">
      <w:pPr>
        <w:jc w:val="both"/>
        <w:rPr>
          <w:b/>
          <w:bCs/>
        </w:rPr>
      </w:pPr>
    </w:p>
    <w:p w14:paraId="7C08805E" w14:textId="77777777" w:rsidR="00164EEC" w:rsidRDefault="00164EEC" w:rsidP="009B43A4">
      <w:pPr>
        <w:jc w:val="both"/>
      </w:pPr>
      <w:r>
        <w:t>Vaša prava, uz izuzetke propisane posebnim zakonom, su:</w:t>
      </w:r>
    </w:p>
    <w:p w14:paraId="6D3184AA" w14:textId="77777777" w:rsidR="00164EEC" w:rsidRDefault="00164EEC" w:rsidP="009B43A4">
      <w:pPr>
        <w:jc w:val="both"/>
      </w:pPr>
      <w:r>
        <w:t>-    pravo na pristup svojim ličnim podacima;</w:t>
      </w:r>
    </w:p>
    <w:p w14:paraId="1FBB6AF7" w14:textId="77777777" w:rsidR="00164EEC" w:rsidRDefault="00164EEC" w:rsidP="009B43A4">
      <w:pPr>
        <w:jc w:val="both"/>
      </w:pPr>
      <w:r>
        <w:t>-    pravo na ispravku ličnih podataka;</w:t>
      </w:r>
    </w:p>
    <w:p w14:paraId="74034D49" w14:textId="77777777" w:rsidR="00164EEC" w:rsidRDefault="00164EEC" w:rsidP="009B43A4">
      <w:pPr>
        <w:jc w:val="both"/>
      </w:pPr>
      <w:r>
        <w:t>-    pravo na brisanje ličnih podataka i</w:t>
      </w:r>
    </w:p>
    <w:p w14:paraId="3DB8D544" w14:textId="77777777" w:rsidR="00164EEC" w:rsidRDefault="00164EEC" w:rsidP="009B43A4">
      <w:pPr>
        <w:jc w:val="both"/>
      </w:pPr>
      <w:r>
        <w:t>-    pravo na prigovor.</w:t>
      </w:r>
    </w:p>
    <w:p w14:paraId="76DA7355" w14:textId="77777777" w:rsidR="00164EEC" w:rsidRDefault="00164EEC" w:rsidP="009B43A4">
      <w:pPr>
        <w:jc w:val="both"/>
      </w:pPr>
    </w:p>
    <w:p w14:paraId="358777B8" w14:textId="0E9B0B7E" w:rsidR="00164EEC" w:rsidRDefault="00164EEC" w:rsidP="009B43A4">
      <w:pPr>
        <w:jc w:val="both"/>
      </w:pPr>
      <w:r>
        <w:t>Za ostvarivanje svojih prava možete se obratiti Tužilaštvu B</w:t>
      </w:r>
      <w:r w:rsidR="009B43A4">
        <w:t xml:space="preserve">PK-a </w:t>
      </w:r>
      <w:r>
        <w:t>pisanim putem ili putem elektronske pošte na naprijed naznačenu adresu. Ako ste nezadovoljni postupkom Tužilaštva B</w:t>
      </w:r>
      <w:r w:rsidR="009B43A4">
        <w:t>PK-a</w:t>
      </w:r>
      <w:r>
        <w:t>, možete se obratiti nadležnom nadzornom organu www.azlp.ba ili putem tužbe nadležnom sudu.</w:t>
      </w:r>
    </w:p>
    <w:p w14:paraId="2908A0CB" w14:textId="77777777" w:rsidR="00164EEC" w:rsidRDefault="00164EEC" w:rsidP="009B43A4">
      <w:pPr>
        <w:jc w:val="both"/>
      </w:pPr>
    </w:p>
    <w:p w14:paraId="4B0D4225" w14:textId="77777777" w:rsidR="00164EEC" w:rsidRDefault="00164EEC" w:rsidP="009B43A4">
      <w:pPr>
        <w:jc w:val="both"/>
      </w:pPr>
    </w:p>
    <w:p w14:paraId="56AF5A56" w14:textId="77777777" w:rsidR="00164EEC" w:rsidRPr="00BE05AC" w:rsidRDefault="00164EEC" w:rsidP="009B43A4">
      <w:pPr>
        <w:jc w:val="both"/>
        <w:rPr>
          <w:b/>
          <w:bCs/>
        </w:rPr>
      </w:pPr>
      <w:r w:rsidRPr="00BE05AC">
        <w:rPr>
          <w:b/>
          <w:bCs/>
        </w:rPr>
        <w:t xml:space="preserve">7.    PRENOS LIČNIH PODATAKA DRUGIM KONTROLORIMA PODATAKA, PRENOS LIČNIH PODATAKA U INOSTRANSTVO </w:t>
      </w:r>
    </w:p>
    <w:p w14:paraId="2029675E" w14:textId="77777777" w:rsidR="00164EEC" w:rsidRDefault="00164EEC" w:rsidP="009B43A4">
      <w:pPr>
        <w:jc w:val="both"/>
      </w:pPr>
    </w:p>
    <w:p w14:paraId="6F6F379E" w14:textId="7F89F5FE" w:rsidR="00164EEC" w:rsidRDefault="00164EEC" w:rsidP="009B43A4">
      <w:pPr>
        <w:jc w:val="both"/>
      </w:pPr>
      <w:r>
        <w:t xml:space="preserve">Vaše lične podatke Tužilaštvo  može dati drugim kontrolorima ukoliko je to potrebno za izvršavanje zakonom propisanih obaveza. Također, vaše podatke Tužilaštvo neće prenositi drugim kontrolorima u inostranstvu, osim ukoliko takva obrada nije neophodna na osnovu zakona ili međunarodnog ugovora koji obavezuje Tužilaštvo BPK-a. </w:t>
      </w:r>
    </w:p>
    <w:p w14:paraId="18B5AAA0" w14:textId="7EDA134F" w:rsidR="00164EEC" w:rsidRDefault="00164EEC" w:rsidP="009B43A4">
      <w:pPr>
        <w:jc w:val="both"/>
      </w:pPr>
      <w:r>
        <w:t>Vaše lične podatke Tužilaštvo BPK-a daje pružaocima informatičko-komunikacionih usluga sa kojima je zaključilo ugovor i koji poštuju pravila postupanja sa ličnim podacima.</w:t>
      </w:r>
    </w:p>
    <w:p w14:paraId="0C5F8A47" w14:textId="77777777" w:rsidR="00164EEC" w:rsidRDefault="00164EEC" w:rsidP="009B43A4">
      <w:pPr>
        <w:jc w:val="both"/>
      </w:pPr>
    </w:p>
    <w:p w14:paraId="48488A94" w14:textId="77777777" w:rsidR="00164EEC" w:rsidRDefault="00164EEC" w:rsidP="009B43A4">
      <w:pPr>
        <w:jc w:val="both"/>
      </w:pPr>
    </w:p>
    <w:p w14:paraId="21F91FDE" w14:textId="77777777" w:rsidR="00164EEC" w:rsidRPr="00BE05AC" w:rsidRDefault="00164EEC" w:rsidP="009B43A4">
      <w:pPr>
        <w:jc w:val="both"/>
        <w:rPr>
          <w:b/>
          <w:bCs/>
        </w:rPr>
      </w:pPr>
      <w:r w:rsidRPr="00BE05AC">
        <w:rPr>
          <w:b/>
          <w:bCs/>
        </w:rPr>
        <w:t xml:space="preserve">8.    KORIŠTENJE KOLAČIĆA </w:t>
      </w:r>
    </w:p>
    <w:p w14:paraId="6D4841CA" w14:textId="77777777" w:rsidR="00164EEC" w:rsidRDefault="00164EEC" w:rsidP="009B43A4">
      <w:pPr>
        <w:jc w:val="both"/>
      </w:pPr>
      <w:r>
        <w:t xml:space="preserve"> </w:t>
      </w:r>
    </w:p>
    <w:p w14:paraId="0810E0CA" w14:textId="566EF959" w:rsidR="00164EEC" w:rsidRDefault="00164EEC" w:rsidP="009B43A4">
      <w:pPr>
        <w:jc w:val="both"/>
      </w:pPr>
      <w:r>
        <w:t xml:space="preserve">Na našoj službenoj internet </w:t>
      </w:r>
      <w:r w:rsidRPr="00164EEC">
        <w:rPr>
          <w:color w:val="FF0000"/>
        </w:rPr>
        <w:t xml:space="preserve">stranici www.tuzilastvobpka.gov.ba koriste </w:t>
      </w:r>
      <w:r>
        <w:t xml:space="preserve">se obavezni, odnosno tehnički kolačići (cookies). Ti kolačići su male datoteke koje omogućavaju ispravan rad internet mjesta i ne možemo ih isključiti, te za njihovo korištenje ne trebamo vašu saglasnost. Obavezni kolačići ne pohranjuju nikakve informacije koje bi vas mogle identifikovati. </w:t>
      </w:r>
    </w:p>
    <w:p w14:paraId="0A8C6959" w14:textId="77777777" w:rsidR="00164EEC" w:rsidRDefault="00164EEC" w:rsidP="009B43A4">
      <w:pPr>
        <w:jc w:val="both"/>
      </w:pPr>
    </w:p>
    <w:p w14:paraId="47B22524" w14:textId="77777777" w:rsidR="00164EEC" w:rsidRDefault="00164EEC" w:rsidP="009B43A4">
      <w:pPr>
        <w:jc w:val="both"/>
      </w:pPr>
    </w:p>
    <w:p w14:paraId="1847BD8F" w14:textId="77777777" w:rsidR="00164EEC" w:rsidRPr="00BE05AC" w:rsidRDefault="00164EEC" w:rsidP="009B43A4">
      <w:pPr>
        <w:jc w:val="both"/>
        <w:rPr>
          <w:b/>
          <w:bCs/>
        </w:rPr>
      </w:pPr>
      <w:r w:rsidRPr="00BE05AC">
        <w:rPr>
          <w:b/>
          <w:bCs/>
        </w:rPr>
        <w:t>9.    PROMJENE PRAVILA PRIVATNOSTI</w:t>
      </w:r>
    </w:p>
    <w:p w14:paraId="133FC482" w14:textId="77777777" w:rsidR="00164EEC" w:rsidRDefault="00164EEC" w:rsidP="009B43A4">
      <w:pPr>
        <w:jc w:val="both"/>
      </w:pPr>
    </w:p>
    <w:p w14:paraId="1062737D" w14:textId="4C19C704" w:rsidR="00164EEC" w:rsidRDefault="00164EEC" w:rsidP="009B43A4">
      <w:pPr>
        <w:jc w:val="both"/>
      </w:pPr>
      <w:r>
        <w:t>Tužilaštvo B</w:t>
      </w:r>
      <w:r w:rsidR="009B43A4">
        <w:t>PK-a</w:t>
      </w:r>
      <w:r>
        <w:t xml:space="preserve"> će redovno ažurirati Pravila privatnosti kako bi ista sadržavala tačne informacije. O svim izmjenama i dopunama bit ćete blagovremeno informisani u skladu sa principom transparentnosti.</w:t>
      </w:r>
    </w:p>
    <w:p w14:paraId="2BF54818" w14:textId="77777777" w:rsidR="00164EEC" w:rsidRDefault="00164EEC" w:rsidP="009B43A4">
      <w:pPr>
        <w:jc w:val="both"/>
      </w:pPr>
    </w:p>
    <w:p w14:paraId="097376D1" w14:textId="4927C11D" w:rsidR="007163F9" w:rsidRDefault="007163F9" w:rsidP="009B43A4">
      <w:pPr>
        <w:jc w:val="both"/>
      </w:pPr>
    </w:p>
    <w:sectPr w:rsidR="007163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EEC"/>
    <w:rsid w:val="00006AE0"/>
    <w:rsid w:val="00164EEC"/>
    <w:rsid w:val="00533954"/>
    <w:rsid w:val="007163F9"/>
    <w:rsid w:val="009B43A4"/>
    <w:rsid w:val="00A36336"/>
    <w:rsid w:val="00AF79BE"/>
    <w:rsid w:val="00BE05AC"/>
    <w:rsid w:val="00C06BD1"/>
    <w:rsid w:val="00E462B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81CB8"/>
  <w15:chartTrackingRefBased/>
  <w15:docId w15:val="{E144701F-3986-4DCB-B521-49CB5B2AA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bs-Latn-B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E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4E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4E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4E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4E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4E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4E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4E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4E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4E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4E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4E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4E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4E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4E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4E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4E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4EEC"/>
    <w:rPr>
      <w:rFonts w:eastAsiaTheme="majorEastAsia" w:cstheme="majorBidi"/>
      <w:color w:val="272727" w:themeColor="text1" w:themeTint="D8"/>
    </w:rPr>
  </w:style>
  <w:style w:type="paragraph" w:styleId="Title">
    <w:name w:val="Title"/>
    <w:basedOn w:val="Normal"/>
    <w:next w:val="Normal"/>
    <w:link w:val="TitleChar"/>
    <w:uiPriority w:val="10"/>
    <w:qFormat/>
    <w:rsid w:val="00164E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4E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4E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4E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4EEC"/>
    <w:pPr>
      <w:spacing w:before="160"/>
      <w:jc w:val="center"/>
    </w:pPr>
    <w:rPr>
      <w:i/>
      <w:iCs/>
      <w:color w:val="404040" w:themeColor="text1" w:themeTint="BF"/>
    </w:rPr>
  </w:style>
  <w:style w:type="character" w:customStyle="1" w:styleId="QuoteChar">
    <w:name w:val="Quote Char"/>
    <w:basedOn w:val="DefaultParagraphFont"/>
    <w:link w:val="Quote"/>
    <w:uiPriority w:val="29"/>
    <w:rsid w:val="00164EEC"/>
    <w:rPr>
      <w:i/>
      <w:iCs/>
      <w:color w:val="404040" w:themeColor="text1" w:themeTint="BF"/>
    </w:rPr>
  </w:style>
  <w:style w:type="paragraph" w:styleId="ListParagraph">
    <w:name w:val="List Paragraph"/>
    <w:basedOn w:val="Normal"/>
    <w:uiPriority w:val="34"/>
    <w:qFormat/>
    <w:rsid w:val="00164EEC"/>
    <w:pPr>
      <w:ind w:left="720"/>
      <w:contextualSpacing/>
    </w:pPr>
  </w:style>
  <w:style w:type="character" w:styleId="IntenseEmphasis">
    <w:name w:val="Intense Emphasis"/>
    <w:basedOn w:val="DefaultParagraphFont"/>
    <w:uiPriority w:val="21"/>
    <w:qFormat/>
    <w:rsid w:val="00164EEC"/>
    <w:rPr>
      <w:i/>
      <w:iCs/>
      <w:color w:val="0F4761" w:themeColor="accent1" w:themeShade="BF"/>
    </w:rPr>
  </w:style>
  <w:style w:type="paragraph" w:styleId="IntenseQuote">
    <w:name w:val="Intense Quote"/>
    <w:basedOn w:val="Normal"/>
    <w:next w:val="Normal"/>
    <w:link w:val="IntenseQuoteChar"/>
    <w:uiPriority w:val="30"/>
    <w:qFormat/>
    <w:rsid w:val="00164E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4EEC"/>
    <w:rPr>
      <w:i/>
      <w:iCs/>
      <w:color w:val="0F4761" w:themeColor="accent1" w:themeShade="BF"/>
    </w:rPr>
  </w:style>
  <w:style w:type="character" w:styleId="IntenseReference">
    <w:name w:val="Intense Reference"/>
    <w:basedOn w:val="DefaultParagraphFont"/>
    <w:uiPriority w:val="32"/>
    <w:qFormat/>
    <w:rsid w:val="00164EE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2830528">
      <w:bodyDiv w:val="1"/>
      <w:marLeft w:val="0"/>
      <w:marRight w:val="0"/>
      <w:marTop w:val="0"/>
      <w:marBottom w:val="0"/>
      <w:divBdr>
        <w:top w:val="none" w:sz="0" w:space="0" w:color="auto"/>
        <w:left w:val="none" w:sz="0" w:space="0" w:color="auto"/>
        <w:bottom w:val="none" w:sz="0" w:space="0" w:color="auto"/>
        <w:right w:val="none" w:sz="0" w:space="0" w:color="auto"/>
      </w:divBdr>
      <w:divsChild>
        <w:div w:id="11499805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895D7-E2A8-4529-B32E-49EB6AC94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Pages>
  <Words>766</Words>
  <Characters>4369</Characters>
  <Application>Microsoft Office Word</Application>
  <DocSecurity>0</DocSecurity>
  <Lines>36</Lines>
  <Paragraphs>10</Paragraphs>
  <ScaleCrop>false</ScaleCrop>
  <Company/>
  <LinksUpToDate>false</LinksUpToDate>
  <CharactersWithSpaces>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Obuca</dc:creator>
  <cp:keywords/>
  <dc:description/>
  <cp:lastModifiedBy>Aida Obuca</cp:lastModifiedBy>
  <cp:revision>4</cp:revision>
  <dcterms:created xsi:type="dcterms:W3CDTF">2026-02-23T10:29:00Z</dcterms:created>
  <dcterms:modified xsi:type="dcterms:W3CDTF">2026-04-17T10:09:00Z</dcterms:modified>
</cp:coreProperties>
</file>