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3B2" w:rsidRPr="007874C6" w:rsidRDefault="005773B2" w:rsidP="005773B2">
      <w:pPr>
        <w:rPr>
          <w:b/>
          <w:bCs/>
          <w:i/>
          <w:iCs/>
          <w:sz w:val="28"/>
          <w:szCs w:val="28"/>
          <w:lang w:val="hr-HR"/>
        </w:rPr>
      </w:pPr>
      <w:r>
        <w:rPr>
          <w:b/>
          <w:bCs/>
          <w:i/>
          <w:iCs/>
          <w:sz w:val="28"/>
          <w:szCs w:val="28"/>
          <w:lang w:val="hr-HR"/>
        </w:rPr>
        <w:t>Naziv tužilaštva</w:t>
      </w:r>
      <w:r w:rsidRPr="007874C6">
        <w:rPr>
          <w:b/>
          <w:bCs/>
          <w:i/>
          <w:iCs/>
          <w:sz w:val="28"/>
          <w:szCs w:val="28"/>
          <w:lang w:val="hr-HR"/>
        </w:rPr>
        <w:t>:</w:t>
      </w:r>
      <w:r>
        <w:rPr>
          <w:b/>
          <w:bCs/>
          <w:i/>
          <w:iCs/>
          <w:sz w:val="28"/>
          <w:szCs w:val="28"/>
          <w:lang w:val="hr-HR"/>
        </w:rPr>
        <w:t xml:space="preserve"> Kantonalno tužiteljstvo Posavskog kantona Orašje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5773B2" w:rsidRPr="00F616D6" w:rsidTr="00A442CF">
        <w:tc>
          <w:tcPr>
            <w:tcW w:w="9288" w:type="dxa"/>
          </w:tcPr>
          <w:p w:rsidR="005773B2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D8349F" w:rsidRPr="00F616D6" w:rsidRDefault="00D8349F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Default="005773B2" w:rsidP="00A442CF">
            <w:pPr>
              <w:spacing w:after="0" w:line="240" w:lineRule="auto"/>
              <w:rPr>
                <w:b/>
                <w:bCs/>
                <w:i/>
                <w:iCs/>
                <w:lang w:val="hr-HR"/>
              </w:rPr>
            </w:pPr>
            <w:r w:rsidRPr="00F616D6">
              <w:rPr>
                <w:b/>
                <w:bCs/>
                <w:i/>
                <w:iCs/>
                <w:lang w:val="hr-HR"/>
              </w:rPr>
              <w:t xml:space="preserve">Analiza pokazatelja iz statističkog izvještaja o poštivanju optimalnih i predvidivih rokova:  </w:t>
            </w:r>
          </w:p>
          <w:p w:rsidR="005773B2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C1E45" w:rsidRDefault="009622BD" w:rsidP="00C8778B">
            <w:pPr>
              <w:spacing w:after="0" w:line="240" w:lineRule="auto"/>
              <w:jc w:val="both"/>
              <w:rPr>
                <w:bCs/>
                <w:iCs/>
                <w:lang w:val="hr-HR"/>
              </w:rPr>
            </w:pPr>
            <w:r>
              <w:rPr>
                <w:bCs/>
                <w:iCs/>
                <w:lang w:val="hr-HR"/>
              </w:rPr>
              <w:t>Pokazatelji  iz Statističkog izvješća o poštivanju optimalnih i predvidivih rokova ukazuju</w:t>
            </w:r>
            <w:r w:rsidR="005773B2">
              <w:rPr>
                <w:bCs/>
                <w:iCs/>
                <w:lang w:val="hr-HR"/>
              </w:rPr>
              <w:t xml:space="preserve"> da je ovo tužiteljstvo imalo broj riješenih predmeta u </w:t>
            </w:r>
            <w:r w:rsidR="00946B6B">
              <w:rPr>
                <w:bCs/>
                <w:iCs/>
                <w:lang w:val="hr-HR"/>
              </w:rPr>
              <w:t>optimalnom roku 108 a u predvidivom roku 193</w:t>
            </w:r>
            <w:r w:rsidR="00AE187F">
              <w:rPr>
                <w:bCs/>
                <w:iCs/>
                <w:lang w:val="hr-HR"/>
              </w:rPr>
              <w:t>.</w:t>
            </w:r>
            <w:r w:rsidR="004D6A0C">
              <w:rPr>
                <w:bCs/>
                <w:iCs/>
                <w:lang w:val="hr-HR"/>
              </w:rPr>
              <w:t xml:space="preserve"> </w:t>
            </w:r>
            <w:r w:rsidR="005773B2">
              <w:rPr>
                <w:bCs/>
                <w:iCs/>
                <w:lang w:val="hr-HR"/>
              </w:rPr>
              <w:t>Broj riješenih predmeta sa prek</w:t>
            </w:r>
            <w:r w:rsidR="00946B6B">
              <w:rPr>
                <w:bCs/>
                <w:iCs/>
                <w:lang w:val="hr-HR"/>
              </w:rPr>
              <w:t>oračenjem predvidivog roka je 128</w:t>
            </w:r>
            <w:r w:rsidR="00824F83">
              <w:rPr>
                <w:bCs/>
                <w:iCs/>
                <w:lang w:val="hr-HR"/>
              </w:rPr>
              <w:t xml:space="preserve"> </w:t>
            </w:r>
            <w:r w:rsidR="009F2C0A">
              <w:rPr>
                <w:bCs/>
                <w:iCs/>
                <w:lang w:val="hr-HR"/>
              </w:rPr>
              <w:t>predmet</w:t>
            </w:r>
            <w:r w:rsidR="00824F83">
              <w:rPr>
                <w:bCs/>
                <w:iCs/>
                <w:lang w:val="hr-HR"/>
              </w:rPr>
              <w:t>a</w:t>
            </w:r>
            <w:r w:rsidR="005773B2">
              <w:rPr>
                <w:bCs/>
                <w:iCs/>
                <w:lang w:val="hr-HR"/>
              </w:rPr>
              <w:t>. Kod neriješenih predmeta  na kraju izvještajnog perioda se uočava  da sa prek</w:t>
            </w:r>
            <w:r w:rsidR="00437D09">
              <w:rPr>
                <w:bCs/>
                <w:iCs/>
                <w:lang w:val="hr-HR"/>
              </w:rPr>
              <w:t>o</w:t>
            </w:r>
            <w:r w:rsidR="00DB2D45">
              <w:rPr>
                <w:bCs/>
                <w:iCs/>
                <w:lang w:val="hr-HR"/>
              </w:rPr>
              <w:t>rač</w:t>
            </w:r>
            <w:r w:rsidR="00946B6B">
              <w:rPr>
                <w:bCs/>
                <w:iCs/>
                <w:lang w:val="hr-HR"/>
              </w:rPr>
              <w:t>enjem predvidivog roka ima 68 predmeta dok je  njih 108</w:t>
            </w:r>
            <w:r w:rsidR="005773B2">
              <w:rPr>
                <w:bCs/>
                <w:iCs/>
                <w:lang w:val="hr-HR"/>
              </w:rPr>
              <w:t xml:space="preserve"> be</w:t>
            </w:r>
            <w:r w:rsidR="007065A9">
              <w:rPr>
                <w:bCs/>
                <w:iCs/>
                <w:lang w:val="hr-HR"/>
              </w:rPr>
              <w:t>z prekoračenja predvidivog roka</w:t>
            </w:r>
            <w:r w:rsidR="00AC7E86">
              <w:rPr>
                <w:bCs/>
                <w:iCs/>
                <w:lang w:val="hr-HR"/>
              </w:rPr>
              <w:t>,</w:t>
            </w:r>
            <w:r w:rsidR="00084FD5">
              <w:rPr>
                <w:bCs/>
                <w:iCs/>
                <w:lang w:val="hr-HR"/>
              </w:rPr>
              <w:t xml:space="preserve"> a </w:t>
            </w:r>
            <w:r w:rsidR="00AC7E86">
              <w:rPr>
                <w:bCs/>
                <w:iCs/>
                <w:lang w:val="hr-HR"/>
              </w:rPr>
              <w:t xml:space="preserve"> 129</w:t>
            </w:r>
            <w:r w:rsidR="00084FD5">
              <w:rPr>
                <w:bCs/>
                <w:iCs/>
                <w:lang w:val="hr-HR"/>
              </w:rPr>
              <w:t xml:space="preserve"> </w:t>
            </w:r>
            <w:r w:rsidR="00AC7E86">
              <w:rPr>
                <w:bCs/>
                <w:iCs/>
                <w:lang w:val="hr-HR"/>
              </w:rPr>
              <w:t xml:space="preserve"> predmeta</w:t>
            </w:r>
            <w:r w:rsidR="00084FD5">
              <w:rPr>
                <w:bCs/>
                <w:iCs/>
                <w:lang w:val="hr-HR"/>
              </w:rPr>
              <w:t xml:space="preserve"> je</w:t>
            </w:r>
            <w:r w:rsidR="00AC7E86">
              <w:rPr>
                <w:bCs/>
                <w:iCs/>
                <w:lang w:val="hr-HR"/>
              </w:rPr>
              <w:t xml:space="preserve">  sa prekoračenjem optimalnog roka</w:t>
            </w:r>
            <w:r w:rsidR="007065A9">
              <w:rPr>
                <w:bCs/>
                <w:iCs/>
                <w:lang w:val="hr-HR"/>
              </w:rPr>
              <w:t>.</w:t>
            </w:r>
            <w:r w:rsidR="00044AEC">
              <w:rPr>
                <w:bCs/>
                <w:iCs/>
                <w:lang w:val="hr-HR"/>
              </w:rPr>
              <w:t xml:space="preserve"> </w:t>
            </w:r>
            <w:r w:rsidR="008A652B">
              <w:rPr>
                <w:bCs/>
                <w:iCs/>
                <w:lang w:val="hr-HR"/>
              </w:rPr>
              <w:t xml:space="preserve"> U </w:t>
            </w:r>
            <w:proofErr w:type="spellStart"/>
            <w:r w:rsidR="008A652B">
              <w:rPr>
                <w:bCs/>
                <w:iCs/>
                <w:lang w:val="hr-HR"/>
              </w:rPr>
              <w:t>poređenju</w:t>
            </w:r>
            <w:proofErr w:type="spellEnd"/>
            <w:r w:rsidR="008A652B">
              <w:rPr>
                <w:bCs/>
                <w:iCs/>
                <w:lang w:val="hr-HR"/>
              </w:rPr>
              <w:t xml:space="preserve"> sa  prethodnim izvještajnim periodom, u ovom izvještajnom periodu je došlo  do blage </w:t>
            </w:r>
            <w:r w:rsidR="00044AEC">
              <w:rPr>
                <w:bCs/>
                <w:iCs/>
                <w:lang w:val="hr-HR"/>
              </w:rPr>
              <w:t xml:space="preserve">tendencije </w:t>
            </w:r>
            <w:r w:rsidR="008A652B">
              <w:rPr>
                <w:bCs/>
                <w:iCs/>
                <w:lang w:val="hr-HR"/>
              </w:rPr>
              <w:t xml:space="preserve"> skraćivanja predvidivih rokova</w:t>
            </w:r>
            <w:r w:rsidR="005C1E45">
              <w:rPr>
                <w:bCs/>
                <w:iCs/>
                <w:lang w:val="hr-HR"/>
              </w:rPr>
              <w:t>.</w:t>
            </w:r>
          </w:p>
          <w:p w:rsidR="005773B2" w:rsidRPr="00F616D6" w:rsidRDefault="00044AEC" w:rsidP="008F5D8D">
            <w:pPr>
              <w:spacing w:after="0" w:line="240" w:lineRule="auto"/>
              <w:jc w:val="both"/>
              <w:rPr>
                <w:bCs/>
                <w:iCs/>
                <w:lang w:val="hr-HR"/>
              </w:rPr>
            </w:pPr>
            <w:r>
              <w:rPr>
                <w:bCs/>
                <w:iCs/>
                <w:lang w:val="hr-HR"/>
              </w:rPr>
              <w:t xml:space="preserve"> </w:t>
            </w:r>
          </w:p>
          <w:p w:rsidR="005773B2" w:rsidRPr="00F616D6" w:rsidRDefault="005773B2" w:rsidP="00A442CF">
            <w:pPr>
              <w:spacing w:after="0" w:line="240" w:lineRule="auto"/>
            </w:pPr>
          </w:p>
        </w:tc>
      </w:tr>
      <w:tr w:rsidR="005773B2" w:rsidRPr="00F616D6" w:rsidTr="00A442CF">
        <w:tc>
          <w:tcPr>
            <w:tcW w:w="9288" w:type="dxa"/>
          </w:tcPr>
          <w:p w:rsidR="005773B2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D8349F" w:rsidRPr="00F616D6" w:rsidRDefault="00D8349F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F616D6">
              <w:rPr>
                <w:b/>
                <w:bCs/>
                <w:i/>
                <w:iCs/>
              </w:rPr>
              <w:t>Analiza raspoloživih resursa u tužilaštvu:</w:t>
            </w: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AE01B4" w:rsidP="00C8778B">
            <w:pPr>
              <w:spacing w:after="0" w:line="240" w:lineRule="auto"/>
              <w:jc w:val="both"/>
              <w:rPr>
                <w:bCs/>
                <w:iCs/>
              </w:rPr>
            </w:pPr>
            <w:r w:rsidRPr="00C30F5A">
              <w:rPr>
                <w:bCs/>
                <w:iCs/>
              </w:rPr>
              <w:t>Gotovo godinu i pol dana ovo tužiteljstvo</w:t>
            </w:r>
            <w:r>
              <w:rPr>
                <w:bCs/>
                <w:iCs/>
              </w:rPr>
              <w:t xml:space="preserve"> je radilo samo sa 2 tužitelja</w:t>
            </w:r>
            <w:r w:rsidR="004C1BCE">
              <w:rPr>
                <w:bCs/>
                <w:iCs/>
              </w:rPr>
              <w:t>.</w:t>
            </w:r>
            <w:r w:rsidR="00121EA5">
              <w:rPr>
                <w:bCs/>
                <w:iCs/>
              </w:rPr>
              <w:t xml:space="preserve"> Dva nedostajuća tužitelja su</w:t>
            </w:r>
            <w:r>
              <w:rPr>
                <w:bCs/>
                <w:iCs/>
              </w:rPr>
              <w:t xml:space="preserve"> imenovana i isti su</w:t>
            </w:r>
            <w:r w:rsidR="00121EA5">
              <w:rPr>
                <w:bCs/>
                <w:iCs/>
              </w:rPr>
              <w:t xml:space="preserve"> stupila na dužnost u ovo tužiteljstvo</w:t>
            </w:r>
            <w:r w:rsidR="00C8778B">
              <w:rPr>
                <w:bCs/>
                <w:iCs/>
              </w:rPr>
              <w:t xml:space="preserve"> dana 06.03.2023. godine, od kada je ovo tužiteljstvo popunjeno nedostajućim tužiteljskim pozicijama.</w:t>
            </w:r>
            <w:r w:rsidR="00121EA5">
              <w:rPr>
                <w:bCs/>
                <w:iCs/>
              </w:rPr>
              <w:t xml:space="preserve"> </w:t>
            </w:r>
            <w:r w:rsidR="004C1BCE">
              <w:rPr>
                <w:bCs/>
                <w:iCs/>
              </w:rPr>
              <w:t>Tak</w:t>
            </w:r>
            <w:r w:rsidR="00121EA5">
              <w:rPr>
                <w:bCs/>
                <w:iCs/>
              </w:rPr>
              <w:t xml:space="preserve">va nepopunjenost tužiteljstva </w:t>
            </w:r>
            <w:r w:rsidR="004C1BCE">
              <w:rPr>
                <w:bCs/>
                <w:iCs/>
              </w:rPr>
              <w:t>je utjecala  na prekoračenje optimalnih i predvidivih rokova u  rješavanju predmeta.</w:t>
            </w:r>
            <w:r w:rsidR="00C8778B">
              <w:rPr>
                <w:bCs/>
                <w:iCs/>
              </w:rPr>
              <w:t xml:space="preserve"> </w:t>
            </w:r>
            <w:r w:rsidR="00C30F5A">
              <w:rPr>
                <w:bCs/>
                <w:iCs/>
              </w:rPr>
              <w:t xml:space="preserve">Nedostatak jednog daktilografa  uz  povećanja dana bolovanja postojećih daktilografa također je bio jedan od  uzroka  prekoračenja rokova. </w:t>
            </w:r>
            <w:r w:rsidR="005773B2">
              <w:rPr>
                <w:bCs/>
                <w:iCs/>
              </w:rPr>
              <w:t xml:space="preserve">S druge strane,  materijalne potrebe ovog tužiteljstva  za  funkcioniranje nisu do sada značajnije dovedene u pitanje. </w:t>
            </w:r>
          </w:p>
          <w:p w:rsidR="005773B2" w:rsidRPr="00F616D6" w:rsidRDefault="005773B2" w:rsidP="00C8778B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</w:pPr>
          </w:p>
        </w:tc>
      </w:tr>
      <w:tr w:rsidR="005773B2" w:rsidRPr="00F616D6" w:rsidTr="00A442CF">
        <w:tc>
          <w:tcPr>
            <w:tcW w:w="9288" w:type="dxa"/>
          </w:tcPr>
          <w:p w:rsidR="005773B2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D8349F" w:rsidRPr="00F616D6" w:rsidRDefault="00D8349F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810241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810241">
              <w:rPr>
                <w:b/>
                <w:bCs/>
                <w:i/>
                <w:iCs/>
              </w:rPr>
              <w:t>Analiza „perioda neaktivnosti“ u predmetima:</w:t>
            </w:r>
          </w:p>
          <w:p w:rsidR="005773B2" w:rsidRPr="00810241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</w:p>
          <w:p w:rsidR="001900BB" w:rsidRDefault="005773B2" w:rsidP="00451919">
            <w:pPr>
              <w:spacing w:after="0" w:line="240" w:lineRule="auto"/>
              <w:jc w:val="both"/>
              <w:rPr>
                <w:bCs/>
                <w:i/>
                <w:iCs/>
              </w:rPr>
            </w:pPr>
            <w:r w:rsidRPr="0005048E">
              <w:rPr>
                <w:bCs/>
                <w:i/>
                <w:iCs/>
              </w:rPr>
              <w:t>Kroz analizu neriješenih</w:t>
            </w:r>
            <w:r>
              <w:rPr>
                <w:bCs/>
                <w:i/>
                <w:iCs/>
              </w:rPr>
              <w:t xml:space="preserve"> pred</w:t>
            </w:r>
            <w:r w:rsidRPr="0081451C">
              <w:rPr>
                <w:bCs/>
                <w:i/>
                <w:iCs/>
              </w:rPr>
              <w:t>m</w:t>
            </w:r>
            <w:r>
              <w:rPr>
                <w:bCs/>
                <w:i/>
                <w:iCs/>
              </w:rPr>
              <w:t>e</w:t>
            </w:r>
            <w:r w:rsidRPr="0081451C">
              <w:rPr>
                <w:bCs/>
                <w:i/>
                <w:iCs/>
              </w:rPr>
              <w:t>ta sa prekoračenjem predvidivih rokova ust</w:t>
            </w:r>
            <w:r>
              <w:rPr>
                <w:bCs/>
                <w:i/>
                <w:iCs/>
              </w:rPr>
              <w:t xml:space="preserve">anovljeno je da </w:t>
            </w:r>
            <w:r w:rsidR="00296D26">
              <w:rPr>
                <w:bCs/>
                <w:i/>
                <w:iCs/>
              </w:rPr>
              <w:t xml:space="preserve"> se </w:t>
            </w:r>
            <w:r>
              <w:rPr>
                <w:bCs/>
                <w:i/>
                <w:iCs/>
              </w:rPr>
              <w:t>u</w:t>
            </w:r>
            <w:r w:rsidR="001440D8">
              <w:rPr>
                <w:bCs/>
                <w:i/>
                <w:iCs/>
              </w:rPr>
              <w:t xml:space="preserve"> većem dijelu predmeta </w:t>
            </w:r>
            <w:r w:rsidRPr="0081451C">
              <w:rPr>
                <w:bCs/>
                <w:i/>
                <w:iCs/>
              </w:rPr>
              <w:t>takozvani period neaktivnosti u pre</w:t>
            </w:r>
            <w:r>
              <w:rPr>
                <w:bCs/>
                <w:i/>
                <w:iCs/>
              </w:rPr>
              <w:t>d</w:t>
            </w:r>
            <w:r w:rsidR="00296D26">
              <w:rPr>
                <w:bCs/>
                <w:i/>
                <w:iCs/>
              </w:rPr>
              <w:t xml:space="preserve">metima </w:t>
            </w:r>
            <w:r w:rsidR="00744B72">
              <w:rPr>
                <w:bCs/>
                <w:i/>
                <w:iCs/>
              </w:rPr>
              <w:t xml:space="preserve"> pri</w:t>
            </w:r>
            <w:r w:rsidRPr="0081451C">
              <w:rPr>
                <w:bCs/>
                <w:i/>
                <w:iCs/>
              </w:rPr>
              <w:t>pisuje ob</w:t>
            </w:r>
            <w:r>
              <w:rPr>
                <w:bCs/>
                <w:i/>
                <w:iCs/>
              </w:rPr>
              <w:t>jektivnim parametrima kao što s</w:t>
            </w:r>
            <w:r w:rsidRPr="0081451C">
              <w:rPr>
                <w:bCs/>
                <w:i/>
                <w:iCs/>
              </w:rPr>
              <w:t>u:</w:t>
            </w:r>
            <w:r w:rsidRPr="0005048E">
              <w:rPr>
                <w:b/>
                <w:bCs/>
                <w:i/>
                <w:iCs/>
              </w:rPr>
              <w:t xml:space="preserve"> </w:t>
            </w:r>
            <w:r w:rsidR="001900BB">
              <w:rPr>
                <w:b/>
                <w:bCs/>
                <w:i/>
                <w:iCs/>
              </w:rPr>
              <w:t xml:space="preserve"> </w:t>
            </w:r>
            <w:r w:rsidR="001900BB" w:rsidRPr="001900BB">
              <w:rPr>
                <w:bCs/>
                <w:i/>
                <w:iCs/>
              </w:rPr>
              <w:t xml:space="preserve">preopterećenost tužitelja velikim brojem predmeta s obzirom da </w:t>
            </w:r>
            <w:r w:rsidR="00892EB2">
              <w:rPr>
                <w:bCs/>
                <w:i/>
                <w:iCs/>
              </w:rPr>
              <w:t>su u ovom tužiteljstvu radila</w:t>
            </w:r>
            <w:r w:rsidR="001900BB" w:rsidRPr="001900BB">
              <w:rPr>
                <w:bCs/>
                <w:i/>
                <w:iCs/>
              </w:rPr>
              <w:t xml:space="preserve"> samo 2 tužitelja</w:t>
            </w:r>
            <w:r w:rsidR="00892EB2">
              <w:rPr>
                <w:bCs/>
                <w:i/>
                <w:iCs/>
              </w:rPr>
              <w:t xml:space="preserve"> sve do 06.03.2023. godine</w:t>
            </w:r>
            <w:r w:rsidR="00892EB2" w:rsidRPr="005F41FD">
              <w:rPr>
                <w:bCs/>
                <w:i/>
                <w:iCs/>
              </w:rPr>
              <w:t>,</w:t>
            </w:r>
            <w:r w:rsidR="006B0A70" w:rsidRPr="005F41FD">
              <w:rPr>
                <w:bCs/>
                <w:i/>
                <w:iCs/>
              </w:rPr>
              <w:t xml:space="preserve"> </w:t>
            </w:r>
            <w:r w:rsidR="001A04C5">
              <w:rPr>
                <w:bCs/>
                <w:i/>
                <w:iCs/>
              </w:rPr>
              <w:t xml:space="preserve"> izvršena  preraspodjela predmeta te potreba upoznavanja tužitelja sa </w:t>
            </w:r>
            <w:proofErr w:type="spellStart"/>
            <w:r w:rsidR="001A04C5">
              <w:rPr>
                <w:bCs/>
                <w:i/>
                <w:iCs/>
              </w:rPr>
              <w:t>preraspodijeljenim</w:t>
            </w:r>
            <w:proofErr w:type="spellEnd"/>
            <w:r w:rsidR="001A04C5">
              <w:rPr>
                <w:bCs/>
                <w:i/>
                <w:iCs/>
              </w:rPr>
              <w:t xml:space="preserve">  predm</w:t>
            </w:r>
            <w:r w:rsidR="00E3079A">
              <w:rPr>
                <w:bCs/>
                <w:i/>
                <w:iCs/>
              </w:rPr>
              <w:t>eti</w:t>
            </w:r>
            <w:r w:rsidR="001A04C5">
              <w:rPr>
                <w:bCs/>
                <w:i/>
                <w:iCs/>
              </w:rPr>
              <w:t>m</w:t>
            </w:r>
            <w:r w:rsidR="00E3079A">
              <w:rPr>
                <w:bCs/>
                <w:i/>
                <w:iCs/>
              </w:rPr>
              <w:t>a</w:t>
            </w:r>
            <w:r w:rsidR="001A04C5">
              <w:rPr>
                <w:bCs/>
                <w:i/>
                <w:iCs/>
              </w:rPr>
              <w:t xml:space="preserve">, </w:t>
            </w:r>
            <w:r w:rsidR="004E6549">
              <w:rPr>
                <w:bCs/>
                <w:i/>
                <w:iCs/>
              </w:rPr>
              <w:t xml:space="preserve">popisivanje predmeta ustupljenih Posebnom odjelu za suzbijanje  korupcije, organiziranog i međukantonalnog kriminala Federalnog tužiteljstva  F BiH, </w:t>
            </w:r>
            <w:r w:rsidR="001900BB" w:rsidRPr="005F41FD">
              <w:rPr>
                <w:bCs/>
                <w:i/>
                <w:iCs/>
              </w:rPr>
              <w:t xml:space="preserve"> sporost u  postupanju </w:t>
            </w:r>
            <w:r w:rsidR="00992C14" w:rsidRPr="005F41FD">
              <w:rPr>
                <w:bCs/>
                <w:i/>
                <w:iCs/>
              </w:rPr>
              <w:t xml:space="preserve"> drugih organa </w:t>
            </w:r>
            <w:r w:rsidR="001900BB" w:rsidRPr="005F41FD">
              <w:rPr>
                <w:bCs/>
                <w:i/>
                <w:iCs/>
              </w:rPr>
              <w:t xml:space="preserve">po zahtjevima i naredbama tužiteljstva, sporost vještaka u vještačenjima, nedostupnost </w:t>
            </w:r>
            <w:r w:rsidRPr="005F41FD">
              <w:rPr>
                <w:bCs/>
                <w:i/>
                <w:iCs/>
              </w:rPr>
              <w:t>osumnjičen</w:t>
            </w:r>
            <w:r w:rsidR="001900BB" w:rsidRPr="005F41FD">
              <w:rPr>
                <w:bCs/>
                <w:i/>
                <w:iCs/>
              </w:rPr>
              <w:t>ih</w:t>
            </w:r>
            <w:r w:rsidR="00497449" w:rsidRPr="005F41FD">
              <w:rPr>
                <w:bCs/>
                <w:i/>
                <w:iCs/>
              </w:rPr>
              <w:t xml:space="preserve"> te složenost predmeta</w:t>
            </w:r>
            <w:r w:rsidR="001900BB" w:rsidRPr="005F41FD">
              <w:rPr>
                <w:bCs/>
                <w:i/>
                <w:iCs/>
              </w:rPr>
              <w:t>.</w:t>
            </w:r>
            <w:r w:rsidR="001945CD">
              <w:rPr>
                <w:bCs/>
                <w:i/>
                <w:iCs/>
              </w:rPr>
              <w:t xml:space="preserve"> Razlog prekoračenja  predvidivih rokova u </w:t>
            </w:r>
            <w:r w:rsidR="003B5765">
              <w:rPr>
                <w:bCs/>
                <w:i/>
                <w:iCs/>
              </w:rPr>
              <w:t xml:space="preserve"> </w:t>
            </w:r>
            <w:r w:rsidR="001945CD">
              <w:rPr>
                <w:bCs/>
                <w:i/>
                <w:iCs/>
              </w:rPr>
              <w:t>202</w:t>
            </w:r>
            <w:r w:rsidR="003B5765">
              <w:rPr>
                <w:bCs/>
                <w:i/>
                <w:iCs/>
              </w:rPr>
              <w:t>5. godin</w:t>
            </w:r>
            <w:r w:rsidR="00F916FC">
              <w:rPr>
                <w:bCs/>
                <w:i/>
                <w:iCs/>
              </w:rPr>
              <w:t>i</w:t>
            </w:r>
            <w:r w:rsidR="001945CD">
              <w:rPr>
                <w:bCs/>
                <w:i/>
                <w:iCs/>
              </w:rPr>
              <w:t xml:space="preserve"> može biti i u nedovoljnoj organiziranosti vremena i rada  i izostanku motiviranosti jednog tužitelja</w:t>
            </w:r>
            <w:r w:rsidR="00564057">
              <w:rPr>
                <w:bCs/>
                <w:i/>
                <w:iCs/>
              </w:rPr>
              <w:t>, a  poduz</w:t>
            </w:r>
            <w:r w:rsidR="003E18A1">
              <w:rPr>
                <w:bCs/>
                <w:i/>
                <w:iCs/>
              </w:rPr>
              <w:t>ete su</w:t>
            </w:r>
            <w:r w:rsidR="001945CD">
              <w:rPr>
                <w:bCs/>
                <w:i/>
                <w:iCs/>
              </w:rPr>
              <w:t xml:space="preserve"> mjere za unapređenje  ti</w:t>
            </w:r>
            <w:r w:rsidR="003F3CE1">
              <w:rPr>
                <w:bCs/>
                <w:i/>
                <w:iCs/>
              </w:rPr>
              <w:t xml:space="preserve">h aspekata njegovog  postupanja. </w:t>
            </w:r>
            <w:r w:rsidR="001945CD">
              <w:rPr>
                <w:bCs/>
                <w:i/>
                <w:iCs/>
              </w:rPr>
              <w:t xml:space="preserve"> </w:t>
            </w:r>
          </w:p>
          <w:p w:rsidR="001900BB" w:rsidRDefault="001900BB" w:rsidP="00451919">
            <w:pPr>
              <w:spacing w:after="0" w:line="240" w:lineRule="auto"/>
              <w:jc w:val="both"/>
              <w:rPr>
                <w:bCs/>
                <w:i/>
                <w:iCs/>
              </w:rPr>
            </w:pPr>
          </w:p>
          <w:p w:rsidR="005773B2" w:rsidRPr="00564057" w:rsidRDefault="001900BB" w:rsidP="00A442CF">
            <w:pPr>
              <w:spacing w:after="0" w:line="240" w:lineRule="auto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 </w:t>
            </w:r>
          </w:p>
        </w:tc>
      </w:tr>
      <w:tr w:rsidR="005773B2" w:rsidRPr="00F616D6" w:rsidTr="00A442CF">
        <w:tc>
          <w:tcPr>
            <w:tcW w:w="9288" w:type="dxa"/>
          </w:tcPr>
          <w:p w:rsidR="005773B2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033FDD" w:rsidRPr="00F616D6" w:rsidRDefault="00033FDD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F616D6">
              <w:rPr>
                <w:b/>
                <w:bCs/>
                <w:i/>
                <w:iCs/>
                <w:lang w:val="hr-HR"/>
              </w:rPr>
              <w:t xml:space="preserve">Prijedlog mjera </w:t>
            </w:r>
            <w:r w:rsidRPr="00F616D6">
              <w:rPr>
                <w:b/>
                <w:bCs/>
                <w:i/>
                <w:iCs/>
              </w:rPr>
              <w:t>kako bi se utvrđeni predvidivi rokovi skraćivali i približavali optimalnim rokovima:</w:t>
            </w:r>
          </w:p>
          <w:p w:rsidR="005773B2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</w:p>
          <w:p w:rsidR="00E60ED3" w:rsidRDefault="00645A4A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>1.</w:t>
            </w:r>
            <w:r w:rsidR="00821843">
              <w:rPr>
                <w:bCs/>
                <w:iCs/>
              </w:rPr>
              <w:t xml:space="preserve"> </w:t>
            </w:r>
            <w:proofErr w:type="spellStart"/>
            <w:r w:rsidR="00E60ED3">
              <w:rPr>
                <w:bCs/>
                <w:iCs/>
              </w:rPr>
              <w:t>Pojačati</w:t>
            </w:r>
            <w:proofErr w:type="spellEnd"/>
            <w:r w:rsidR="00E60ED3">
              <w:rPr>
                <w:bCs/>
                <w:iCs/>
              </w:rPr>
              <w:t xml:space="preserve"> nadzor od strane </w:t>
            </w:r>
            <w:proofErr w:type="spellStart"/>
            <w:r w:rsidR="00E60ED3">
              <w:rPr>
                <w:bCs/>
                <w:iCs/>
              </w:rPr>
              <w:t>rukovoditelja</w:t>
            </w:r>
            <w:proofErr w:type="spellEnd"/>
            <w:r w:rsidR="00E60ED3">
              <w:rPr>
                <w:bCs/>
                <w:iCs/>
              </w:rPr>
              <w:t xml:space="preserve"> u pogledu dosljednosti u poštivanju </w:t>
            </w:r>
            <w:r w:rsidR="00E60ED3">
              <w:rPr>
                <w:bCs/>
                <w:iCs/>
              </w:rPr>
              <w:t>Obveznih uputstava VSTV-a BiH, Federalnog tužiteljstva i glavnog tužitelja ovog tužiteljstva kako u pogledu prioritetnog rješavanja  pojedinih vrsta predmeta tako i u pogledu rokova za rješavanje  istih</w:t>
            </w:r>
            <w:r>
              <w:rPr>
                <w:bCs/>
                <w:iCs/>
              </w:rPr>
              <w:t>.</w:t>
            </w:r>
          </w:p>
          <w:p w:rsidR="00DE5C86" w:rsidRDefault="00DE5C86" w:rsidP="00451919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645A4A" w:rsidRDefault="00645A4A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2. </w:t>
            </w:r>
            <w:r w:rsidR="005A4B3D">
              <w:rPr>
                <w:bCs/>
                <w:iCs/>
              </w:rPr>
              <w:t>Donošenje  pojedinačnih U</w:t>
            </w:r>
            <w:r>
              <w:rPr>
                <w:bCs/>
                <w:iCs/>
              </w:rPr>
              <w:t xml:space="preserve">putstava  od strane </w:t>
            </w:r>
            <w:proofErr w:type="spellStart"/>
            <w:r>
              <w:rPr>
                <w:bCs/>
                <w:iCs/>
              </w:rPr>
              <w:t>rukovoditelja</w:t>
            </w:r>
            <w:proofErr w:type="spellEnd"/>
            <w:r>
              <w:rPr>
                <w:bCs/>
                <w:iCs/>
              </w:rPr>
              <w:t xml:space="preserve"> u kojima  zahtijevati od </w:t>
            </w:r>
            <w:proofErr w:type="spellStart"/>
            <w:r>
              <w:rPr>
                <w:bCs/>
                <w:iCs/>
              </w:rPr>
              <w:t>postupajućih</w:t>
            </w:r>
            <w:proofErr w:type="spellEnd"/>
            <w:r>
              <w:rPr>
                <w:bCs/>
                <w:iCs/>
              </w:rPr>
              <w:t xml:space="preserve"> tužitelja donošenje plana istražnih radnji</w:t>
            </w:r>
            <w:r w:rsidR="005A4B3D">
              <w:rPr>
                <w:bCs/>
                <w:iCs/>
              </w:rPr>
              <w:t xml:space="preserve"> sa konkretnim </w:t>
            </w:r>
            <w:proofErr w:type="spellStart"/>
            <w:r w:rsidR="005A4B3D">
              <w:rPr>
                <w:bCs/>
                <w:iCs/>
              </w:rPr>
              <w:t>navođenjem</w:t>
            </w:r>
            <w:proofErr w:type="spellEnd"/>
            <w:r w:rsidR="005A4B3D">
              <w:rPr>
                <w:bCs/>
                <w:iCs/>
              </w:rPr>
              <w:t xml:space="preserve"> istih</w:t>
            </w:r>
            <w:r>
              <w:rPr>
                <w:bCs/>
                <w:iCs/>
              </w:rPr>
              <w:t>, kojima se  efikasno prikupljaju dokazi u što ranijoj fazi istrage</w:t>
            </w:r>
            <w:r w:rsidR="00427F12">
              <w:rPr>
                <w:bCs/>
                <w:iCs/>
              </w:rPr>
              <w:t xml:space="preserve">,  a sve  kroz  izvršeni nadzor od strane </w:t>
            </w:r>
            <w:proofErr w:type="spellStart"/>
            <w:r w:rsidR="00427F12">
              <w:rPr>
                <w:bCs/>
                <w:iCs/>
              </w:rPr>
              <w:t>rukovoditelja</w:t>
            </w:r>
            <w:proofErr w:type="spellEnd"/>
            <w:r>
              <w:rPr>
                <w:bCs/>
                <w:iCs/>
              </w:rPr>
              <w:t>.</w:t>
            </w:r>
          </w:p>
          <w:p w:rsidR="00DE5C86" w:rsidRDefault="00DE5C86" w:rsidP="00451919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DE5C86" w:rsidRDefault="00DE5C86" w:rsidP="00DE5C86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3. </w:t>
            </w:r>
            <w:proofErr w:type="spellStart"/>
            <w:r>
              <w:rPr>
                <w:bCs/>
                <w:iCs/>
              </w:rPr>
              <w:t>Proaktivnije</w:t>
            </w:r>
            <w:proofErr w:type="spellEnd"/>
            <w:r>
              <w:rPr>
                <w:bCs/>
                <w:iCs/>
              </w:rPr>
              <w:t xml:space="preserve">  sudjelovanje dežurnih tužitelja u </w:t>
            </w:r>
            <w:proofErr w:type="spellStart"/>
            <w:r>
              <w:rPr>
                <w:bCs/>
                <w:iCs/>
              </w:rPr>
              <w:t>predistražnoj</w:t>
            </w:r>
            <w:proofErr w:type="spellEnd"/>
            <w:r>
              <w:rPr>
                <w:bCs/>
                <w:iCs/>
              </w:rPr>
              <w:t xml:space="preserve"> fazi radi potpunih i kvalitetnih </w:t>
            </w:r>
          </w:p>
          <w:p w:rsidR="00DE5C86" w:rsidRDefault="00DE5C86" w:rsidP="00DE5C86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    izvještaja  policijskih agencija</w:t>
            </w:r>
            <w:r>
              <w:rPr>
                <w:bCs/>
                <w:iCs/>
              </w:rPr>
              <w:t>.</w:t>
            </w:r>
          </w:p>
          <w:p w:rsidR="00DE5C86" w:rsidRDefault="00DE5C86" w:rsidP="00DE5C86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2D76BF" w:rsidRDefault="00DE5C86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4. </w:t>
            </w:r>
            <w:proofErr w:type="spellStart"/>
            <w:r w:rsidR="005773B2">
              <w:rPr>
                <w:bCs/>
                <w:iCs/>
              </w:rPr>
              <w:t>Iznalaženje</w:t>
            </w:r>
            <w:proofErr w:type="spellEnd"/>
            <w:r w:rsidR="005773B2">
              <w:rPr>
                <w:bCs/>
                <w:iCs/>
              </w:rPr>
              <w:t xml:space="preserve"> </w:t>
            </w:r>
            <w:proofErr w:type="spellStart"/>
            <w:r w:rsidR="005773B2">
              <w:rPr>
                <w:bCs/>
                <w:iCs/>
              </w:rPr>
              <w:t>mogućnosti</w:t>
            </w:r>
            <w:proofErr w:type="spellEnd"/>
            <w:r w:rsidR="005773B2">
              <w:rPr>
                <w:bCs/>
                <w:iCs/>
              </w:rPr>
              <w:t xml:space="preserve">  bržeg dolaska do nedostupnih osumnjičenih i to raspisivanjem  potrage</w:t>
            </w:r>
            <w:r>
              <w:rPr>
                <w:bCs/>
                <w:iCs/>
              </w:rPr>
              <w:t>.</w:t>
            </w:r>
            <w:r w:rsidR="005773B2">
              <w:rPr>
                <w:bCs/>
                <w:iCs/>
              </w:rPr>
              <w:t xml:space="preserve"> </w:t>
            </w:r>
            <w:r w:rsidR="002D76BF">
              <w:rPr>
                <w:bCs/>
                <w:iCs/>
              </w:rPr>
              <w:t xml:space="preserve">  </w:t>
            </w:r>
          </w:p>
          <w:p w:rsidR="005773B2" w:rsidRDefault="002D76BF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   t</w:t>
            </w:r>
            <w:r w:rsidR="005773B2">
              <w:rPr>
                <w:bCs/>
                <w:iCs/>
              </w:rPr>
              <w:t>jeralice, upućivanje zamolni</w:t>
            </w:r>
            <w:r w:rsidR="00250EFA">
              <w:rPr>
                <w:bCs/>
                <w:iCs/>
              </w:rPr>
              <w:t>ca  za međunarodnu pravnu pomoć</w:t>
            </w:r>
            <w:r w:rsidR="00DE5C86">
              <w:rPr>
                <w:bCs/>
                <w:iCs/>
              </w:rPr>
              <w:t xml:space="preserve"> u što ranijoj fazi istrage.</w:t>
            </w:r>
          </w:p>
          <w:p w:rsidR="00DE5C86" w:rsidRDefault="00DE5C86" w:rsidP="00451919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5773B2" w:rsidRDefault="00DE5C86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5. </w:t>
            </w:r>
            <w:r w:rsidR="005773B2">
              <w:rPr>
                <w:bCs/>
                <w:iCs/>
              </w:rPr>
              <w:t>Urgiranje postupanja po naredbama za vještačenje</w:t>
            </w:r>
            <w:r>
              <w:rPr>
                <w:bCs/>
                <w:iCs/>
              </w:rPr>
              <w:t>.</w:t>
            </w:r>
          </w:p>
          <w:p w:rsidR="00DE5C86" w:rsidRDefault="00DE5C86" w:rsidP="00451919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DE5C86" w:rsidRDefault="00DE5C86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6. </w:t>
            </w:r>
            <w:r w:rsidR="005773B2">
              <w:rPr>
                <w:bCs/>
                <w:iCs/>
              </w:rPr>
              <w:t xml:space="preserve">Urgiranje </w:t>
            </w:r>
            <w:r w:rsidR="00296D26">
              <w:rPr>
                <w:bCs/>
                <w:iCs/>
              </w:rPr>
              <w:t xml:space="preserve"> na </w:t>
            </w:r>
            <w:r w:rsidR="005773B2">
              <w:rPr>
                <w:bCs/>
                <w:iCs/>
              </w:rPr>
              <w:t>postupanj</w:t>
            </w:r>
            <w:r w:rsidR="00296D26">
              <w:rPr>
                <w:bCs/>
                <w:iCs/>
              </w:rPr>
              <w:t>e</w:t>
            </w:r>
            <w:r w:rsidR="005773B2">
              <w:rPr>
                <w:bCs/>
                <w:iCs/>
              </w:rPr>
              <w:t xml:space="preserve">  </w:t>
            </w:r>
            <w:r w:rsidR="00296D26">
              <w:rPr>
                <w:bCs/>
                <w:iCs/>
              </w:rPr>
              <w:t xml:space="preserve">policijskih </w:t>
            </w:r>
            <w:r w:rsidR="005773B2">
              <w:rPr>
                <w:bCs/>
                <w:iCs/>
              </w:rPr>
              <w:t xml:space="preserve">organa </w:t>
            </w:r>
            <w:r w:rsidR="00296D26">
              <w:rPr>
                <w:bCs/>
                <w:iCs/>
              </w:rPr>
              <w:t xml:space="preserve">a </w:t>
            </w:r>
            <w:r w:rsidR="005773B2">
              <w:rPr>
                <w:bCs/>
                <w:iCs/>
              </w:rPr>
              <w:t>koji postupa</w:t>
            </w:r>
            <w:r w:rsidR="00250EFA">
              <w:rPr>
                <w:bCs/>
                <w:iCs/>
              </w:rPr>
              <w:t>ju po naredbama tužiteljstva</w:t>
            </w:r>
          </w:p>
          <w:p w:rsidR="00DE5C86" w:rsidRDefault="00DE5C86" w:rsidP="00451919">
            <w:pPr>
              <w:spacing w:after="0" w:line="240" w:lineRule="auto"/>
              <w:jc w:val="both"/>
              <w:rPr>
                <w:bCs/>
                <w:iCs/>
              </w:rPr>
            </w:pPr>
            <w:bookmarkStart w:id="0" w:name="_GoBack"/>
            <w:bookmarkEnd w:id="0"/>
          </w:p>
          <w:p w:rsidR="00D90BCA" w:rsidRDefault="00DE5C86" w:rsidP="00DE5C86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7. </w:t>
            </w:r>
            <w:r w:rsidR="00D66D68">
              <w:rPr>
                <w:bCs/>
                <w:iCs/>
              </w:rPr>
              <w:t xml:space="preserve">Izvještavanje o razlozima </w:t>
            </w:r>
            <w:proofErr w:type="spellStart"/>
            <w:r w:rsidR="00D66D68">
              <w:rPr>
                <w:bCs/>
                <w:iCs/>
              </w:rPr>
              <w:t>nerješavanja</w:t>
            </w:r>
            <w:proofErr w:type="spellEnd"/>
            <w:r w:rsidR="00D66D68">
              <w:rPr>
                <w:bCs/>
                <w:iCs/>
              </w:rPr>
              <w:t xml:space="preserve"> i  redovna a</w:t>
            </w:r>
            <w:r w:rsidR="00D90BCA">
              <w:rPr>
                <w:bCs/>
                <w:iCs/>
              </w:rPr>
              <w:t>naliza starih predmeta na Kolegiju tužitelja</w:t>
            </w:r>
            <w:r>
              <w:rPr>
                <w:bCs/>
                <w:iCs/>
              </w:rPr>
              <w:t>.</w:t>
            </w:r>
          </w:p>
          <w:p w:rsidR="00DE5C86" w:rsidRDefault="00DE5C86" w:rsidP="00DE5C86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5773B2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FE0D3D" w:rsidRPr="00F616D6" w:rsidRDefault="00FE0D3D" w:rsidP="00A442CF">
            <w:pPr>
              <w:spacing w:after="0" w:line="240" w:lineRule="auto"/>
            </w:pPr>
          </w:p>
        </w:tc>
      </w:tr>
      <w:tr w:rsidR="005773B2" w:rsidRPr="00F616D6" w:rsidTr="00A442CF">
        <w:tc>
          <w:tcPr>
            <w:tcW w:w="9288" w:type="dxa"/>
          </w:tcPr>
          <w:p w:rsidR="005773B2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FE0D3D" w:rsidRPr="00F616D6" w:rsidRDefault="00FE0D3D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F616D6">
              <w:rPr>
                <w:b/>
                <w:bCs/>
                <w:i/>
                <w:iCs/>
              </w:rPr>
              <w:t xml:space="preserve">Ostalo: </w:t>
            </w: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</w:pPr>
          </w:p>
        </w:tc>
      </w:tr>
    </w:tbl>
    <w:p w:rsidR="005773B2" w:rsidRDefault="005773B2" w:rsidP="005773B2"/>
    <w:p w:rsidR="00B916CE" w:rsidRDefault="00B916CE"/>
    <w:sectPr w:rsidR="00B916CE" w:rsidSect="00AA29B3"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A105B3"/>
    <w:multiLevelType w:val="hybridMultilevel"/>
    <w:tmpl w:val="A3B00EAC"/>
    <w:lvl w:ilvl="0" w:tplc="BC7EDB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3B2"/>
    <w:rsid w:val="00015C4B"/>
    <w:rsid w:val="000173FF"/>
    <w:rsid w:val="00033FDD"/>
    <w:rsid w:val="00044AEC"/>
    <w:rsid w:val="00084FD5"/>
    <w:rsid w:val="000B17A4"/>
    <w:rsid w:val="00121EA5"/>
    <w:rsid w:val="001440D8"/>
    <w:rsid w:val="001507BB"/>
    <w:rsid w:val="001900BB"/>
    <w:rsid w:val="001945CD"/>
    <w:rsid w:val="001A04C5"/>
    <w:rsid w:val="0023394D"/>
    <w:rsid w:val="002425C8"/>
    <w:rsid w:val="00250EFA"/>
    <w:rsid w:val="00263B0B"/>
    <w:rsid w:val="00296D26"/>
    <w:rsid w:val="002A3B9C"/>
    <w:rsid w:val="002D76BF"/>
    <w:rsid w:val="003301A7"/>
    <w:rsid w:val="003526F7"/>
    <w:rsid w:val="0038000C"/>
    <w:rsid w:val="003B5765"/>
    <w:rsid w:val="003E18A1"/>
    <w:rsid w:val="003F3CE1"/>
    <w:rsid w:val="00427F12"/>
    <w:rsid w:val="00437D09"/>
    <w:rsid w:val="00451919"/>
    <w:rsid w:val="00471C4F"/>
    <w:rsid w:val="00497449"/>
    <w:rsid w:val="004C1BCE"/>
    <w:rsid w:val="004D6A0C"/>
    <w:rsid w:val="004E6549"/>
    <w:rsid w:val="00501201"/>
    <w:rsid w:val="005366B4"/>
    <w:rsid w:val="005604B3"/>
    <w:rsid w:val="00564057"/>
    <w:rsid w:val="005773B2"/>
    <w:rsid w:val="00586C6B"/>
    <w:rsid w:val="005A4B3D"/>
    <w:rsid w:val="005C1E45"/>
    <w:rsid w:val="005E2DE7"/>
    <w:rsid w:val="005F13AB"/>
    <w:rsid w:val="005F41FD"/>
    <w:rsid w:val="005F5963"/>
    <w:rsid w:val="00645A4A"/>
    <w:rsid w:val="0068299F"/>
    <w:rsid w:val="006911D1"/>
    <w:rsid w:val="006B0A70"/>
    <w:rsid w:val="006F29F4"/>
    <w:rsid w:val="006F4206"/>
    <w:rsid w:val="007065A9"/>
    <w:rsid w:val="00735AE5"/>
    <w:rsid w:val="00744B72"/>
    <w:rsid w:val="007F7C5C"/>
    <w:rsid w:val="00821843"/>
    <w:rsid w:val="00824F83"/>
    <w:rsid w:val="00892EB2"/>
    <w:rsid w:val="008A238C"/>
    <w:rsid w:val="008A652B"/>
    <w:rsid w:val="008F5D8D"/>
    <w:rsid w:val="00946B6B"/>
    <w:rsid w:val="009622BD"/>
    <w:rsid w:val="00974E0A"/>
    <w:rsid w:val="009762C0"/>
    <w:rsid w:val="00992C14"/>
    <w:rsid w:val="009C08AD"/>
    <w:rsid w:val="009C71CE"/>
    <w:rsid w:val="009F2C0A"/>
    <w:rsid w:val="00A2274B"/>
    <w:rsid w:val="00A36405"/>
    <w:rsid w:val="00A976AF"/>
    <w:rsid w:val="00AA0B77"/>
    <w:rsid w:val="00AC7E86"/>
    <w:rsid w:val="00AE01B4"/>
    <w:rsid w:val="00AE187F"/>
    <w:rsid w:val="00AE4BA2"/>
    <w:rsid w:val="00B916CE"/>
    <w:rsid w:val="00BA4A78"/>
    <w:rsid w:val="00C30F5A"/>
    <w:rsid w:val="00C57833"/>
    <w:rsid w:val="00C81C78"/>
    <w:rsid w:val="00C829E1"/>
    <w:rsid w:val="00C8778B"/>
    <w:rsid w:val="00D66D68"/>
    <w:rsid w:val="00D8349F"/>
    <w:rsid w:val="00D90BCA"/>
    <w:rsid w:val="00DB2D45"/>
    <w:rsid w:val="00DD3978"/>
    <w:rsid w:val="00DE1C48"/>
    <w:rsid w:val="00DE5C86"/>
    <w:rsid w:val="00E00770"/>
    <w:rsid w:val="00E065B2"/>
    <w:rsid w:val="00E3079A"/>
    <w:rsid w:val="00E60ED3"/>
    <w:rsid w:val="00EC62B5"/>
    <w:rsid w:val="00F86AE7"/>
    <w:rsid w:val="00F916FC"/>
    <w:rsid w:val="00FB3E2D"/>
    <w:rsid w:val="00FE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94A82"/>
  <w15:chartTrackingRefBased/>
  <w15:docId w15:val="{EBAD6882-BF1E-4689-935F-DF2A8F53C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73B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27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74B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F7C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BA47D-59D9-4EF2-8AD5-58A420FEB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2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Damir Sukanovic</dc:creator>
  <cp:keywords/>
  <dc:description/>
  <cp:lastModifiedBy>Sladjana Zuparic</cp:lastModifiedBy>
  <cp:revision>105</cp:revision>
  <cp:lastPrinted>2024-01-24T11:52:00Z</cp:lastPrinted>
  <dcterms:created xsi:type="dcterms:W3CDTF">2022-07-05T09:34:00Z</dcterms:created>
  <dcterms:modified xsi:type="dcterms:W3CDTF">2026-01-20T14:40:00Z</dcterms:modified>
</cp:coreProperties>
</file>