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BOSNA I HERCEGOVINA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REPUBLIKA SRPSKA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OKRUŽNI PRIVREDNI SUD U BIJELJINI</w:t>
      </w:r>
    </w:p>
    <w:p w:rsidR="00C65BBE" w:rsidRDefault="00413D05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Broj: 59-0-Su-26</w:t>
      </w:r>
      <w:r w:rsidR="00835E8C">
        <w:rPr>
          <w:rFonts w:ascii="Times New Roman" w:hAnsi="Times New Roman"/>
          <w:bCs/>
          <w:iCs/>
          <w:sz w:val="24"/>
          <w:szCs w:val="24"/>
          <w:lang w:val="hr-HR"/>
        </w:rPr>
        <w:t xml:space="preserve">- 000 </w:t>
      </w:r>
      <w:r w:rsidR="00934A3E">
        <w:rPr>
          <w:rFonts w:ascii="Times New Roman" w:hAnsi="Times New Roman"/>
          <w:bCs/>
          <w:iCs/>
          <w:sz w:val="24"/>
          <w:szCs w:val="24"/>
          <w:lang w:val="hr-HR"/>
        </w:rPr>
        <w:t>519</w:t>
      </w:r>
    </w:p>
    <w:p w:rsidR="005547E4" w:rsidRDefault="00C65BBE" w:rsidP="005547E4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Bijeljin</w:t>
      </w:r>
      <w:r w:rsidR="00413D05">
        <w:rPr>
          <w:rFonts w:ascii="Times New Roman" w:hAnsi="Times New Roman"/>
          <w:bCs/>
          <w:iCs/>
          <w:sz w:val="24"/>
          <w:szCs w:val="24"/>
          <w:lang w:val="hr-HR"/>
        </w:rPr>
        <w:t>, 31.12.2025. godine</w:t>
      </w:r>
    </w:p>
    <w:p w:rsidR="005547E4" w:rsidRDefault="005547E4" w:rsidP="005547E4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5547E4" w:rsidRDefault="005547E4" w:rsidP="005547E4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5547E4" w:rsidRPr="005547E4" w:rsidRDefault="00C65BBE" w:rsidP="005547E4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5547E4">
        <w:rPr>
          <w:rFonts w:ascii="Times New Roman" w:hAnsi="Times New Roman"/>
          <w:bCs/>
          <w:iCs/>
          <w:sz w:val="24"/>
          <w:szCs w:val="24"/>
          <w:lang w:val="hr-HR"/>
        </w:rPr>
        <w:t xml:space="preserve">Na osnovu člana 48. stav 1. Zakona o sudovima Republike Srpske (Službeni glasnik Republike Srpske br. 37/12, 44/15, 39/16, 100/17) , čl. 8 t. d) i  g) Pravilnika o unutrašnjem sudskom poslovanju (Službeni glasnik Republike Srpske br. 9/14, 71/17) i člana 21. </w:t>
      </w:r>
      <w:r w:rsidRPr="005547E4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5547E4">
        <w:rPr>
          <w:rFonts w:ascii="Times New Roman" w:hAnsi="Times New Roman"/>
          <w:sz w:val="24"/>
          <w:szCs w:val="24"/>
        </w:rPr>
        <w:t>Pravilnika o unutrašnjoj organizaciji i sistematizaciji radnih mjesta u Okružnom privrednom sudu u Bijeljini br. 59-0-Su-22-000 105 od 21.02.2022</w:t>
      </w:r>
      <w:r w:rsidR="004710C0">
        <w:rPr>
          <w:rFonts w:ascii="Times New Roman" w:hAnsi="Times New Roman"/>
          <w:sz w:val="24"/>
          <w:szCs w:val="24"/>
        </w:rPr>
        <w:t>.</w:t>
      </w:r>
      <w:r w:rsidRPr="005547E4">
        <w:rPr>
          <w:rFonts w:ascii="Times New Roman" w:hAnsi="Times New Roman"/>
          <w:sz w:val="24"/>
          <w:szCs w:val="24"/>
        </w:rPr>
        <w:t xml:space="preserve"> g</w:t>
      </w:r>
      <w:r w:rsidR="004710C0">
        <w:rPr>
          <w:rFonts w:ascii="Times New Roman" w:hAnsi="Times New Roman"/>
          <w:sz w:val="24"/>
          <w:szCs w:val="24"/>
        </w:rPr>
        <w:t>odine</w:t>
      </w:r>
      <w:r w:rsidRPr="005547E4">
        <w:rPr>
          <w:rFonts w:ascii="Times New Roman" w:hAnsi="Times New Roman"/>
          <w:sz w:val="24"/>
          <w:szCs w:val="24"/>
        </w:rPr>
        <w:t xml:space="preserve"> na koji je svoju saglasnost dalo Ministarstvo pravde Republike Srpske broj saglasnosti 08.020/120-47/22 od 01.03.2022 g</w:t>
      </w:r>
      <w:r w:rsidR="004710C0">
        <w:rPr>
          <w:rFonts w:ascii="Times New Roman" w:hAnsi="Times New Roman"/>
          <w:sz w:val="24"/>
          <w:szCs w:val="24"/>
        </w:rPr>
        <w:t>odine</w:t>
      </w:r>
      <w:r w:rsidRPr="005547E4">
        <w:rPr>
          <w:rFonts w:ascii="Times New Roman" w:hAnsi="Times New Roman"/>
          <w:sz w:val="24"/>
          <w:szCs w:val="24"/>
        </w:rPr>
        <w:t>,</w:t>
      </w:r>
      <w:r w:rsidR="005547E4" w:rsidRPr="005547E4">
        <w:rPr>
          <w:rFonts w:ascii="Times New Roman" w:hAnsi="Times New Roman"/>
          <w:sz w:val="24"/>
          <w:szCs w:val="24"/>
        </w:rPr>
        <w:t xml:space="preserve"> sa izmjenama i dopunama tog pravilnika  br. 59-0-Su-22-000 292 od 15.06.2022. godine na koje je svoju saglasnost dalo Ministarstvo pravde Republike Srpske br.08.020/020-1920/22 od 07.07.2022. godine, br. 59-0-Su-22-000 447 od 22.09.2022. godine na koje je svoju saglasnost dalo Ministarstvo pravde Republike Srpske br.  08.020/020-2896/22 od 29.09.2022. godine i br. 59-0-Su-23-000 385 od 17.10.2023. godine na koje je svoju saglasnost dalo Ministarstvo pravde Republike Srpske br. 08.030/02</w:t>
      </w:r>
      <w:r w:rsidR="005547E4">
        <w:rPr>
          <w:rFonts w:ascii="Times New Roman" w:hAnsi="Times New Roman"/>
          <w:sz w:val="24"/>
          <w:szCs w:val="24"/>
        </w:rPr>
        <w:t>0-2700/23 od 19.10.2023. godine i</w:t>
      </w:r>
      <w:r w:rsidR="005547E4" w:rsidRPr="005547E4">
        <w:rPr>
          <w:rFonts w:ascii="Times New Roman" w:hAnsi="Times New Roman"/>
          <w:sz w:val="24"/>
          <w:szCs w:val="24"/>
        </w:rPr>
        <w:t xml:space="preserve"> br. 59-0-Su-24-000 452 od 15.11.2024</w:t>
      </w:r>
      <w:r w:rsidR="004710C0">
        <w:rPr>
          <w:rFonts w:ascii="Times New Roman" w:hAnsi="Times New Roman"/>
          <w:sz w:val="24"/>
          <w:szCs w:val="24"/>
        </w:rPr>
        <w:t>.</w:t>
      </w:r>
      <w:r w:rsidR="005547E4" w:rsidRPr="005547E4">
        <w:rPr>
          <w:rFonts w:ascii="Times New Roman" w:hAnsi="Times New Roman"/>
          <w:sz w:val="24"/>
          <w:szCs w:val="24"/>
        </w:rPr>
        <w:t xml:space="preserve"> g</w:t>
      </w:r>
      <w:r w:rsidR="004710C0">
        <w:rPr>
          <w:rFonts w:ascii="Times New Roman" w:hAnsi="Times New Roman"/>
          <w:sz w:val="24"/>
          <w:szCs w:val="24"/>
        </w:rPr>
        <w:t>odine</w:t>
      </w:r>
      <w:r w:rsidR="005547E4" w:rsidRPr="005547E4">
        <w:rPr>
          <w:rFonts w:ascii="Times New Roman" w:hAnsi="Times New Roman"/>
          <w:sz w:val="24"/>
          <w:szCs w:val="24"/>
        </w:rPr>
        <w:t xml:space="preserve"> na koje je svoju saglasnost dalo Ministarstvo pravde Republike Srpske br. 08.030/020-2967/24 od 29.11.2024. godine</w:t>
      </w:r>
    </w:p>
    <w:p w:rsidR="00C65BBE" w:rsidRPr="005547E4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5547E4">
        <w:rPr>
          <w:rFonts w:ascii="Times New Roman" w:hAnsi="Times New Roman"/>
          <w:bCs/>
          <w:iCs/>
          <w:sz w:val="24"/>
          <w:szCs w:val="24"/>
          <w:lang w:val="hr-HR"/>
        </w:rPr>
        <w:t>predsjednik Okružnog privrednog suda u Bijeljini</w:t>
      </w:r>
      <w:r w:rsidR="00363E53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bookmarkStart w:id="0" w:name="_GoBack"/>
      <w:bookmarkEnd w:id="0"/>
      <w:r w:rsidRPr="005547E4">
        <w:rPr>
          <w:rFonts w:ascii="Times New Roman" w:hAnsi="Times New Roman"/>
          <w:bCs/>
          <w:iCs/>
          <w:sz w:val="24"/>
          <w:szCs w:val="24"/>
          <w:lang w:val="hr-HR"/>
        </w:rPr>
        <w:t xml:space="preserve"> dana </w:t>
      </w:r>
      <w:r w:rsidR="00413D05">
        <w:rPr>
          <w:rFonts w:ascii="Times New Roman" w:hAnsi="Times New Roman"/>
          <w:bCs/>
          <w:iCs/>
          <w:sz w:val="24"/>
          <w:szCs w:val="24"/>
          <w:lang w:val="hr-HR"/>
        </w:rPr>
        <w:t>31.12</w:t>
      </w:r>
      <w:r w:rsidR="00CB659D">
        <w:rPr>
          <w:rFonts w:ascii="Times New Roman" w:hAnsi="Times New Roman"/>
          <w:bCs/>
          <w:iCs/>
          <w:sz w:val="24"/>
          <w:szCs w:val="24"/>
          <w:lang w:val="hr-HR"/>
        </w:rPr>
        <w:t>.2025.</w:t>
      </w:r>
      <w:r w:rsidR="004710C0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Pr="005547E4">
        <w:rPr>
          <w:rFonts w:ascii="Times New Roman" w:hAnsi="Times New Roman"/>
          <w:bCs/>
          <w:iCs/>
          <w:sz w:val="24"/>
          <w:szCs w:val="24"/>
          <w:lang w:val="hr-HR"/>
        </w:rPr>
        <w:t>g</w:t>
      </w:r>
      <w:r w:rsidR="004710C0">
        <w:rPr>
          <w:rFonts w:ascii="Times New Roman" w:hAnsi="Times New Roman"/>
          <w:bCs/>
          <w:iCs/>
          <w:sz w:val="24"/>
          <w:szCs w:val="24"/>
          <w:lang w:val="hr-HR"/>
        </w:rPr>
        <w:t>odine,</w:t>
      </w:r>
      <w:r w:rsidRPr="005547E4">
        <w:rPr>
          <w:rFonts w:ascii="Times New Roman" w:hAnsi="Times New Roman"/>
          <w:bCs/>
          <w:iCs/>
          <w:sz w:val="24"/>
          <w:szCs w:val="24"/>
          <w:lang w:val="hr-HR"/>
        </w:rPr>
        <w:t xml:space="preserve"> donosi sljedeću</w:t>
      </w:r>
    </w:p>
    <w:p w:rsidR="00C65BBE" w:rsidRPr="005547E4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ODLUKU</w:t>
      </w:r>
    </w:p>
    <w:p w:rsidR="00C65BBE" w:rsidRDefault="00C65BBE" w:rsidP="00C65BBE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O RASPOREDU POSLOVA U OKRUŽNOM PRIV</w:t>
      </w:r>
      <w:r w:rsidR="00413D05">
        <w:rPr>
          <w:rFonts w:ascii="Times New Roman" w:hAnsi="Times New Roman"/>
          <w:b/>
          <w:bCs/>
          <w:iCs/>
          <w:sz w:val="24"/>
          <w:szCs w:val="24"/>
          <w:lang w:val="hr-HR"/>
        </w:rPr>
        <w:t>REDNOM SUDU U BIJELJINI  za 2026</w:t>
      </w:r>
      <w:r w:rsidR="001C0B52">
        <w:rPr>
          <w:rFonts w:ascii="Times New Roman" w:hAnsi="Times New Roman"/>
          <w:b/>
          <w:bCs/>
          <w:iCs/>
          <w:sz w:val="24"/>
          <w:szCs w:val="24"/>
          <w:lang w:val="hr-HR"/>
        </w:rPr>
        <w:t>.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godinu</w:t>
      </w:r>
    </w:p>
    <w:p w:rsidR="00C65BBE" w:rsidRDefault="00C65BBE" w:rsidP="00C65BBE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I CILJ ODLUKE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Cilj donošenja Odluke o rasporedu poslova u Okružnom priv</w:t>
      </w:r>
      <w:r w:rsidR="00560501">
        <w:rPr>
          <w:rFonts w:ascii="Times New Roman" w:hAnsi="Times New Roman"/>
          <w:bCs/>
          <w:iCs/>
          <w:sz w:val="24"/>
          <w:szCs w:val="24"/>
          <w:lang w:val="hr-HR"/>
        </w:rPr>
        <w:t>rednom sudu u Bijeljini  za 2026.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1C0B52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(u daljem Odluka), jeste raspored poslova sudija i</w:t>
      </w:r>
      <w:r w:rsidR="00560501">
        <w:rPr>
          <w:rFonts w:ascii="Times New Roman" w:hAnsi="Times New Roman"/>
          <w:bCs/>
          <w:iCs/>
          <w:sz w:val="24"/>
          <w:szCs w:val="24"/>
          <w:lang w:val="hr-HR"/>
        </w:rPr>
        <w:t xml:space="preserve"> drugih zaposlenika suda  u 2026</w:t>
      </w:r>
      <w:r w:rsidR="001C0B52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godini, sa ciljem njihove pune angažovanosti, maksimalnog i racionalnog korištenja radnog vremena</w:t>
      </w:r>
      <w:r w:rsidR="001C0B52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te efikasnog i kvalitetnog obavljanja poslova i radnih zadataka radnog mjesta.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1C0B52" w:rsidP="00C65BBE">
      <w:pPr>
        <w:pStyle w:val="BodyTextFirstIndent"/>
        <w:ind w:firstLine="0"/>
        <w:jc w:val="both"/>
        <w:rPr>
          <w:snapToGrid w:val="0"/>
        </w:rPr>
      </w:pPr>
      <w:r>
        <w:rPr>
          <w:snapToGrid w:val="0"/>
        </w:rPr>
        <w:t>Utvrđ</w:t>
      </w:r>
      <w:r w:rsidR="00C65BBE">
        <w:rPr>
          <w:snapToGrid w:val="0"/>
        </w:rPr>
        <w:t xml:space="preserve">eni godišnji raspored poslova može se u toku godine promijeniti zbog znatnijeg povećanja ili smanjenja broja predmeta odredjene vrste, izbora novog sudije, dužeg odsustva sudije ili zaposlenog u sudu, upražnjenog sudijskog mjesta i ostalih opravdanih razloga (prestanak mandata sudije). 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II   RASPORED POSLOVA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Godišnje poslove suda čine poslovi sudske uprave, sudija, te računovodstveno i administrativno-tehničkog osoblja.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Predsjednik suda obavlja poslove sudske uprave u skladu sa zakonom i Pravilnikom o unutrašnjem sudskom pos</w:t>
      </w:r>
      <w:r w:rsidR="001C0B52">
        <w:rPr>
          <w:rFonts w:ascii="Times New Roman" w:hAnsi="Times New Roman"/>
          <w:bCs/>
          <w:iCs/>
          <w:sz w:val="24"/>
          <w:szCs w:val="24"/>
          <w:lang w:val="hr-HR"/>
        </w:rPr>
        <w:t>lovanju, odgovoran je za rukovođ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enje cjelokupnim sudom i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lastRenderedPageBreak/>
        <w:t>sudskom upravom, ima obavezu postupanja u sudskim predmetima te predstavlja sud pred drugim organima i organizacijama a u slučaju spriječenosti, mijenja</w:t>
      </w:r>
      <w:r w:rsidR="001C0B52">
        <w:rPr>
          <w:rFonts w:ascii="Times New Roman" w:hAnsi="Times New Roman"/>
          <w:bCs/>
          <w:iCs/>
          <w:sz w:val="24"/>
          <w:szCs w:val="24"/>
          <w:lang w:val="hr-HR"/>
        </w:rPr>
        <w:t xml:space="preserve"> ga sudija koji za to bude odre</w:t>
      </w:r>
      <w:r w:rsidR="004710C0">
        <w:rPr>
          <w:rFonts w:ascii="Times New Roman" w:hAnsi="Times New Roman"/>
          <w:bCs/>
          <w:iCs/>
          <w:sz w:val="24"/>
          <w:szCs w:val="24"/>
          <w:lang w:val="hr-HR"/>
        </w:rPr>
        <w:t>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en u tekućoj godini.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Sudije postupaju u predmetima privrednih sporova, predmetima sudskog postupka izvršenja, predmetima stečaja i likvidacije privrednih društava, predmetima registracije privrednih subjekata i vanparničnim privrednim predmetima.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Računovodstveni i administrativno – tehnički poslovi u sudu odnose se na poslove odnosa sa javnošću, sudske pisarnice, prijema i otpreme pismena, računovodstveno-knjigovodstvene poslove i informaciono-komunikacijske poslove i ovi poslovi se u cijelosti imaju obavljati shodno poslovima radnog mjesta prema  Pravilniku o unutrašnjoj organizaciji i sistematizaciji radnih mjesta u Okružnom privrednom sudu Bijeljina .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Ut</w:t>
      </w:r>
      <w:r w:rsidR="001C0B52">
        <w:rPr>
          <w:rFonts w:ascii="Times New Roman" w:hAnsi="Times New Roman"/>
          <w:bCs/>
          <w:iCs/>
          <w:sz w:val="24"/>
          <w:szCs w:val="24"/>
          <w:lang w:val="hr-HR"/>
        </w:rPr>
        <w:t>vrđ</w:t>
      </w:r>
      <w:r w:rsidR="00554556">
        <w:rPr>
          <w:rFonts w:ascii="Times New Roman" w:hAnsi="Times New Roman"/>
          <w:bCs/>
          <w:iCs/>
          <w:sz w:val="24"/>
          <w:szCs w:val="24"/>
          <w:lang w:val="hr-HR"/>
        </w:rPr>
        <w:t>eni raspored poslova za 2026</w:t>
      </w:r>
      <w:r w:rsidR="001C0B52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4710C0">
        <w:rPr>
          <w:rFonts w:ascii="Times New Roman" w:hAnsi="Times New Roman"/>
          <w:bCs/>
          <w:iCs/>
          <w:sz w:val="24"/>
          <w:szCs w:val="24"/>
          <w:lang w:val="hr-HR"/>
        </w:rPr>
        <w:t>odine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, sa stanjem brojnosti sudija i ostalih zaposlenika suda na dan donošenja ove Odluke, jeste: 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/>
          <w:bCs/>
          <w:iCs/>
          <w:sz w:val="28"/>
          <w:szCs w:val="28"/>
          <w:lang w:val="hr-HR"/>
        </w:rPr>
      </w:pPr>
      <w:r>
        <w:rPr>
          <w:rFonts w:ascii="Times New Roman" w:hAnsi="Times New Roman"/>
          <w:b/>
          <w:bCs/>
          <w:iCs/>
          <w:sz w:val="28"/>
          <w:szCs w:val="28"/>
          <w:lang w:val="hr-HR"/>
        </w:rPr>
        <w:t>Ad 1) predsjednik suda i zamjenik predsjednika suda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Predsjednik suda Gužvić Božana ima pra</w:t>
      </w:r>
      <w:r w:rsidR="004710C0">
        <w:rPr>
          <w:rFonts w:ascii="Times New Roman" w:hAnsi="Times New Roman"/>
          <w:bCs/>
          <w:iCs/>
          <w:sz w:val="24"/>
          <w:szCs w:val="24"/>
          <w:lang w:val="hr-HR"/>
        </w:rPr>
        <w:t>va, obaveze i odgovornosti utvrđ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ene Zakonom o sudovima, Pravilnikom o unutrašnjem sudskom poslovanju, Pravilnikom o unutrašnjoj organizaciji i sistematizaciji radnih mjesta i drugim propisima.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U slučaju spriječenosti i o</w:t>
      </w:r>
      <w:r w:rsidR="00560501">
        <w:rPr>
          <w:rFonts w:ascii="Times New Roman" w:hAnsi="Times New Roman"/>
          <w:bCs/>
          <w:iCs/>
          <w:sz w:val="24"/>
          <w:szCs w:val="24"/>
          <w:lang w:val="hr-HR"/>
        </w:rPr>
        <w:t>dsustva predsjednika suda u 2026</w:t>
      </w:r>
      <w:r w:rsidR="004710C0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4710C0">
        <w:rPr>
          <w:rFonts w:ascii="Times New Roman" w:hAnsi="Times New Roman"/>
          <w:bCs/>
          <w:iCs/>
          <w:sz w:val="24"/>
          <w:szCs w:val="24"/>
          <w:lang w:val="hr-HR"/>
        </w:rPr>
        <w:t>odini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, za sudiju koji mijenja predsjednika suda</w:t>
      </w:r>
      <w:r w:rsidR="001C0B52">
        <w:rPr>
          <w:rFonts w:ascii="Times New Roman" w:hAnsi="Times New Roman"/>
          <w:bCs/>
          <w:iCs/>
          <w:sz w:val="24"/>
          <w:szCs w:val="24"/>
          <w:lang w:val="hr-HR"/>
        </w:rPr>
        <w:t xml:space="preserve"> određ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uje se sudija </w:t>
      </w:r>
      <w:r w:rsidR="000F37D5">
        <w:rPr>
          <w:rFonts w:ascii="Times New Roman" w:hAnsi="Times New Roman"/>
          <w:bCs/>
          <w:iCs/>
          <w:sz w:val="24"/>
          <w:szCs w:val="24"/>
          <w:lang w:val="hr-HR"/>
        </w:rPr>
        <w:t>Jović Goran.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8"/>
          <w:szCs w:val="28"/>
          <w:lang w:val="hr-HR"/>
        </w:rPr>
        <w:t xml:space="preserve">Ad 2) raspored sudija  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iCs/>
          <w:sz w:val="24"/>
          <w:szCs w:val="24"/>
          <w:lang w:val="hr-HR"/>
        </w:rPr>
        <w:t>PRIVREDNI SPOROVI (Ps/Ps-Mo/Ip-Ps/-predmeti vrijednosti predmeta spora preko 5.000,00 KM,  Mals/Mals-Mo/Ip-Mals-predmeti vrijednosti predmeta spora do 5.000,00 KM, Mals-Kom - komunalni privredni sporovi)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Privredne sporove rješavaće: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– predsjednik suda Gužvić Božana 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Mediha Džemalić   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Dragan Mitrović    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</w:t>
      </w:r>
      <w:r w:rsidR="000F37D5">
        <w:rPr>
          <w:rFonts w:ascii="Times New Roman" w:hAnsi="Times New Roman"/>
          <w:bCs/>
          <w:iCs/>
          <w:sz w:val="24"/>
          <w:szCs w:val="24"/>
          <w:lang w:val="hr-HR"/>
        </w:rPr>
        <w:t>Jović Goran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iCs/>
          <w:sz w:val="24"/>
          <w:szCs w:val="24"/>
          <w:lang w:val="hr-HR"/>
        </w:rPr>
        <w:t>STEČAJNI PREDMETI I PREDMETI LIKVIDACIJE (St, L, likvidacije privrednih društava po službenoj dužnosti – L-Reg)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Postupke stečaja i likvidacije provodiće: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Mediha Džemalić </w:t>
      </w:r>
      <w:r w:rsidR="006608E7">
        <w:rPr>
          <w:rFonts w:ascii="Times New Roman" w:hAnsi="Times New Roman"/>
          <w:bCs/>
          <w:iCs/>
          <w:sz w:val="24"/>
          <w:szCs w:val="24"/>
          <w:lang w:val="hr-HR"/>
        </w:rPr>
        <w:t>(L, St)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Mitrović Dragan </w:t>
      </w:r>
      <w:r w:rsidR="006608E7">
        <w:rPr>
          <w:rFonts w:ascii="Times New Roman" w:hAnsi="Times New Roman"/>
          <w:bCs/>
          <w:iCs/>
          <w:sz w:val="24"/>
          <w:szCs w:val="24"/>
          <w:lang w:val="hr-HR"/>
        </w:rPr>
        <w:t>(St)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</w:t>
      </w:r>
      <w:r w:rsidR="000F37D5">
        <w:rPr>
          <w:rFonts w:ascii="Times New Roman" w:hAnsi="Times New Roman"/>
          <w:bCs/>
          <w:iCs/>
          <w:sz w:val="24"/>
          <w:szCs w:val="24"/>
          <w:lang w:val="hr-HR"/>
        </w:rPr>
        <w:t>Jović Goran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3A1BC7">
        <w:rPr>
          <w:rFonts w:ascii="Times New Roman" w:hAnsi="Times New Roman"/>
          <w:bCs/>
          <w:iCs/>
          <w:sz w:val="24"/>
          <w:szCs w:val="24"/>
          <w:lang w:val="hr-HR"/>
        </w:rPr>
        <w:t>(L)</w:t>
      </w:r>
    </w:p>
    <w:p w:rsidR="00C65BBE" w:rsidRDefault="00C65BBE" w:rsidP="00C65BBE">
      <w:pPr>
        <w:pStyle w:val="ListParagraph"/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iCs/>
          <w:sz w:val="24"/>
          <w:szCs w:val="24"/>
          <w:lang w:val="hr-HR"/>
        </w:rPr>
        <w:t>POSTUPAK REGISTRACIJE POSLOVNIH SUBJEKATA  (Reg)</w:t>
      </w:r>
    </w:p>
    <w:p w:rsidR="00C65BBE" w:rsidRDefault="00C65BBE" w:rsidP="00C65BBE">
      <w:pPr>
        <w:spacing w:after="0" w:line="240" w:lineRule="auto"/>
        <w:ind w:left="360"/>
        <w:rPr>
          <w:rFonts w:ascii="Times New Roman" w:hAnsi="Times New Roman"/>
          <w:bCs/>
          <w:i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ind w:left="360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Postupak registracije poslovnih subjekata i likvidacije privrednih društava po službenoj dužnosti provodiće:</w:t>
      </w:r>
    </w:p>
    <w:p w:rsidR="00C65BBE" w:rsidRDefault="00C65BBE" w:rsidP="00C65BBE">
      <w:pPr>
        <w:spacing w:after="0" w:line="240" w:lineRule="auto"/>
        <w:ind w:left="360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sudija Gužvić Božana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</w:t>
      </w:r>
      <w:r w:rsidR="006608E7">
        <w:rPr>
          <w:rFonts w:ascii="Times New Roman" w:hAnsi="Times New Roman"/>
          <w:bCs/>
          <w:iCs/>
          <w:sz w:val="24"/>
          <w:szCs w:val="24"/>
          <w:lang w:val="hr-HR"/>
        </w:rPr>
        <w:t>Jović Goran</w:t>
      </w:r>
    </w:p>
    <w:p w:rsidR="006608E7" w:rsidRDefault="006608E7" w:rsidP="006608E7">
      <w:pPr>
        <w:pStyle w:val="ListParagraph"/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pStyle w:val="ListParagraph"/>
        <w:spacing w:after="0" w:line="240" w:lineRule="auto"/>
        <w:rPr>
          <w:rFonts w:ascii="Times New Roman" w:hAnsi="Times New Roman"/>
          <w:bCs/>
          <w:i/>
          <w:iCs/>
          <w:sz w:val="24"/>
          <w:szCs w:val="24"/>
          <w:lang w:val="hr-HR"/>
        </w:rPr>
      </w:pPr>
    </w:p>
    <w:p w:rsidR="00C65BBE" w:rsidRDefault="00C65BBE" w:rsidP="00C65BB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iCs/>
          <w:sz w:val="24"/>
          <w:szCs w:val="24"/>
          <w:lang w:val="hr-HR"/>
        </w:rPr>
        <w:t>VANPARNIČNI POSTUPAK (V) i  PREDMETI PRAVNE POMOĆI (Pom, Mpom)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Vanparnične predmete rješavaće, kao i  postupati u predmetima pravne pomoći:</w:t>
      </w:r>
    </w:p>
    <w:p w:rsidR="00C65BBE" w:rsidRDefault="006608E7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C65BBE">
        <w:rPr>
          <w:rFonts w:ascii="Times New Roman" w:hAnsi="Times New Roman"/>
          <w:bCs/>
          <w:iCs/>
          <w:sz w:val="24"/>
          <w:szCs w:val="24"/>
          <w:lang w:val="hr-HR"/>
        </w:rPr>
        <w:t xml:space="preserve">udija Mitrović Dragan </w:t>
      </w:r>
    </w:p>
    <w:p w:rsidR="006608E7" w:rsidRDefault="006608E7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sudija Jović Goran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iCs/>
          <w:sz w:val="24"/>
          <w:szCs w:val="24"/>
          <w:lang w:val="hr-HR"/>
        </w:rPr>
        <w:t>IZVRŠNI POSTUPAK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U izvršnim predmetima suda postupaće sudije i to: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3A1BC7" w:rsidRDefault="00C65BBE" w:rsidP="003A1BC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3A1BC7"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</w:t>
      </w:r>
      <w:r w:rsidR="006608E7" w:rsidRPr="003A1BC7">
        <w:rPr>
          <w:rFonts w:ascii="Times New Roman" w:hAnsi="Times New Roman"/>
          <w:bCs/>
          <w:iCs/>
          <w:sz w:val="24"/>
          <w:szCs w:val="24"/>
          <w:lang w:val="hr-HR"/>
        </w:rPr>
        <w:t>Jović Goran</w:t>
      </w:r>
      <w:r w:rsidRPr="003A1BC7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3A1BC7">
        <w:rPr>
          <w:rFonts w:ascii="Times New Roman" w:hAnsi="Times New Roman"/>
          <w:bCs/>
          <w:iCs/>
          <w:sz w:val="24"/>
          <w:szCs w:val="24"/>
          <w:lang w:val="hr-HR"/>
        </w:rPr>
        <w:t>(Mals-Ip, Ip-Ip, Ps-Ip, V-Ip, Ip-Kom)</w:t>
      </w:r>
    </w:p>
    <w:p w:rsidR="00C65BBE" w:rsidRPr="003A1BC7" w:rsidRDefault="00C65BBE" w:rsidP="009C19B0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3A1BC7">
        <w:rPr>
          <w:rFonts w:ascii="Times New Roman" w:hAnsi="Times New Roman"/>
          <w:bCs/>
          <w:iCs/>
          <w:sz w:val="24"/>
          <w:szCs w:val="24"/>
          <w:lang w:val="hr-HR"/>
        </w:rPr>
        <w:t>sudija Mitrović Dragan (Mals-Ip, Ip-Ip, Ps-Ip, V-Ip, Ip-Kom)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sudija Mediha Džemalić (Ip-Kom, Ip-Ip, Ps-Ip, Mals-Ip, V-Ip)</w:t>
      </w:r>
    </w:p>
    <w:p w:rsidR="00C65BBE" w:rsidRDefault="00C65BBE" w:rsidP="00C65BBE">
      <w:pPr>
        <w:pStyle w:val="ListParagraph"/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pStyle w:val="ListParagraph"/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iCs/>
          <w:sz w:val="24"/>
          <w:szCs w:val="24"/>
          <w:lang w:val="hr-HR"/>
        </w:rPr>
        <w:t>SU-AP predmeti (predmeti postupanja po nalozima Ustavnog suda Bosne i Hercegovine u vezi podnijetih apelacija)</w:t>
      </w:r>
    </w:p>
    <w:p w:rsidR="00C65BBE" w:rsidRDefault="00C65BBE" w:rsidP="00C65BBE">
      <w:pPr>
        <w:spacing w:after="0" w:line="240" w:lineRule="auto"/>
        <w:ind w:left="1080"/>
        <w:rPr>
          <w:rFonts w:ascii="Times New Roman" w:hAnsi="Times New Roman"/>
          <w:bCs/>
          <w:i/>
          <w:iCs/>
          <w:sz w:val="24"/>
          <w:szCs w:val="24"/>
          <w:lang w:val="hr-HR"/>
        </w:rPr>
      </w:pPr>
    </w:p>
    <w:p w:rsidR="00C65BBE" w:rsidRDefault="00C65BBE" w:rsidP="00C65BBE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sudija Gužvić Božana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iCs/>
          <w:sz w:val="24"/>
          <w:szCs w:val="24"/>
          <w:lang w:val="hr-HR"/>
        </w:rPr>
        <w:t>Zup-Zup (predmeti zahtjeva za ubrzanje postupka)</w:t>
      </w:r>
    </w:p>
    <w:p w:rsidR="00C65BBE" w:rsidRDefault="00C65BBE" w:rsidP="00C65BBE">
      <w:pPr>
        <w:spacing w:after="0" w:line="240" w:lineRule="auto"/>
        <w:ind w:left="1080"/>
        <w:rPr>
          <w:rFonts w:ascii="Times New Roman" w:hAnsi="Times New Roman"/>
          <w:bCs/>
          <w:i/>
          <w:iCs/>
          <w:sz w:val="24"/>
          <w:szCs w:val="24"/>
          <w:lang w:val="hr-HR"/>
        </w:rPr>
      </w:pPr>
    </w:p>
    <w:p w:rsidR="00C65BBE" w:rsidRDefault="00C65BBE" w:rsidP="00C65BBE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predsjednik suda, Gužvić Božana</w:t>
      </w:r>
    </w:p>
    <w:p w:rsidR="00C65BBE" w:rsidRDefault="00C65BBE" w:rsidP="00C65BBE">
      <w:pPr>
        <w:spacing w:after="0" w:line="240" w:lineRule="auto"/>
        <w:ind w:left="720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ind w:left="720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Na osnovu analize o radu na pojedinim referatima, predsjednik suda može donositi mjere za ažurniji rad po predmetima kroz preraspodjelu predmeta.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/>
          <w:bCs/>
          <w:iCs/>
          <w:sz w:val="28"/>
          <w:szCs w:val="28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8"/>
          <w:szCs w:val="28"/>
          <w:lang w:val="hr-HR"/>
        </w:rPr>
      </w:pPr>
      <w:r>
        <w:rPr>
          <w:rFonts w:ascii="Times New Roman" w:hAnsi="Times New Roman"/>
          <w:b/>
          <w:bCs/>
          <w:iCs/>
          <w:sz w:val="28"/>
          <w:szCs w:val="28"/>
          <w:lang w:val="hr-HR"/>
        </w:rPr>
        <w:t>Ad 3)  administrativno tehnički poslovi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Administrativno- tehničke poslove u sudu obavljaće: </w:t>
      </w: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šef službe računovodstva, Garić Dragana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tehnički sekretar suda, Nikolić Bojana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lastRenderedPageBreak/>
        <w:t>službenik za odnose sa javno</w:t>
      </w:r>
      <w:r w:rsidR="001C0B52">
        <w:rPr>
          <w:rFonts w:ascii="Times New Roman" w:hAnsi="Times New Roman"/>
          <w:bCs/>
          <w:iCs/>
          <w:sz w:val="24"/>
          <w:szCs w:val="24"/>
          <w:lang w:val="hr-HR"/>
        </w:rPr>
        <w:t>š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ću, Gluhović Biljana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knjigovodstveni poslovi, poslovi arhive, poslovi ekonoma,  Hamzić Zlata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ref</w:t>
      </w:r>
      <w:r w:rsidR="001C0B52">
        <w:rPr>
          <w:rFonts w:ascii="Times New Roman" w:hAnsi="Times New Roman"/>
          <w:bCs/>
          <w:iCs/>
          <w:sz w:val="24"/>
          <w:szCs w:val="24"/>
          <w:lang w:val="hr-HR"/>
        </w:rPr>
        <w:t>erent za upravljanje predmetima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, Vukomanović Spomenka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referent za otpremu pošte i skeniranje dokumenata, Maksimović Rada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referent za  unos </w:t>
      </w:r>
      <w:r w:rsidR="003F5C9C">
        <w:rPr>
          <w:rFonts w:ascii="Times New Roman" w:hAnsi="Times New Roman"/>
          <w:bCs/>
          <w:iCs/>
          <w:sz w:val="24"/>
          <w:szCs w:val="24"/>
          <w:lang w:val="hr-HR"/>
        </w:rPr>
        <w:t>dokumenata, Ibišević Hariza</w:t>
      </w:r>
    </w:p>
    <w:p w:rsidR="00C65BBE" w:rsidRDefault="001525C0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referent za upis u sudski registar</w:t>
      </w:r>
      <w:r w:rsidR="00C65BBE">
        <w:rPr>
          <w:rFonts w:ascii="Times New Roman" w:hAnsi="Times New Roman"/>
          <w:bCs/>
          <w:iCs/>
          <w:sz w:val="24"/>
          <w:szCs w:val="24"/>
          <w:lang w:val="hr-HR"/>
        </w:rPr>
        <w:t xml:space="preserve">,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Butina Snežana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IKT administrator i tehnički operater, Erdelić Nebojša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Sudski dostavljači i vozači, Trivković Vasilije i Erdelić Nebojša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sudski izvršilac, Trivković Vasilije</w:t>
      </w:r>
    </w:p>
    <w:p w:rsidR="00C65BBE" w:rsidRDefault="00C65BBE" w:rsidP="00C65BB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radnik na održavanju čistoće, Obradović Svjetlana</w:t>
      </w:r>
    </w:p>
    <w:p w:rsidR="00C65BBE" w:rsidRPr="00560501" w:rsidRDefault="00C65BBE" w:rsidP="00766B9F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560501">
        <w:rPr>
          <w:rFonts w:ascii="Times New Roman" w:hAnsi="Times New Roman"/>
          <w:bCs/>
          <w:iCs/>
          <w:sz w:val="24"/>
          <w:szCs w:val="24"/>
          <w:lang w:val="hr-HR"/>
        </w:rPr>
        <w:t>asistenti daktilografi</w:t>
      </w:r>
      <w:r w:rsidR="00A3295B">
        <w:rPr>
          <w:rFonts w:ascii="Times New Roman" w:hAnsi="Times New Roman"/>
          <w:bCs/>
          <w:iCs/>
          <w:sz w:val="24"/>
          <w:szCs w:val="24"/>
          <w:lang w:val="hr-HR"/>
        </w:rPr>
        <w:t xml:space="preserve">: </w:t>
      </w:r>
      <w:r w:rsidR="00560501">
        <w:rPr>
          <w:rFonts w:ascii="Times New Roman" w:hAnsi="Times New Roman"/>
          <w:bCs/>
          <w:iCs/>
          <w:sz w:val="24"/>
          <w:szCs w:val="24"/>
          <w:lang w:val="hr-HR"/>
        </w:rPr>
        <w:t xml:space="preserve">Miličević Branka, Šogura Branka, Ristić Mirela, te Kalajdžić Jovana. </w:t>
      </w:r>
    </w:p>
    <w:p w:rsidR="003A1BC7" w:rsidRDefault="003A1BC7" w:rsidP="00560501">
      <w:pPr>
        <w:pStyle w:val="ListParagraph"/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val="hr-HR"/>
        </w:rPr>
      </w:pPr>
    </w:p>
    <w:p w:rsidR="00C65BBE" w:rsidRDefault="00C65BBE" w:rsidP="00C65BBE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C65BBE" w:rsidRDefault="00C65BBE" w:rsidP="00C65BBE">
      <w:pPr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III  STUPANJE NA SNAGU I OBJAVA</w:t>
      </w:r>
    </w:p>
    <w:p w:rsidR="00C65BBE" w:rsidRDefault="00C65BBE" w:rsidP="00C65BBE">
      <w:pPr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Ova odluka stupa na snagu danom donošenja i biće objavljena na web stranici suda.</w:t>
      </w:r>
    </w:p>
    <w:p w:rsidR="00C65BBE" w:rsidRDefault="00C65BBE" w:rsidP="00C65BBE">
      <w:pPr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PREDSJEDNIK SUDA</w:t>
      </w:r>
    </w:p>
    <w:p w:rsidR="00C65BBE" w:rsidRDefault="00C65BBE" w:rsidP="00C65BBE">
      <w:pPr>
        <w:rPr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Gužvić Božan</w:t>
      </w:r>
      <w:r>
        <w:rPr>
          <w:lang w:val="hr-HR"/>
        </w:rPr>
        <w:t>a</w:t>
      </w:r>
    </w:p>
    <w:p w:rsidR="00C65BBE" w:rsidRDefault="00C65BBE" w:rsidP="00C65BBE">
      <w:pPr>
        <w:rPr>
          <w:lang w:val="hr-HR"/>
        </w:rPr>
      </w:pPr>
    </w:p>
    <w:p w:rsidR="00DD6AB3" w:rsidRPr="00C65BBE" w:rsidRDefault="00DD6AB3" w:rsidP="00C65BBE"/>
    <w:sectPr w:rsidR="00DD6AB3" w:rsidRPr="00C65BBE" w:rsidSect="00157D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760" w:rsidRDefault="00EA7760" w:rsidP="0050582E">
      <w:pPr>
        <w:spacing w:after="0" w:line="240" w:lineRule="auto"/>
      </w:pPr>
      <w:r>
        <w:separator/>
      </w:r>
    </w:p>
  </w:endnote>
  <w:endnote w:type="continuationSeparator" w:id="0">
    <w:p w:rsidR="00EA7760" w:rsidRDefault="00EA7760" w:rsidP="00505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56168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A5AC6" w:rsidRDefault="00AA5A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3E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0582E" w:rsidRDefault="005058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760" w:rsidRDefault="00EA7760" w:rsidP="0050582E">
      <w:pPr>
        <w:spacing w:after="0" w:line="240" w:lineRule="auto"/>
      </w:pPr>
      <w:r>
        <w:separator/>
      </w:r>
    </w:p>
  </w:footnote>
  <w:footnote w:type="continuationSeparator" w:id="0">
    <w:p w:rsidR="00EA7760" w:rsidRDefault="00EA7760" w:rsidP="00505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BEE628E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5C83BEE"/>
    <w:multiLevelType w:val="hybridMultilevel"/>
    <w:tmpl w:val="09462038"/>
    <w:lvl w:ilvl="0" w:tplc="0812F600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BE14401"/>
    <w:multiLevelType w:val="hybridMultilevel"/>
    <w:tmpl w:val="E8E8A1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34538"/>
    <w:multiLevelType w:val="hybridMultilevel"/>
    <w:tmpl w:val="DF9E3E94"/>
    <w:lvl w:ilvl="0" w:tplc="5AC009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4D253E29"/>
    <w:multiLevelType w:val="hybridMultilevel"/>
    <w:tmpl w:val="0CC8BF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CF300A"/>
    <w:multiLevelType w:val="hybridMultilevel"/>
    <w:tmpl w:val="913647CA"/>
    <w:lvl w:ilvl="0" w:tplc="6B0658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66C386C"/>
    <w:multiLevelType w:val="hybridMultilevel"/>
    <w:tmpl w:val="EF10E946"/>
    <w:lvl w:ilvl="0" w:tplc="18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A04386"/>
    <w:multiLevelType w:val="hybridMultilevel"/>
    <w:tmpl w:val="53F2F3F2"/>
    <w:lvl w:ilvl="0" w:tplc="76F2AF86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 w15:restartNumberingAfterBreak="0">
    <w:nsid w:val="627B6199"/>
    <w:multiLevelType w:val="hybridMultilevel"/>
    <w:tmpl w:val="67A81FBC"/>
    <w:lvl w:ilvl="0" w:tplc="23DAB5FE">
      <w:start w:val="1"/>
      <w:numFmt w:val="upp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51778C4"/>
    <w:multiLevelType w:val="hybridMultilevel"/>
    <w:tmpl w:val="5D12EB54"/>
    <w:lvl w:ilvl="0" w:tplc="05AAC788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F64B55"/>
    <w:multiLevelType w:val="hybridMultilevel"/>
    <w:tmpl w:val="A81CED0C"/>
    <w:lvl w:ilvl="0" w:tplc="18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A267999"/>
    <w:multiLevelType w:val="hybridMultilevel"/>
    <w:tmpl w:val="E37A8364"/>
    <w:lvl w:ilvl="0" w:tplc="EE4EC27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5D5880"/>
    <w:multiLevelType w:val="hybridMultilevel"/>
    <w:tmpl w:val="0EB6BE92"/>
    <w:lvl w:ilvl="0" w:tplc="871840E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"/>
  </w:num>
  <w:num w:numId="5">
    <w:abstractNumId w:val="6"/>
  </w:num>
  <w:num w:numId="6">
    <w:abstractNumId w:val="12"/>
  </w:num>
  <w:num w:numId="7">
    <w:abstractNumId w:val="5"/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</w:num>
  <w:num w:numId="11">
    <w:abstractNumId w:val="11"/>
  </w:num>
  <w:num w:numId="12">
    <w:abstractNumId w:val="4"/>
  </w:num>
  <w:num w:numId="13">
    <w:abstractNumId w:val="0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4DA2"/>
    <w:rsid w:val="00015B8E"/>
    <w:rsid w:val="000203A3"/>
    <w:rsid w:val="000279A5"/>
    <w:rsid w:val="00035113"/>
    <w:rsid w:val="0004350F"/>
    <w:rsid w:val="000539D5"/>
    <w:rsid w:val="00072AC6"/>
    <w:rsid w:val="00086553"/>
    <w:rsid w:val="000A32E9"/>
    <w:rsid w:val="000A4B68"/>
    <w:rsid w:val="000A7935"/>
    <w:rsid w:val="000A7DA0"/>
    <w:rsid w:val="000C39F5"/>
    <w:rsid w:val="000F275F"/>
    <w:rsid w:val="000F37D5"/>
    <w:rsid w:val="00117E99"/>
    <w:rsid w:val="00120FE1"/>
    <w:rsid w:val="00132999"/>
    <w:rsid w:val="0013481B"/>
    <w:rsid w:val="00137E81"/>
    <w:rsid w:val="00146697"/>
    <w:rsid w:val="00147A06"/>
    <w:rsid w:val="001525C0"/>
    <w:rsid w:val="0015592D"/>
    <w:rsid w:val="00157DE3"/>
    <w:rsid w:val="00166903"/>
    <w:rsid w:val="00194480"/>
    <w:rsid w:val="001A6172"/>
    <w:rsid w:val="001B29AA"/>
    <w:rsid w:val="001C0B52"/>
    <w:rsid w:val="001F4AED"/>
    <w:rsid w:val="00210A88"/>
    <w:rsid w:val="00220957"/>
    <w:rsid w:val="00227756"/>
    <w:rsid w:val="002344EF"/>
    <w:rsid w:val="00235DA0"/>
    <w:rsid w:val="002A3EDF"/>
    <w:rsid w:val="002C07EC"/>
    <w:rsid w:val="002C4DA2"/>
    <w:rsid w:val="002E25B0"/>
    <w:rsid w:val="002E61C0"/>
    <w:rsid w:val="002E6FCC"/>
    <w:rsid w:val="002E77C0"/>
    <w:rsid w:val="002F3EC7"/>
    <w:rsid w:val="002F658F"/>
    <w:rsid w:val="00312B39"/>
    <w:rsid w:val="00321822"/>
    <w:rsid w:val="00325934"/>
    <w:rsid w:val="003349F5"/>
    <w:rsid w:val="00335D2B"/>
    <w:rsid w:val="00345258"/>
    <w:rsid w:val="00353D2B"/>
    <w:rsid w:val="0035772E"/>
    <w:rsid w:val="00363E53"/>
    <w:rsid w:val="00364CCF"/>
    <w:rsid w:val="00372423"/>
    <w:rsid w:val="003A1BC7"/>
    <w:rsid w:val="003B1B59"/>
    <w:rsid w:val="003B58A1"/>
    <w:rsid w:val="003F5C9C"/>
    <w:rsid w:val="003F6920"/>
    <w:rsid w:val="00413D05"/>
    <w:rsid w:val="00414C04"/>
    <w:rsid w:val="004168B3"/>
    <w:rsid w:val="004224B1"/>
    <w:rsid w:val="004312A0"/>
    <w:rsid w:val="004370EF"/>
    <w:rsid w:val="004510CB"/>
    <w:rsid w:val="004710C0"/>
    <w:rsid w:val="004713DD"/>
    <w:rsid w:val="004B1510"/>
    <w:rsid w:val="004B2576"/>
    <w:rsid w:val="004D3A67"/>
    <w:rsid w:val="004E2B5E"/>
    <w:rsid w:val="004F6C27"/>
    <w:rsid w:val="0050582E"/>
    <w:rsid w:val="0052186B"/>
    <w:rsid w:val="005329C0"/>
    <w:rsid w:val="005348DF"/>
    <w:rsid w:val="0054250D"/>
    <w:rsid w:val="00554556"/>
    <w:rsid w:val="005547E4"/>
    <w:rsid w:val="00556477"/>
    <w:rsid w:val="00560501"/>
    <w:rsid w:val="00565623"/>
    <w:rsid w:val="00567383"/>
    <w:rsid w:val="00580320"/>
    <w:rsid w:val="005E14F4"/>
    <w:rsid w:val="005F7E5C"/>
    <w:rsid w:val="006067A4"/>
    <w:rsid w:val="00625018"/>
    <w:rsid w:val="00630CE6"/>
    <w:rsid w:val="00654EE9"/>
    <w:rsid w:val="006608E7"/>
    <w:rsid w:val="00665347"/>
    <w:rsid w:val="006705C3"/>
    <w:rsid w:val="0067796A"/>
    <w:rsid w:val="006A3B87"/>
    <w:rsid w:val="006B436A"/>
    <w:rsid w:val="006D37E4"/>
    <w:rsid w:val="006D5D35"/>
    <w:rsid w:val="006E313A"/>
    <w:rsid w:val="006F4E1F"/>
    <w:rsid w:val="006F5908"/>
    <w:rsid w:val="006F5E1D"/>
    <w:rsid w:val="006F65FB"/>
    <w:rsid w:val="006F6A62"/>
    <w:rsid w:val="00700F55"/>
    <w:rsid w:val="00713C53"/>
    <w:rsid w:val="00714F64"/>
    <w:rsid w:val="00730B5D"/>
    <w:rsid w:val="00733BFB"/>
    <w:rsid w:val="00734DC9"/>
    <w:rsid w:val="00751430"/>
    <w:rsid w:val="0076589C"/>
    <w:rsid w:val="00767F7B"/>
    <w:rsid w:val="00780816"/>
    <w:rsid w:val="00785D2E"/>
    <w:rsid w:val="00787328"/>
    <w:rsid w:val="007B13BD"/>
    <w:rsid w:val="007C1A06"/>
    <w:rsid w:val="0080284B"/>
    <w:rsid w:val="00802BAA"/>
    <w:rsid w:val="00816F18"/>
    <w:rsid w:val="00835E8C"/>
    <w:rsid w:val="00861DA6"/>
    <w:rsid w:val="00864386"/>
    <w:rsid w:val="0089153F"/>
    <w:rsid w:val="008A6EED"/>
    <w:rsid w:val="008C071A"/>
    <w:rsid w:val="008C794A"/>
    <w:rsid w:val="008D4E7D"/>
    <w:rsid w:val="008D61A9"/>
    <w:rsid w:val="00902500"/>
    <w:rsid w:val="0091411A"/>
    <w:rsid w:val="00930B7B"/>
    <w:rsid w:val="009342C3"/>
    <w:rsid w:val="00934A3E"/>
    <w:rsid w:val="00970B7A"/>
    <w:rsid w:val="009A2C80"/>
    <w:rsid w:val="009D6213"/>
    <w:rsid w:val="009E06A1"/>
    <w:rsid w:val="009E6D48"/>
    <w:rsid w:val="009F2786"/>
    <w:rsid w:val="00A16FE2"/>
    <w:rsid w:val="00A3295B"/>
    <w:rsid w:val="00A56968"/>
    <w:rsid w:val="00A64CE9"/>
    <w:rsid w:val="00AA5AC6"/>
    <w:rsid w:val="00AB5AA0"/>
    <w:rsid w:val="00AC1973"/>
    <w:rsid w:val="00AC228C"/>
    <w:rsid w:val="00AC6B9B"/>
    <w:rsid w:val="00B121A6"/>
    <w:rsid w:val="00B25D71"/>
    <w:rsid w:val="00B37505"/>
    <w:rsid w:val="00B53199"/>
    <w:rsid w:val="00B61831"/>
    <w:rsid w:val="00B643F3"/>
    <w:rsid w:val="00B65B02"/>
    <w:rsid w:val="00B83CB1"/>
    <w:rsid w:val="00B97ECE"/>
    <w:rsid w:val="00BB0976"/>
    <w:rsid w:val="00BC66B6"/>
    <w:rsid w:val="00BE1643"/>
    <w:rsid w:val="00BE5834"/>
    <w:rsid w:val="00BF3E98"/>
    <w:rsid w:val="00C02F66"/>
    <w:rsid w:val="00C17B00"/>
    <w:rsid w:val="00C32290"/>
    <w:rsid w:val="00C65BBE"/>
    <w:rsid w:val="00C727AE"/>
    <w:rsid w:val="00CB2650"/>
    <w:rsid w:val="00CB659D"/>
    <w:rsid w:val="00CC216B"/>
    <w:rsid w:val="00CC5F41"/>
    <w:rsid w:val="00CD1AD3"/>
    <w:rsid w:val="00CF08CF"/>
    <w:rsid w:val="00D03592"/>
    <w:rsid w:val="00D06B13"/>
    <w:rsid w:val="00D44FD0"/>
    <w:rsid w:val="00D51680"/>
    <w:rsid w:val="00D534C5"/>
    <w:rsid w:val="00D62D71"/>
    <w:rsid w:val="00D64B9B"/>
    <w:rsid w:val="00D670A5"/>
    <w:rsid w:val="00D67127"/>
    <w:rsid w:val="00D74CF1"/>
    <w:rsid w:val="00D757A3"/>
    <w:rsid w:val="00D7662E"/>
    <w:rsid w:val="00D809FE"/>
    <w:rsid w:val="00DB7314"/>
    <w:rsid w:val="00DC2770"/>
    <w:rsid w:val="00DD4D50"/>
    <w:rsid w:val="00DD6AB3"/>
    <w:rsid w:val="00E1158E"/>
    <w:rsid w:val="00E4740A"/>
    <w:rsid w:val="00E47D07"/>
    <w:rsid w:val="00E518F9"/>
    <w:rsid w:val="00E72A87"/>
    <w:rsid w:val="00E872F3"/>
    <w:rsid w:val="00E920B6"/>
    <w:rsid w:val="00EA7760"/>
    <w:rsid w:val="00EC16AF"/>
    <w:rsid w:val="00ED179B"/>
    <w:rsid w:val="00ED5418"/>
    <w:rsid w:val="00ED6CB7"/>
    <w:rsid w:val="00EE1584"/>
    <w:rsid w:val="00EF0A92"/>
    <w:rsid w:val="00EF7F2B"/>
    <w:rsid w:val="00F0024A"/>
    <w:rsid w:val="00F149AF"/>
    <w:rsid w:val="00F21A18"/>
    <w:rsid w:val="00F322F3"/>
    <w:rsid w:val="00F45D88"/>
    <w:rsid w:val="00F51FAA"/>
    <w:rsid w:val="00F52440"/>
    <w:rsid w:val="00F649B1"/>
    <w:rsid w:val="00F67FF3"/>
    <w:rsid w:val="00F71727"/>
    <w:rsid w:val="00F75F94"/>
    <w:rsid w:val="00F90C86"/>
    <w:rsid w:val="00FA04A9"/>
    <w:rsid w:val="00FA2D9F"/>
    <w:rsid w:val="00FC594F"/>
    <w:rsid w:val="00FD53F9"/>
    <w:rsid w:val="00FE1813"/>
    <w:rsid w:val="00FE683F"/>
    <w:rsid w:val="00FF44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5FA982"/>
  <w15:docId w15:val="{0D73F518-359A-48E1-8496-6DADFB51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4FD0"/>
    <w:pPr>
      <w:spacing w:after="200" w:line="276" w:lineRule="auto"/>
    </w:pPr>
    <w:rPr>
      <w:sz w:val="22"/>
      <w:szCs w:val="22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44FD0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CC2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sr-Latn-BA" w:eastAsia="sr-Latn-BA"/>
    </w:rPr>
  </w:style>
  <w:style w:type="character" w:customStyle="1" w:styleId="notranslate">
    <w:name w:val="notranslate"/>
    <w:uiPriority w:val="99"/>
    <w:rsid w:val="00CC216B"/>
    <w:rPr>
      <w:rFonts w:cs="Times New Roman"/>
    </w:rPr>
  </w:style>
  <w:style w:type="character" w:customStyle="1" w:styleId="apple-converted-space">
    <w:name w:val="apple-converted-space"/>
    <w:uiPriority w:val="99"/>
    <w:rsid w:val="00CC216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14F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65347"/>
    <w:rPr>
      <w:rFonts w:ascii="Times New Roman" w:hAnsi="Times New Roman" w:cs="Times New Roman"/>
      <w:sz w:val="2"/>
      <w:lang w:val="bs-Latn-BA"/>
    </w:rPr>
  </w:style>
  <w:style w:type="paragraph" w:styleId="BodyText">
    <w:name w:val="Body Text"/>
    <w:basedOn w:val="Normal"/>
    <w:link w:val="BodyTextChar"/>
    <w:uiPriority w:val="99"/>
    <w:semiHidden/>
    <w:unhideWhenUsed/>
    <w:rsid w:val="00567383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567383"/>
    <w:rPr>
      <w:sz w:val="22"/>
      <w:szCs w:val="22"/>
      <w:lang w:val="bs-Latn-BA"/>
    </w:rPr>
  </w:style>
  <w:style w:type="paragraph" w:styleId="BodyTextFirstIndent">
    <w:name w:val="Body Text First Indent"/>
    <w:basedOn w:val="BodyText"/>
    <w:link w:val="BodyTextFirstIndentChar"/>
    <w:rsid w:val="00567383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FirstIndentChar">
    <w:name w:val="Body Text First Indent Char"/>
    <w:link w:val="BodyTextFirstIndent"/>
    <w:rsid w:val="00567383"/>
    <w:rPr>
      <w:rFonts w:ascii="Times New Roman" w:eastAsia="Times New Roman" w:hAnsi="Times New Roman"/>
      <w:sz w:val="24"/>
      <w:szCs w:val="24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50582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0582E"/>
    <w:rPr>
      <w:sz w:val="22"/>
      <w:szCs w:val="22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50582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0582E"/>
    <w:rPr>
      <w:sz w:val="22"/>
      <w:szCs w:val="22"/>
      <w:lang w:val="bs-Latn-BA"/>
    </w:rPr>
  </w:style>
  <w:style w:type="paragraph" w:styleId="ListBullet2">
    <w:name w:val="List Bullet 2"/>
    <w:basedOn w:val="Normal"/>
    <w:rsid w:val="00147A06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5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6F708-FA2A-4C4D-A9E1-F0CF005E3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4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Biljana Gluhovic</cp:lastModifiedBy>
  <cp:revision>149</cp:revision>
  <cp:lastPrinted>2024-01-25T09:02:00Z</cp:lastPrinted>
  <dcterms:created xsi:type="dcterms:W3CDTF">2015-01-09T13:10:00Z</dcterms:created>
  <dcterms:modified xsi:type="dcterms:W3CDTF">2026-01-13T07:05:00Z</dcterms:modified>
</cp:coreProperties>
</file>