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22DD7" w14:textId="77777777" w:rsidR="00D61B2D" w:rsidRPr="00FA72CA" w:rsidRDefault="00D61B2D" w:rsidP="00D61B2D">
      <w:r w:rsidRPr="00FA72CA">
        <w:t>BOSNA I HERCEGOVINA</w:t>
      </w:r>
    </w:p>
    <w:p w14:paraId="65257FD9" w14:textId="77777777" w:rsidR="00D61B2D" w:rsidRPr="00FA72CA" w:rsidRDefault="00D61B2D" w:rsidP="00D61B2D">
      <w:r w:rsidRPr="00FA72CA">
        <w:t>FEDERACIJA BOSNE I HERCEGOVINE</w:t>
      </w:r>
    </w:p>
    <w:p w14:paraId="6AA69380" w14:textId="77777777" w:rsidR="00D61B2D" w:rsidRPr="00FA72CA" w:rsidRDefault="00D61B2D" w:rsidP="00D61B2D">
      <w:r w:rsidRPr="00FA72CA">
        <w:t>BOSANSKO-PODRINJSKI KANTON GORAŽDE</w:t>
      </w:r>
    </w:p>
    <w:p w14:paraId="13759661" w14:textId="77777777" w:rsidR="00D61B2D" w:rsidRPr="00FA72CA" w:rsidRDefault="00D61B2D" w:rsidP="00D61B2D">
      <w:r w:rsidRPr="00FA72CA">
        <w:t>KANTONALNI SUD U GORAŽDU</w:t>
      </w:r>
    </w:p>
    <w:p w14:paraId="2116CAE7" w14:textId="6E59D901" w:rsidR="00D61B2D" w:rsidRPr="00FA72CA" w:rsidRDefault="00D61B2D" w:rsidP="00D61B2D">
      <w:r w:rsidRPr="00FA72CA">
        <w:t xml:space="preserve">Broj: </w:t>
      </w:r>
      <w:r w:rsidR="000978E2" w:rsidRPr="00FA72CA">
        <w:t>45 0 K 048316 25 Kž</w:t>
      </w:r>
    </w:p>
    <w:p w14:paraId="0272B439" w14:textId="608010A3" w:rsidR="00D61B2D" w:rsidRPr="00FA72CA" w:rsidRDefault="00D61B2D" w:rsidP="00D61B2D">
      <w:r w:rsidRPr="00FA72CA">
        <w:t xml:space="preserve">Goražde, </w:t>
      </w:r>
      <w:r w:rsidR="000978E2" w:rsidRPr="00FA72CA">
        <w:t>1</w:t>
      </w:r>
      <w:r w:rsidR="00C43A28">
        <w:t>2</w:t>
      </w:r>
      <w:r w:rsidR="000978E2" w:rsidRPr="00FA72CA">
        <w:t>.11</w:t>
      </w:r>
      <w:r w:rsidR="00472804" w:rsidRPr="00FA72CA">
        <w:t>.2025</w:t>
      </w:r>
      <w:r w:rsidRPr="00FA72CA">
        <w:t>. godine</w:t>
      </w:r>
    </w:p>
    <w:p w14:paraId="057899F2" w14:textId="5FA9A07E" w:rsidR="00D61B2D" w:rsidRPr="00FA72CA" w:rsidRDefault="00D61B2D" w:rsidP="00D61B2D">
      <w:pPr>
        <w:jc w:val="both"/>
      </w:pPr>
    </w:p>
    <w:p w14:paraId="097ED8D8" w14:textId="77777777" w:rsidR="00D61B2D" w:rsidRPr="00FA72CA" w:rsidRDefault="00D61B2D" w:rsidP="00D61B2D">
      <w:pPr>
        <w:jc w:val="both"/>
      </w:pPr>
    </w:p>
    <w:p w14:paraId="67547BE5" w14:textId="5276E97E" w:rsidR="00D61B2D" w:rsidRPr="00FA72CA" w:rsidRDefault="00D61B2D" w:rsidP="00D61B2D">
      <w:pPr>
        <w:tabs>
          <w:tab w:val="left" w:pos="1372"/>
        </w:tabs>
        <w:jc w:val="center"/>
      </w:pPr>
      <w:r w:rsidRPr="00FA72CA">
        <w:t>U IME FEDERACIJE BOSNE I HERCEGOVINE</w:t>
      </w:r>
      <w:r w:rsidR="00C6662F" w:rsidRPr="00FA72CA">
        <w:t>!</w:t>
      </w:r>
    </w:p>
    <w:p w14:paraId="1495634F" w14:textId="77777777" w:rsidR="00D61B2D" w:rsidRPr="00FA72CA" w:rsidRDefault="00D61B2D" w:rsidP="00D61B2D">
      <w:pPr>
        <w:ind w:right="-1"/>
        <w:jc w:val="both"/>
      </w:pPr>
    </w:p>
    <w:p w14:paraId="39D0723B" w14:textId="314B21EA" w:rsidR="001E7AEA" w:rsidRPr="00FA72CA" w:rsidRDefault="001E7AEA" w:rsidP="001E7AEA">
      <w:pPr>
        <w:ind w:right="-1"/>
        <w:jc w:val="both"/>
      </w:pPr>
      <w:r w:rsidRPr="00FA72CA">
        <w:t>K</w:t>
      </w:r>
      <w:r w:rsidR="001F7AB1" w:rsidRPr="00FA72CA">
        <w:t>antonalni sud u Goraždu</w:t>
      </w:r>
      <w:r w:rsidRPr="00FA72CA">
        <w:t xml:space="preserve">, u vijeću sastavljenom od sudija: </w:t>
      </w:r>
      <w:r w:rsidR="00A75BA9" w:rsidRPr="00FA72CA">
        <w:t>Bjelović Milijane</w:t>
      </w:r>
      <w:r w:rsidRPr="00FA72CA">
        <w:t>, predsjednice vijeća, Bičo Edina i</w:t>
      </w:r>
      <w:r w:rsidR="00A75BA9" w:rsidRPr="00FA72CA">
        <w:t xml:space="preserve"> Đajić Tanje</w:t>
      </w:r>
      <w:r w:rsidRPr="00FA72CA">
        <w:t xml:space="preserve">, članova vijeća, u krivičnom predmetu protiv optuženog </w:t>
      </w:r>
      <w:r w:rsidR="000978E2" w:rsidRPr="00FA72CA">
        <w:rPr>
          <w:lang w:val="hr-HR"/>
        </w:rPr>
        <w:t>B</w:t>
      </w:r>
      <w:r w:rsidR="004418CD">
        <w:rPr>
          <w:lang w:val="hr-HR"/>
        </w:rPr>
        <w:t>.</w:t>
      </w:r>
      <w:r w:rsidR="000978E2" w:rsidRPr="00FA72CA">
        <w:rPr>
          <w:lang w:val="hr-HR"/>
        </w:rPr>
        <w:t xml:space="preserve"> Š</w:t>
      </w:r>
      <w:r w:rsidR="004418CD">
        <w:rPr>
          <w:lang w:val="hr-HR"/>
        </w:rPr>
        <w:t>.</w:t>
      </w:r>
      <w:r w:rsidR="00472804" w:rsidRPr="00FA72CA">
        <w:t xml:space="preserve">, </w:t>
      </w:r>
      <w:r w:rsidRPr="00FA72CA">
        <w:t xml:space="preserve">zbog krivičnog djela </w:t>
      </w:r>
      <w:r w:rsidR="000978E2" w:rsidRPr="00FA72CA">
        <w:rPr>
          <w:lang w:val="hr-HR"/>
        </w:rPr>
        <w:t xml:space="preserve">Zloupotreba položaja ili ovlaštenja iz člana 383. stav </w:t>
      </w:r>
      <w:r w:rsidR="00472804" w:rsidRPr="00FA72CA">
        <w:t>1</w:t>
      </w:r>
      <w:r w:rsidR="00A75BA9" w:rsidRPr="00FA72CA">
        <w:t xml:space="preserve">. </w:t>
      </w:r>
      <w:r w:rsidRPr="00FA72CA">
        <w:t>Krivičnog zakona Federacije Bosne i Hercegovin</w:t>
      </w:r>
      <w:r w:rsidR="00C43A28">
        <w:t>e</w:t>
      </w:r>
      <w:r w:rsidR="00A75BA9" w:rsidRPr="00FA72CA">
        <w:t>,</w:t>
      </w:r>
      <w:r w:rsidR="00C013A6" w:rsidRPr="00FA72CA">
        <w:rPr>
          <w:rFonts w:eastAsia="Calibri"/>
        </w:rPr>
        <w:t xml:space="preserve"> </w:t>
      </w:r>
      <w:r w:rsidRPr="00FA72CA">
        <w:t xml:space="preserve">povodom žalbe </w:t>
      </w:r>
      <w:r w:rsidR="000A1A2D" w:rsidRPr="00FA72CA">
        <w:t>brani</w:t>
      </w:r>
      <w:r w:rsidR="000978E2" w:rsidRPr="00FA72CA">
        <w:t>o</w:t>
      </w:r>
      <w:r w:rsidR="006F7DA1" w:rsidRPr="00FA72CA">
        <w:t>ca optuženog</w:t>
      </w:r>
      <w:r w:rsidR="00C43A28">
        <w:t xml:space="preserve"> </w:t>
      </w:r>
      <w:r w:rsidRPr="00FA72CA">
        <w:t xml:space="preserve">izjavljene protiv presude Općinskog suda u Goraždu broj: </w:t>
      </w:r>
      <w:r w:rsidR="000978E2" w:rsidRPr="00FA72CA">
        <w:rPr>
          <w:lang w:val="hr-HR"/>
        </w:rPr>
        <w:t>45 0 K 048316 25 K</w:t>
      </w:r>
      <w:r w:rsidRPr="00FA72CA">
        <w:t xml:space="preserve">, od </w:t>
      </w:r>
      <w:r w:rsidR="000978E2" w:rsidRPr="00FA72CA">
        <w:rPr>
          <w:lang w:val="hr-HR"/>
        </w:rPr>
        <w:t>31.07.2025</w:t>
      </w:r>
      <w:r w:rsidRPr="00FA72CA">
        <w:t>. godine, na sjednici vijeća održanoj</w:t>
      </w:r>
      <w:r w:rsidR="006B2623" w:rsidRPr="00FA72CA">
        <w:t xml:space="preserve"> dana </w:t>
      </w:r>
      <w:r w:rsidR="000978E2" w:rsidRPr="00FA72CA">
        <w:t>1</w:t>
      </w:r>
      <w:r w:rsidR="00C43A28">
        <w:t>2</w:t>
      </w:r>
      <w:r w:rsidR="000978E2" w:rsidRPr="00FA72CA">
        <w:t>.11</w:t>
      </w:r>
      <w:r w:rsidR="00472804" w:rsidRPr="00FA72CA">
        <w:t>.2025</w:t>
      </w:r>
      <w:r w:rsidR="006B2623" w:rsidRPr="00FA72CA">
        <w:t xml:space="preserve">. godine, </w:t>
      </w:r>
      <w:r w:rsidRPr="00FA72CA">
        <w:t xml:space="preserve">donio je </w:t>
      </w:r>
    </w:p>
    <w:p w14:paraId="479C0094" w14:textId="46CF1757" w:rsidR="000978E2" w:rsidRPr="00FA72CA" w:rsidRDefault="000978E2" w:rsidP="001E7AEA">
      <w:pPr>
        <w:ind w:right="-1"/>
        <w:jc w:val="both"/>
      </w:pPr>
    </w:p>
    <w:p w14:paraId="3B59AC30" w14:textId="59665AE8" w:rsidR="00AC302C" w:rsidRPr="00FA72CA" w:rsidRDefault="00AC302C" w:rsidP="00AC302C">
      <w:pPr>
        <w:tabs>
          <w:tab w:val="left" w:pos="1372"/>
        </w:tabs>
        <w:jc w:val="center"/>
      </w:pPr>
      <w:r w:rsidRPr="00FA72CA">
        <w:t>P R E S U D U</w:t>
      </w:r>
    </w:p>
    <w:p w14:paraId="46BA5CC8" w14:textId="76865113" w:rsidR="00A36896" w:rsidRPr="00FA72CA" w:rsidRDefault="00A36896" w:rsidP="00AC302C">
      <w:pPr>
        <w:tabs>
          <w:tab w:val="left" w:pos="1372"/>
        </w:tabs>
        <w:jc w:val="center"/>
      </w:pPr>
    </w:p>
    <w:p w14:paraId="0A2F39F2" w14:textId="2DA48377" w:rsidR="00AC302C" w:rsidRPr="00FA72CA" w:rsidRDefault="00AC302C" w:rsidP="00AC302C">
      <w:pPr>
        <w:tabs>
          <w:tab w:val="left" w:pos="1372"/>
        </w:tabs>
        <w:jc w:val="both"/>
      </w:pPr>
      <w:r w:rsidRPr="00FA72CA">
        <w:t xml:space="preserve">Odbija se kao neosnovana žalba </w:t>
      </w:r>
      <w:r w:rsidR="00EE38FB" w:rsidRPr="00FA72CA">
        <w:t>brani</w:t>
      </w:r>
      <w:r w:rsidR="000978E2" w:rsidRPr="00FA72CA">
        <w:t>o</w:t>
      </w:r>
      <w:r w:rsidR="00EE38FB" w:rsidRPr="00FA72CA">
        <w:t xml:space="preserve">ca optuženog </w:t>
      </w:r>
      <w:r w:rsidRPr="00FA72CA">
        <w:t xml:space="preserve">i potvrđuje presuda </w:t>
      </w:r>
      <w:r w:rsidR="00EE38FB" w:rsidRPr="00FA72CA">
        <w:t xml:space="preserve">Općinskog suda u Goraždu broj: </w:t>
      </w:r>
      <w:r w:rsidR="000978E2" w:rsidRPr="00FA72CA">
        <w:rPr>
          <w:lang w:val="hr-HR"/>
        </w:rPr>
        <w:t>45 0 K 048316 25 K</w:t>
      </w:r>
      <w:r w:rsidR="000978E2" w:rsidRPr="00FA72CA">
        <w:t xml:space="preserve">, od </w:t>
      </w:r>
      <w:r w:rsidR="000978E2" w:rsidRPr="00FA72CA">
        <w:rPr>
          <w:lang w:val="hr-HR"/>
        </w:rPr>
        <w:t>31.07.2025</w:t>
      </w:r>
      <w:r w:rsidR="006A7C4A" w:rsidRPr="00FA72CA">
        <w:t>. godine</w:t>
      </w:r>
      <w:r w:rsidRPr="00FA72CA">
        <w:t>.</w:t>
      </w:r>
    </w:p>
    <w:p w14:paraId="24987FEA" w14:textId="77777777" w:rsidR="00AC302C" w:rsidRPr="00FA72CA" w:rsidRDefault="00AC302C" w:rsidP="00AC302C">
      <w:pPr>
        <w:tabs>
          <w:tab w:val="left" w:pos="1372"/>
        </w:tabs>
        <w:jc w:val="center"/>
      </w:pPr>
    </w:p>
    <w:p w14:paraId="63ECE71E" w14:textId="675788DB" w:rsidR="00AC302C" w:rsidRPr="00FA72CA" w:rsidRDefault="00AC302C" w:rsidP="00AC302C">
      <w:pPr>
        <w:tabs>
          <w:tab w:val="left" w:pos="1372"/>
        </w:tabs>
        <w:jc w:val="center"/>
      </w:pPr>
      <w:r w:rsidRPr="00FA72CA">
        <w:t>Obrazložen</w:t>
      </w:r>
      <w:r w:rsidR="009B38A1" w:rsidRPr="00FA72CA">
        <w:t>je</w:t>
      </w:r>
      <w:r w:rsidRPr="00FA72CA">
        <w:t xml:space="preserve"> </w:t>
      </w:r>
    </w:p>
    <w:p w14:paraId="0E9A9840" w14:textId="77777777" w:rsidR="00210899" w:rsidRPr="00FA72CA" w:rsidRDefault="00210899" w:rsidP="005C0110">
      <w:pPr>
        <w:jc w:val="both"/>
        <w:rPr>
          <w:b/>
        </w:rPr>
      </w:pPr>
    </w:p>
    <w:p w14:paraId="3EFF8E0F" w14:textId="1F650C09" w:rsidR="00027FBC" w:rsidRPr="00FA72CA" w:rsidRDefault="00210899" w:rsidP="00027FBC">
      <w:pPr>
        <w:jc w:val="both"/>
        <w:rPr>
          <w:b/>
          <w:bCs/>
        </w:rPr>
      </w:pPr>
      <w:r w:rsidRPr="00FA72CA">
        <w:t xml:space="preserve">Presudom Općinskog suda u </w:t>
      </w:r>
      <w:r w:rsidR="005759D2" w:rsidRPr="00FA72CA">
        <w:t xml:space="preserve">Goraždu broj: </w:t>
      </w:r>
      <w:r w:rsidR="000978E2" w:rsidRPr="00FA72CA">
        <w:rPr>
          <w:lang w:val="hr-HR"/>
        </w:rPr>
        <w:t>45 0 K 048316 25 K</w:t>
      </w:r>
      <w:r w:rsidR="000978E2" w:rsidRPr="00FA72CA">
        <w:t xml:space="preserve">, od </w:t>
      </w:r>
      <w:r w:rsidR="000978E2" w:rsidRPr="00FA72CA">
        <w:rPr>
          <w:lang w:val="hr-HR"/>
        </w:rPr>
        <w:t>31.07.2025</w:t>
      </w:r>
      <w:r w:rsidR="006A7C4A" w:rsidRPr="00FA72CA">
        <w:t>. godine</w:t>
      </w:r>
      <w:r w:rsidR="005759D2" w:rsidRPr="00FA72CA">
        <w:t>,</w:t>
      </w:r>
      <w:r w:rsidR="005C0110" w:rsidRPr="00FA72CA">
        <w:t xml:space="preserve"> </w:t>
      </w:r>
      <w:r w:rsidRPr="00FA72CA">
        <w:t xml:space="preserve"> optuženi </w:t>
      </w:r>
      <w:r w:rsidR="000978E2" w:rsidRPr="00FA72CA">
        <w:rPr>
          <w:lang w:val="hr-HR"/>
        </w:rPr>
        <w:t>B</w:t>
      </w:r>
      <w:r w:rsidR="004418CD">
        <w:rPr>
          <w:lang w:val="hr-HR"/>
        </w:rPr>
        <w:t>.</w:t>
      </w:r>
      <w:r w:rsidR="000978E2" w:rsidRPr="00FA72CA">
        <w:rPr>
          <w:lang w:val="hr-HR"/>
        </w:rPr>
        <w:t xml:space="preserve"> Š</w:t>
      </w:r>
      <w:r w:rsidR="004418CD">
        <w:rPr>
          <w:lang w:val="hr-HR"/>
        </w:rPr>
        <w:t>.</w:t>
      </w:r>
      <w:r w:rsidR="00472804" w:rsidRPr="00FA72CA">
        <w:t xml:space="preserve"> </w:t>
      </w:r>
      <w:r w:rsidR="00483862" w:rsidRPr="00FA72CA">
        <w:rPr>
          <w:lang w:eastAsia="bs-Latn-BA"/>
        </w:rPr>
        <w:t xml:space="preserve">oglašen je krivim </w:t>
      </w:r>
      <w:r w:rsidR="00472804" w:rsidRPr="00FA72CA">
        <w:rPr>
          <w:lang w:eastAsia="bs-Latn-BA"/>
        </w:rPr>
        <w:t xml:space="preserve">za počinjenje krivičnog djela </w:t>
      </w:r>
      <w:r w:rsidR="000978E2" w:rsidRPr="00FA72CA">
        <w:rPr>
          <w:lang w:val="hr-HR"/>
        </w:rPr>
        <w:t xml:space="preserve">Zloupotreba položaja ili ovlaštenja iz člana 383. stav </w:t>
      </w:r>
      <w:r w:rsidR="000978E2" w:rsidRPr="00FA72CA">
        <w:t xml:space="preserve">1. </w:t>
      </w:r>
      <w:r w:rsidR="00472804" w:rsidRPr="00FA72CA">
        <w:t xml:space="preserve">KZ F BiH, na način opisan u izreci presude, zbog čega ga je sud primjenom navedenih odredaba zakona, kao i odredaba iz člana 6., 7., 42., 43. i 49. KZ F BiH osudio na kaznu zatvora u trajanju od šest mjeseci. Sud je optuženom, primjenom odredaba iz </w:t>
      </w:r>
      <w:r w:rsidR="000978E2" w:rsidRPr="00FA72CA">
        <w:t xml:space="preserve">člana 71. stav </w:t>
      </w:r>
      <w:r w:rsidR="00027FBC" w:rsidRPr="00FA72CA">
        <w:t>1.</w:t>
      </w:r>
      <w:r w:rsidR="000978E2" w:rsidRPr="00FA72CA">
        <w:t xml:space="preserve"> tačka c) i člana 76. </w:t>
      </w:r>
      <w:r w:rsidR="00027FBC" w:rsidRPr="00FA72CA">
        <w:t>KZ F BiH</w:t>
      </w:r>
      <w:r w:rsidR="000978E2" w:rsidRPr="00FA72CA">
        <w:t xml:space="preserve"> izr</w:t>
      </w:r>
      <w:r w:rsidR="00C43A28">
        <w:t>e</w:t>
      </w:r>
      <w:r w:rsidR="00027FBC" w:rsidRPr="00FA72CA">
        <w:t xml:space="preserve">kao </w:t>
      </w:r>
      <w:r w:rsidR="000978E2" w:rsidRPr="00FA72CA">
        <w:t>mjer</w:t>
      </w:r>
      <w:r w:rsidR="00027FBC" w:rsidRPr="00FA72CA">
        <w:t>u</w:t>
      </w:r>
      <w:r w:rsidR="000978E2" w:rsidRPr="00FA72CA">
        <w:t xml:space="preserve"> bezbjednosti zabrane vršenja poziva, aktivnosti ili funkcije policijskog službenika u trajanju od 2 (dvije) godine, računajući od dana pravosnažnosti ove presude, s tim da se vrijeme provedeno na izdržavanju kazne zatvora ne uračunava u vrijeme trajanja ove mjere.</w:t>
      </w:r>
      <w:r w:rsidR="00027FBC" w:rsidRPr="00FA72CA">
        <w:t xml:space="preserve"> Na osnovu </w:t>
      </w:r>
      <w:r w:rsidR="000978E2" w:rsidRPr="00FA72CA">
        <w:t xml:space="preserve"> odredbe člana 114. i člana 383. stav 4</w:t>
      </w:r>
      <w:r w:rsidR="00027FBC" w:rsidRPr="00FA72CA">
        <w:t xml:space="preserve">. KZ F BiH </w:t>
      </w:r>
      <w:r w:rsidR="000978E2" w:rsidRPr="00FA72CA">
        <w:t xml:space="preserve">od optuženog </w:t>
      </w:r>
      <w:r w:rsidR="00027FBC" w:rsidRPr="00FA72CA">
        <w:t>j</w:t>
      </w:r>
      <w:r w:rsidR="000978E2" w:rsidRPr="00FA72CA">
        <w:t>e oduz</w:t>
      </w:r>
      <w:r w:rsidR="00027FBC" w:rsidRPr="00FA72CA">
        <w:t>eta</w:t>
      </w:r>
      <w:r w:rsidR="000978E2" w:rsidRPr="00FA72CA">
        <w:t xml:space="preserve"> imovinska korist pribavljena krivičnim djelom u iznosu od 200,00 KM,</w:t>
      </w:r>
      <w:r w:rsidR="000978E2" w:rsidRPr="00FA72CA">
        <w:rPr>
          <w:lang w:val="hr-BA"/>
        </w:rPr>
        <w:t xml:space="preserve"> i to </w:t>
      </w:r>
      <w:r w:rsidR="000978E2" w:rsidRPr="00FA72CA">
        <w:t xml:space="preserve">2 papirne novčanice u apoenima od po 100,00 KM, serijskog broja E03842973 i H05649578, </w:t>
      </w:r>
      <w:r w:rsidR="00027FBC" w:rsidRPr="00FA72CA">
        <w:t>te je određeno da navedeni</w:t>
      </w:r>
      <w:r w:rsidR="000978E2" w:rsidRPr="00FA72CA">
        <w:t xml:space="preserve"> novčani iznos po pravosnažnosti ove presude postaje vlasništvo Federacije Bosne i Hercegovine. </w:t>
      </w:r>
      <w:r w:rsidR="00027FBC" w:rsidRPr="00FA72CA">
        <w:t xml:space="preserve">Na osnovu člana </w:t>
      </w:r>
      <w:r w:rsidR="000978E2" w:rsidRPr="00FA72CA">
        <w:rPr>
          <w:lang w:val="hr-HR"/>
        </w:rPr>
        <w:t>212. stav 3</w:t>
      </w:r>
      <w:r w:rsidR="00027FBC" w:rsidRPr="00FA72CA">
        <w:rPr>
          <w:lang w:val="hr-HR"/>
        </w:rPr>
        <w:t>.</w:t>
      </w:r>
      <w:r w:rsidR="000978E2" w:rsidRPr="00FA72CA">
        <w:rPr>
          <w:lang w:val="hr-HR"/>
        </w:rPr>
        <w:t xml:space="preserve"> Zakona o krivičnom postupku F</w:t>
      </w:r>
      <w:r w:rsidR="00027FBC" w:rsidRPr="00FA72CA">
        <w:rPr>
          <w:lang w:val="hr-HR"/>
        </w:rPr>
        <w:t>ederacije B</w:t>
      </w:r>
      <w:r w:rsidR="000978E2" w:rsidRPr="00FA72CA">
        <w:rPr>
          <w:lang w:val="hr-HR"/>
        </w:rPr>
        <w:t>iH</w:t>
      </w:r>
      <w:r w:rsidR="00027FBC" w:rsidRPr="00FA72CA">
        <w:rPr>
          <w:lang w:val="hr-HR"/>
        </w:rPr>
        <w:t xml:space="preserve"> (ZKP F BiH)</w:t>
      </w:r>
      <w:r w:rsidR="000978E2" w:rsidRPr="00FA72CA">
        <w:rPr>
          <w:lang w:val="hr-HR"/>
        </w:rPr>
        <w:t xml:space="preserve">, oštećena Stanislava Stanković </w:t>
      </w:r>
      <w:r w:rsidR="00027FBC" w:rsidRPr="00FA72CA">
        <w:rPr>
          <w:lang w:val="hr-HR"/>
        </w:rPr>
        <w:t>je</w:t>
      </w:r>
      <w:r w:rsidR="000978E2" w:rsidRPr="00FA72CA">
        <w:rPr>
          <w:lang w:val="hr-HR"/>
        </w:rPr>
        <w:t xml:space="preserve"> sa imovinskopravnim zahtjevom upuć</w:t>
      </w:r>
      <w:r w:rsidR="00027FBC" w:rsidRPr="00FA72CA">
        <w:rPr>
          <w:lang w:val="hr-HR"/>
        </w:rPr>
        <w:t xml:space="preserve">ena </w:t>
      </w:r>
      <w:r w:rsidR="000978E2" w:rsidRPr="00FA72CA">
        <w:rPr>
          <w:lang w:val="hr-HR"/>
        </w:rPr>
        <w:t>na parnični postupak</w:t>
      </w:r>
      <w:r w:rsidR="00027FBC" w:rsidRPr="00FA72CA">
        <w:rPr>
          <w:lang w:val="hr-HR"/>
        </w:rPr>
        <w:t>, dok je na osnovu</w:t>
      </w:r>
      <w:r w:rsidR="00027FBC" w:rsidRPr="00FA72CA">
        <w:rPr>
          <w:rFonts w:eastAsia="Calibri"/>
        </w:rPr>
        <w:t xml:space="preserve"> </w:t>
      </w:r>
      <w:r w:rsidR="00027FBC" w:rsidRPr="00FA72CA">
        <w:t xml:space="preserve">člana 202. stav 4. ZKP F BiH optuženi oslobođen obaveze naknade troškova krivičnog postupka. </w:t>
      </w:r>
    </w:p>
    <w:p w14:paraId="4477B24A" w14:textId="77777777" w:rsidR="00027FBC" w:rsidRPr="00FA72CA" w:rsidRDefault="00027FBC" w:rsidP="000978E2">
      <w:pPr>
        <w:jc w:val="both"/>
      </w:pPr>
    </w:p>
    <w:p w14:paraId="59FFE8F9" w14:textId="7BA2D487" w:rsidR="00F51754" w:rsidRPr="00FA72CA" w:rsidRDefault="00210899" w:rsidP="00D679FF">
      <w:pPr>
        <w:jc w:val="both"/>
      </w:pPr>
      <w:r w:rsidRPr="00FA72CA">
        <w:t xml:space="preserve">Protiv navedene presude žalbu </w:t>
      </w:r>
      <w:r w:rsidR="00027FBC" w:rsidRPr="00FA72CA">
        <w:t>je</w:t>
      </w:r>
      <w:r w:rsidRPr="00FA72CA">
        <w:t xml:space="preserve"> uloži</w:t>
      </w:r>
      <w:r w:rsidR="00027FBC" w:rsidRPr="00FA72CA">
        <w:t>o</w:t>
      </w:r>
      <w:r w:rsidR="00C97BA8" w:rsidRPr="00FA72CA">
        <w:t xml:space="preserve"> </w:t>
      </w:r>
      <w:r w:rsidR="0023232B" w:rsidRPr="00FA72CA">
        <w:t>brani</w:t>
      </w:r>
      <w:r w:rsidR="00027FBC" w:rsidRPr="00FA72CA">
        <w:t>lac</w:t>
      </w:r>
      <w:r w:rsidR="0023232B" w:rsidRPr="00FA72CA">
        <w:t xml:space="preserve"> optuženog</w:t>
      </w:r>
      <w:r w:rsidR="005C0110" w:rsidRPr="00FA72CA">
        <w:t xml:space="preserve"> </w:t>
      </w:r>
      <w:r w:rsidR="00027FBC" w:rsidRPr="00FA72CA">
        <w:rPr>
          <w:lang w:val="hr-HR"/>
        </w:rPr>
        <w:t>B</w:t>
      </w:r>
      <w:r w:rsidR="004418CD">
        <w:rPr>
          <w:lang w:val="hr-HR"/>
        </w:rPr>
        <w:t>.</w:t>
      </w:r>
      <w:r w:rsidR="00027FBC" w:rsidRPr="00FA72CA">
        <w:rPr>
          <w:lang w:val="hr-HR"/>
        </w:rPr>
        <w:t xml:space="preserve"> Š</w:t>
      </w:r>
      <w:r w:rsidR="004418CD">
        <w:rPr>
          <w:lang w:val="hr-HR"/>
        </w:rPr>
        <w:t>.</w:t>
      </w:r>
      <w:r w:rsidR="00027FBC" w:rsidRPr="00FA72CA">
        <w:rPr>
          <w:lang w:val="hr-HR"/>
        </w:rPr>
        <w:t>, advokat Muminović Esad,</w:t>
      </w:r>
      <w:r w:rsidR="0006350C" w:rsidRPr="00FA72CA">
        <w:t xml:space="preserve"> </w:t>
      </w:r>
      <w:r w:rsidRPr="00FA72CA">
        <w:t xml:space="preserve">zbog </w:t>
      </w:r>
      <w:r w:rsidR="008A44B6" w:rsidRPr="00FA72CA">
        <w:t xml:space="preserve">pogrešno </w:t>
      </w:r>
      <w:r w:rsidR="00027FBC" w:rsidRPr="00FA72CA">
        <w:t xml:space="preserve">i nepotpuno </w:t>
      </w:r>
      <w:r w:rsidR="008A44B6" w:rsidRPr="00FA72CA">
        <w:t>utvrđenog činjeničnog stanja i pogrešne primjene materijalnog prava</w:t>
      </w:r>
      <w:r w:rsidRPr="00FA72CA">
        <w:t xml:space="preserve">, sa prijedlogom da </w:t>
      </w:r>
      <w:r w:rsidR="00F51754" w:rsidRPr="00FA72CA">
        <w:t xml:space="preserve">ovaj sud </w:t>
      </w:r>
      <w:r w:rsidR="00BC385D" w:rsidRPr="00FA72CA">
        <w:t xml:space="preserve">žalbu uvaži i </w:t>
      </w:r>
      <w:r w:rsidR="00774FA0" w:rsidRPr="00FA72CA">
        <w:t xml:space="preserve">prvostepenu presudu </w:t>
      </w:r>
      <w:r w:rsidR="00BC385D" w:rsidRPr="00FA72CA">
        <w:t>preinači na način da se optuženi oslobodi od op</w:t>
      </w:r>
      <w:r w:rsidR="00C43A28">
        <w:t>t</w:t>
      </w:r>
      <w:r w:rsidR="00BC385D" w:rsidRPr="00FA72CA">
        <w:t xml:space="preserve">užbe ili da prvostepenu presudu </w:t>
      </w:r>
      <w:r w:rsidR="00774FA0" w:rsidRPr="00FA72CA">
        <w:t>ukine i predmet vrati na ponovni postupak prvostepenom sudu</w:t>
      </w:r>
      <w:r w:rsidR="005A4262" w:rsidRPr="00FA72CA">
        <w:t>.</w:t>
      </w:r>
    </w:p>
    <w:p w14:paraId="136BBE8D" w14:textId="78729B36" w:rsidR="00B416A4" w:rsidRPr="00FA72CA" w:rsidRDefault="009157C5" w:rsidP="006D28DE">
      <w:pPr>
        <w:jc w:val="both"/>
      </w:pPr>
      <w:r w:rsidRPr="00FA72CA">
        <w:t>Kantonalno tužilaštvo</w:t>
      </w:r>
      <w:r w:rsidR="00F51754" w:rsidRPr="00FA72CA">
        <w:t xml:space="preserve"> Goražde </w:t>
      </w:r>
      <w:r w:rsidR="00E90CA9" w:rsidRPr="00FA72CA">
        <w:t>dostavi</w:t>
      </w:r>
      <w:r w:rsidR="00F51754" w:rsidRPr="00FA72CA">
        <w:t>lo</w:t>
      </w:r>
      <w:r w:rsidRPr="00FA72CA">
        <w:t xml:space="preserve"> je</w:t>
      </w:r>
      <w:r w:rsidR="00E90CA9" w:rsidRPr="00FA72CA">
        <w:t xml:space="preserve"> </w:t>
      </w:r>
      <w:r w:rsidR="002E087D" w:rsidRPr="00FA72CA">
        <w:t>o</w:t>
      </w:r>
      <w:r w:rsidR="00610A5A" w:rsidRPr="00FA72CA">
        <w:t xml:space="preserve">dgovor na žalbu </w:t>
      </w:r>
      <w:r w:rsidR="00216A37" w:rsidRPr="00FA72CA">
        <w:t>u kojem predlaže da</w:t>
      </w:r>
      <w:r w:rsidR="00D679FF" w:rsidRPr="00FA72CA">
        <w:t xml:space="preserve"> ovaj sud </w:t>
      </w:r>
      <w:r w:rsidR="00063FFB" w:rsidRPr="00FA72CA">
        <w:t>žalb</w:t>
      </w:r>
      <w:r w:rsidR="009A2C9C" w:rsidRPr="00FA72CA">
        <w:t>u</w:t>
      </w:r>
      <w:r w:rsidRPr="00FA72CA">
        <w:t xml:space="preserve"> odbije kao neosnovanu</w:t>
      </w:r>
      <w:r w:rsidR="008A44B6" w:rsidRPr="00FA72CA">
        <w:t xml:space="preserve"> i potvrdi prvostepenu presudu. </w:t>
      </w:r>
    </w:p>
    <w:p w14:paraId="5FB9586F" w14:textId="648270DD" w:rsidR="00BC385D" w:rsidRPr="00FA72CA" w:rsidRDefault="00BC385D" w:rsidP="006D28DE">
      <w:pPr>
        <w:jc w:val="both"/>
      </w:pPr>
    </w:p>
    <w:p w14:paraId="1E62F7DA" w14:textId="260ED1C0" w:rsidR="00210899" w:rsidRPr="00FA72CA" w:rsidRDefault="00210899" w:rsidP="00210899">
      <w:pPr>
        <w:jc w:val="both"/>
      </w:pPr>
      <w:r w:rsidRPr="00FA72CA">
        <w:t>Nakon održane sjednice vijeća ovaj sud je u smislu čl</w:t>
      </w:r>
      <w:r w:rsidR="00770371" w:rsidRPr="00FA72CA">
        <w:t>ana</w:t>
      </w:r>
      <w:r w:rsidRPr="00FA72CA">
        <w:t xml:space="preserve"> 321</w:t>
      </w:r>
      <w:r w:rsidR="00EE141E" w:rsidRPr="00FA72CA">
        <w:t>.</w:t>
      </w:r>
      <w:r w:rsidRPr="00FA72CA">
        <w:t xml:space="preserve"> ZKP F</w:t>
      </w:r>
      <w:r w:rsidR="00335DD6" w:rsidRPr="00FA72CA">
        <w:t xml:space="preserve"> </w:t>
      </w:r>
      <w:r w:rsidRPr="00FA72CA">
        <w:t>BiH ispitao prvostepenu presudu u granicama žalbenih razloga, pa je odlučio kao u izreci o</w:t>
      </w:r>
      <w:r w:rsidR="00B40238" w:rsidRPr="00FA72CA">
        <w:t>ve presude iz sljedećih razloga:</w:t>
      </w:r>
    </w:p>
    <w:p w14:paraId="63E84229" w14:textId="7A0A06B8" w:rsidR="00774FA0" w:rsidRPr="00FA72CA" w:rsidRDefault="00774FA0" w:rsidP="00210899">
      <w:pPr>
        <w:jc w:val="both"/>
      </w:pPr>
    </w:p>
    <w:p w14:paraId="602F08CE" w14:textId="28BACBA5" w:rsidR="00185B2A" w:rsidRPr="00FA72CA" w:rsidRDefault="00351721" w:rsidP="00774FA0">
      <w:pPr>
        <w:jc w:val="both"/>
      </w:pPr>
      <w:r w:rsidRPr="00FA72CA">
        <w:t>Branilac optuženog u žalbi iznosi identične navode koje je iznio i u završnom izlaganju, navodeći u bitnom da nema čvrstih dokaza da su tvrdnje oštećene tačne, odnosno da je optuženi primio iznos od 200,00 KM. Smatra da se svi dokazi zasnivaju na izjavi oštećene koja je bila kontradiktorna jer nije utvrđeno zbog čega je uopšte dala novac</w:t>
      </w:r>
      <w:r w:rsidR="00C46900" w:rsidRPr="00FA72CA">
        <w:t xml:space="preserve"> ako nije počinila prekršaj, odnosno zbog čega je prvo izjavila da ne želi teretiti optuženog, a naknadno ostala kod krivičnog gonjenja, </w:t>
      </w:r>
      <w:r w:rsidR="00C81E32" w:rsidRPr="00FA72CA">
        <w:t xml:space="preserve">odnosno zašto tvrdi da žuri pa se odjednom vraća i ostaje u Goraždu više sati. Ističe da je nejasno zašto se odjednom pojavljuje sa pričom da se boji problema oko prelaska granice ako kazna ne bude plaćena i zašto nije otišla u policijsku stanicu. Smatra da, ukoliko je i dat novac, se ne radi samo o zloupotrebi položaja već i krivičnom djelu davanju mita od strane oštećene. </w:t>
      </w:r>
      <w:r w:rsidR="00A9014E" w:rsidRPr="00FA72CA">
        <w:t>Ističe da iz snimka nadzorne kamere, koji je proveden kao dokaz na glavnom pretresu, proizlazi da se zaustavljanje i kontrolisanje odvilo u periodu od oko 3 minute, što po ocjeni odbrane nije dovoljno za prolazak dijela puta i obavljanje razgovora sa oštećenom u sm</w:t>
      </w:r>
      <w:r w:rsidR="00C43A28">
        <w:t>i</w:t>
      </w:r>
      <w:r w:rsidR="00A9014E" w:rsidRPr="00FA72CA">
        <w:t>slu počinjenja prekršaja i preuzimanje obaveze plaćanja, ukazujući da se na licu mjesta nije dogodilo ono što tužilaštvo tvrdi u optužnici. Smatra da je stoga sud morao donijeti odluku primjenom principa In dubio pro reo, odnosno donijeti presudu kojom se optuženi oslobađa od odgovornosti, posebno imajući u vidu da se radi o n</w:t>
      </w:r>
      <w:r w:rsidR="00C43A28">
        <w:t>o</w:t>
      </w:r>
      <w:r w:rsidR="00A9014E" w:rsidRPr="00FA72CA">
        <w:t>včanom iznosu od 200,00 KM, što po ocjeni odbrane predstavlja beznačajnu sumu, odnosno bagatelan iznos zbog kojeg se optuženi lišava radnog mjesta i egzistencije, a što utiče na njegovu mogućnost da izdržava svoju porodicu</w:t>
      </w:r>
      <w:r w:rsidR="00E47B6D" w:rsidRPr="00FA72CA">
        <w:t>, od koje je jedno dijete ozbiljno bolesno. Smatra da sud protivrje</w:t>
      </w:r>
      <w:r w:rsidR="00C43A28">
        <w:t>č</w:t>
      </w:r>
      <w:r w:rsidR="00E47B6D" w:rsidRPr="00FA72CA">
        <w:t>nosti iz iskaza oštećene, koja je fakultetski obrazovana, često putuje i nije imala ranije neugodnosti sa policijom, treba cijeniti u korist optuženog. Zaključuje da se u konkretnom slučaju ne smije poći od pretpostavke da je optuženi uzeo navedeni novčani iznos od oštećene, odnosno da se mora sumnjati u tvrdnju oštećene da je dala novac optuženom, zaključujući da tužilac nije dokazao postojanje osnovane sumnje van razumne sumnje. Stoga predlaže da se optuženi oslobodi od optužbe, primjenom člana 299. stav 1. tačka a) ZKP F BiH.</w:t>
      </w:r>
    </w:p>
    <w:p w14:paraId="087F0F3B" w14:textId="77777777" w:rsidR="00E47B6D" w:rsidRPr="00FA72CA" w:rsidRDefault="00E47B6D" w:rsidP="00774FA0">
      <w:pPr>
        <w:jc w:val="both"/>
      </w:pPr>
    </w:p>
    <w:p w14:paraId="175C9386" w14:textId="3F0A4E0F" w:rsidR="005E133B" w:rsidRPr="00FA72CA" w:rsidRDefault="00366BE1" w:rsidP="007D6C87">
      <w:pPr>
        <w:jc w:val="both"/>
      </w:pPr>
      <w:r w:rsidRPr="00FA72CA">
        <w:t>Iz odgovor</w:t>
      </w:r>
      <w:r w:rsidR="00C43A28">
        <w:t>a</w:t>
      </w:r>
      <w:r w:rsidRPr="00FA72CA">
        <w:t xml:space="preserve"> na žalbu proizlazi da tužilac ukazuje da </w:t>
      </w:r>
      <w:r w:rsidR="007D6C87" w:rsidRPr="00FA72CA">
        <w:t>je iskaz oštećene u potpunosti vjerodostojan događaju koji se desio, te da je isti u saglasnosti sa iskazima ostalih svjedoka, pri čemu je oštećena prilikom prepoznavanja izvršila prepoznavanje optuženog kao lice koje je istu zaustavio i uzeo novac, o čemu svjedoče i dvije novčanice od po 100,00 KM koje su oduzete od optuženog, kao i video snimak iz kojeg jasno pro</w:t>
      </w:r>
      <w:r w:rsidR="00FA49A3">
        <w:t>i</w:t>
      </w:r>
      <w:r w:rsidR="007D6C87" w:rsidRPr="00FA72CA">
        <w:t xml:space="preserve">zlazi da je </w:t>
      </w:r>
      <w:r w:rsidR="008F3A29" w:rsidRPr="00FA72CA">
        <w:t xml:space="preserve">oštećena zaustavljena kada je upravljala motornim vozilom navedenim u optužnici. </w:t>
      </w:r>
    </w:p>
    <w:p w14:paraId="49427F72" w14:textId="77777777" w:rsidR="00C31EE9" w:rsidRPr="00FA72CA" w:rsidRDefault="00C31EE9" w:rsidP="00210899"/>
    <w:p w14:paraId="6CD985C0" w14:textId="0A11003B" w:rsidR="00210899" w:rsidRPr="00FA72CA" w:rsidRDefault="00352914" w:rsidP="00210899">
      <w:r w:rsidRPr="00FA72CA">
        <w:t xml:space="preserve">Žalba nije osnovana. </w:t>
      </w:r>
    </w:p>
    <w:p w14:paraId="6FC82F02" w14:textId="62C157F8" w:rsidR="00EA64B5" w:rsidRPr="00FA72CA" w:rsidRDefault="00FE0E13" w:rsidP="00EA64B5">
      <w:pPr>
        <w:spacing w:before="100" w:beforeAutospacing="1" w:after="100" w:afterAutospacing="1"/>
        <w:jc w:val="both"/>
      </w:pPr>
      <w:r w:rsidRPr="00FA72CA">
        <w:t xml:space="preserve">Optužnicom Kantonalnog tužilaštva Goražde broj: </w:t>
      </w:r>
      <w:r w:rsidR="00C31EE9" w:rsidRPr="00FA72CA">
        <w:t>T05 0 KTK 0002941 25</w:t>
      </w:r>
      <w:r w:rsidR="00366BE1" w:rsidRPr="00FA72CA">
        <w:t xml:space="preserve"> od </w:t>
      </w:r>
      <w:r w:rsidR="00C31EE9" w:rsidRPr="00FA72CA">
        <w:t>11.02.2025</w:t>
      </w:r>
      <w:r w:rsidRPr="00FA72CA">
        <w:t xml:space="preserve">. godine, koja je potvrđena od strane prvostepenog suda dana </w:t>
      </w:r>
      <w:r w:rsidR="00366BE1" w:rsidRPr="00FA72CA">
        <w:rPr>
          <w:rFonts w:eastAsia="Calibri"/>
          <w:lang w:eastAsia="en-GB"/>
        </w:rPr>
        <w:t>1</w:t>
      </w:r>
      <w:r w:rsidR="00C31EE9" w:rsidRPr="00FA72CA">
        <w:rPr>
          <w:rFonts w:eastAsia="Calibri"/>
          <w:lang w:eastAsia="en-GB"/>
        </w:rPr>
        <w:t>3.02.2025</w:t>
      </w:r>
      <w:r w:rsidRPr="00FA72CA">
        <w:t xml:space="preserve">. godine, optuženom </w:t>
      </w:r>
      <w:r w:rsidR="00C31EE9" w:rsidRPr="00FA72CA">
        <w:t>B</w:t>
      </w:r>
      <w:r w:rsidR="004418CD">
        <w:t>.</w:t>
      </w:r>
      <w:r w:rsidR="00C31EE9" w:rsidRPr="00FA72CA">
        <w:t xml:space="preserve"> Š</w:t>
      </w:r>
      <w:r w:rsidR="004418CD">
        <w:t>.</w:t>
      </w:r>
      <w:r w:rsidR="00366BE1" w:rsidRPr="00FA72CA">
        <w:t xml:space="preserve"> </w:t>
      </w:r>
      <w:r w:rsidRPr="00FA72CA">
        <w:t>stavljeno je na teret počinjenje krivičn</w:t>
      </w:r>
      <w:r w:rsidR="0084136A" w:rsidRPr="00FA72CA">
        <w:t>og</w:t>
      </w:r>
      <w:r w:rsidR="00C43A28">
        <w:t xml:space="preserve"> djela </w:t>
      </w:r>
      <w:r w:rsidR="00EA64B5" w:rsidRPr="00FA72CA">
        <w:t>Zloupotreba položaja ili ovlaštenja iz člana 383. stav 1. KZ F BiH</w:t>
      </w:r>
      <w:r w:rsidR="00913DA6" w:rsidRPr="00FA72CA">
        <w:rPr>
          <w:rFonts w:eastAsia="Calibri"/>
        </w:rPr>
        <w:t xml:space="preserve">, </w:t>
      </w:r>
      <w:r w:rsidR="00913DA6" w:rsidRPr="00FA72CA">
        <w:t>pri čemu je definicija pojma krivičnog djela –</w:t>
      </w:r>
      <w:r w:rsidR="002F59C1" w:rsidRPr="00FA72CA">
        <w:t xml:space="preserve"> </w:t>
      </w:r>
      <w:r w:rsidR="00366BE1" w:rsidRPr="00FA72CA">
        <w:rPr>
          <w:shd w:val="clear" w:color="auto" w:fill="FFFFFF"/>
        </w:rPr>
        <w:t> </w:t>
      </w:r>
      <w:r w:rsidR="00EA64B5" w:rsidRPr="00FA72CA">
        <w:t xml:space="preserve">Službena ili odgovorna osoba u Federaciji koja iskorišćavanjem svog službenog položaja ili ovlašćenja, prekoračivši granice svoje službene ovlasti ili ne obavivši svoje službene dužnosti, pribavi sebi ili drugom kakvu korist, drugome nanese kakvu štetu ili teže povrijedi prava drugog, kaznit će se kaznom zatvora od šest mjeseci do pet godina. </w:t>
      </w:r>
    </w:p>
    <w:p w14:paraId="1BD809A4" w14:textId="3B401627" w:rsidR="003D0031" w:rsidRPr="00FA72CA" w:rsidRDefault="003D0031" w:rsidP="003D0031">
      <w:pPr>
        <w:jc w:val="both"/>
      </w:pPr>
      <w:r w:rsidRPr="00FA72CA">
        <w:lastRenderedPageBreak/>
        <w:t>Nakon što je drugostepeni sud izvršio uvid u pobijanu presudu, utvrdio je da je prvostepena presuda napisana na jasan, razumljiv i neprotivurječan način, da je u presudi navedena iscrpna sadržina svih izvedenih dokaza, analiza i ocjena istih, uključujući i dokaze koji utiču na visinu izrečene kazne</w:t>
      </w:r>
      <w:r w:rsidRPr="00FA72CA">
        <w:rPr>
          <w:bCs/>
        </w:rPr>
        <w:t xml:space="preserve">, </w:t>
      </w:r>
      <w:r w:rsidR="0002457D" w:rsidRPr="00FA72CA">
        <w:rPr>
          <w:bCs/>
        </w:rPr>
        <w:t xml:space="preserve">te da mu je izrečena kazna </w:t>
      </w:r>
      <w:r w:rsidRPr="00FA72CA">
        <w:rPr>
          <w:bCs/>
        </w:rPr>
        <w:t>utvrđena i izrečena u skladu sa zakonom, odnosno uz uvažavanje svih olakšavajućih i otežavajućih okolnosti na strani optuženog.</w:t>
      </w:r>
      <w:r w:rsidRPr="00FA72CA">
        <w:t xml:space="preserve"> </w:t>
      </w:r>
    </w:p>
    <w:p w14:paraId="5D196963" w14:textId="77777777" w:rsidR="00565479" w:rsidRPr="00FA72CA" w:rsidRDefault="00565479" w:rsidP="003D0031">
      <w:pPr>
        <w:jc w:val="both"/>
      </w:pPr>
    </w:p>
    <w:p w14:paraId="13F849DA" w14:textId="4CCFF5CF" w:rsidR="005E133B" w:rsidRPr="00FA72CA" w:rsidRDefault="00565479" w:rsidP="00A01054">
      <w:pPr>
        <w:tabs>
          <w:tab w:val="left" w:pos="709"/>
          <w:tab w:val="left" w:pos="2250"/>
        </w:tabs>
        <w:spacing w:before="30" w:after="30"/>
        <w:jc w:val="both"/>
      </w:pPr>
      <w:r w:rsidRPr="00FA72CA">
        <w:rPr>
          <w:bCs/>
        </w:rPr>
        <w:t xml:space="preserve">Takvo činjenično stanje proizilazi kako iz subjektivnih tako i iz materijalnih dokaza izvedenih u prvostepenom postupku, a koje nije dovedeno u sumnju ni navodima žalbe. Naime, iz stanja spisa proizilazi da je prvostepeni sud </w:t>
      </w:r>
      <w:r w:rsidR="00EA64B5" w:rsidRPr="00FA72CA">
        <w:rPr>
          <w:rFonts w:eastAsia="Calibri"/>
        </w:rPr>
        <w:t xml:space="preserve">prihvatio </w:t>
      </w:r>
      <w:r w:rsidRPr="00FA72CA">
        <w:rPr>
          <w:rFonts w:eastAsia="Calibri"/>
        </w:rPr>
        <w:t xml:space="preserve">provedene dokaze </w:t>
      </w:r>
      <w:r w:rsidR="00EA64B5" w:rsidRPr="00FA72CA">
        <w:rPr>
          <w:rFonts w:eastAsia="Calibri"/>
        </w:rPr>
        <w:t xml:space="preserve">kao zakonite, istinite i vjerodostojne, </w:t>
      </w:r>
      <w:r w:rsidR="00762B64" w:rsidRPr="00FA72CA">
        <w:rPr>
          <w:rFonts w:eastAsia="Calibri"/>
        </w:rPr>
        <w:t>nalazeći da je dokazano da je van svake razumne sumnje dokazano da je optuženi počinio krivično djelo koje mu se stavlja na teret</w:t>
      </w:r>
      <w:r w:rsidR="00BB42BD" w:rsidRPr="00FA72CA">
        <w:rPr>
          <w:rFonts w:eastAsia="Calibri"/>
        </w:rPr>
        <w:t xml:space="preserve"> na način, u vrijeme i u mjestu kako je to opisano optužnicom</w:t>
      </w:r>
      <w:r w:rsidR="00762B64" w:rsidRPr="00FA72CA">
        <w:rPr>
          <w:rFonts w:eastAsia="Calibri"/>
        </w:rPr>
        <w:t xml:space="preserve">. </w:t>
      </w:r>
      <w:r w:rsidR="0002457D" w:rsidRPr="00FA72CA">
        <w:rPr>
          <w:rFonts w:eastAsia="Calibri"/>
        </w:rPr>
        <w:t>S</w:t>
      </w:r>
      <w:r w:rsidR="00762B64" w:rsidRPr="00FA72CA">
        <w:rPr>
          <w:rFonts w:eastAsia="Calibri"/>
        </w:rPr>
        <w:t>ud je odbio prigovore odbrane usmjerene na vjerodostojnost iskaza oštećene S</w:t>
      </w:r>
      <w:r w:rsidR="004418CD">
        <w:rPr>
          <w:rFonts w:eastAsia="Calibri"/>
        </w:rPr>
        <w:t>.</w:t>
      </w:r>
      <w:r w:rsidR="00762B64" w:rsidRPr="00FA72CA">
        <w:rPr>
          <w:rFonts w:eastAsia="Calibri"/>
        </w:rPr>
        <w:t xml:space="preserve"> S</w:t>
      </w:r>
      <w:r w:rsidR="004418CD">
        <w:rPr>
          <w:rFonts w:eastAsia="Calibri"/>
        </w:rPr>
        <w:t>.</w:t>
      </w:r>
      <w:r w:rsidR="00762B64" w:rsidRPr="00FA72CA">
        <w:rPr>
          <w:rFonts w:eastAsia="Calibri"/>
        </w:rPr>
        <w:t xml:space="preserve">, </w:t>
      </w:r>
      <w:r w:rsidR="0002457D" w:rsidRPr="00FA72CA">
        <w:rPr>
          <w:rFonts w:eastAsia="Calibri"/>
        </w:rPr>
        <w:t xml:space="preserve">kao i </w:t>
      </w:r>
      <w:r w:rsidR="00762B64" w:rsidRPr="00FA72CA">
        <w:rPr>
          <w:rFonts w:eastAsia="Calibri"/>
        </w:rPr>
        <w:t xml:space="preserve">prigovor da je oštećena počinila krivično djelo davanja dara ili drugih oblika koristi, ukazujući da je dokazano da je oštećena </w:t>
      </w:r>
      <w:r w:rsidR="0002457D" w:rsidRPr="00FA72CA">
        <w:rPr>
          <w:rFonts w:eastAsia="Calibri"/>
        </w:rPr>
        <w:t xml:space="preserve">dok je upravljala svojim motornim vozilom </w:t>
      </w:r>
      <w:r w:rsidR="00762B64" w:rsidRPr="00FA72CA">
        <w:rPr>
          <w:rFonts w:eastAsia="Calibri"/>
        </w:rPr>
        <w:t>zastavljena od strane optuženog, koji je policijski službenik, da joj je isti saopštio da je počinila prekršaj prekoračenja brzine preko 20 km/h,</w:t>
      </w:r>
      <w:r w:rsidR="00CD399A" w:rsidRPr="00FA72CA">
        <w:rPr>
          <w:rFonts w:eastAsia="Calibri"/>
        </w:rPr>
        <w:t xml:space="preserve"> iako nije utvrđeno da postoji uređaj za kontrolu brzine kretanja, </w:t>
      </w:r>
      <w:r w:rsidR="00762B64" w:rsidRPr="00FA72CA">
        <w:rPr>
          <w:rFonts w:eastAsia="Calibri"/>
        </w:rPr>
        <w:t xml:space="preserve">da </w:t>
      </w:r>
      <w:r w:rsidR="00CD399A" w:rsidRPr="00FA72CA">
        <w:rPr>
          <w:rFonts w:eastAsia="Calibri"/>
        </w:rPr>
        <w:t xml:space="preserve">joj </w:t>
      </w:r>
      <w:r w:rsidR="00762B64" w:rsidRPr="00FA72CA">
        <w:rPr>
          <w:rFonts w:eastAsia="Calibri"/>
        </w:rPr>
        <w:t xml:space="preserve">je </w:t>
      </w:r>
      <w:r w:rsidR="00CD399A" w:rsidRPr="00FA72CA">
        <w:rPr>
          <w:rFonts w:eastAsia="Calibri"/>
        </w:rPr>
        <w:t xml:space="preserve">saopštio da je </w:t>
      </w:r>
      <w:r w:rsidR="00762B64" w:rsidRPr="00FA72CA">
        <w:rPr>
          <w:rFonts w:eastAsia="Calibri"/>
        </w:rPr>
        <w:t xml:space="preserve">dužna platiti kaznu od 200,00 KM, te da se zbog činjenice da žuri </w:t>
      </w:r>
      <w:r w:rsidR="00CD399A" w:rsidRPr="00FA72CA">
        <w:rPr>
          <w:rFonts w:eastAsia="Calibri"/>
        </w:rPr>
        <w:t xml:space="preserve">oštećena </w:t>
      </w:r>
      <w:r w:rsidR="00762B64" w:rsidRPr="00FA72CA">
        <w:rPr>
          <w:rFonts w:eastAsia="Calibri"/>
        </w:rPr>
        <w:t xml:space="preserve">obratila sa zahtjevom da li kaznu može odmah platiti, pri čemu je optuženi predložio da uzme novac i da on plati kaznu kao uslugu oštećenoj, pri čemu je oštećena u njegov rokovnik stavila dvije novčanice od po 100,00 KM, a koje su kasnije pronađene kod optuženog, </w:t>
      </w:r>
      <w:r w:rsidR="00CD399A" w:rsidRPr="00FA72CA">
        <w:rPr>
          <w:rFonts w:eastAsia="Calibri"/>
        </w:rPr>
        <w:t xml:space="preserve">pri čemu optuženi nije prijavio nadležnima postojanje prekršaja. Stoga je sud zaključio da je oštećena novac dala kako bi platila prekršaj koji nije ni postojao, a ne da bi izbjegla odgovornost za prekršaj. Naime, sud je uvidom u rokovnik plave boje, koji je oduzet od optuženog, utvrdio da se u istom razaznaje ime i prezime oštećene, početne oznake registracije, tip i model vozila kojim je upravljala, iz čega proizlazi da je </w:t>
      </w:r>
      <w:r w:rsidR="0002457D" w:rsidRPr="00FA72CA">
        <w:rPr>
          <w:rFonts w:eastAsia="Calibri"/>
        </w:rPr>
        <w:t xml:space="preserve">dokazano da je </w:t>
      </w:r>
      <w:r w:rsidR="00CD399A" w:rsidRPr="00FA72CA">
        <w:rPr>
          <w:rFonts w:eastAsia="Calibri"/>
        </w:rPr>
        <w:t>optuženi zaustavio oštećenu</w:t>
      </w:r>
      <w:r w:rsidR="0082266E" w:rsidRPr="00FA72CA">
        <w:rPr>
          <w:rFonts w:eastAsia="Calibri"/>
        </w:rPr>
        <w:t>. Iz iskaza svjedoka B</w:t>
      </w:r>
      <w:r w:rsidR="004418CD">
        <w:rPr>
          <w:rFonts w:eastAsia="Calibri"/>
        </w:rPr>
        <w:t>.</w:t>
      </w:r>
      <w:r w:rsidR="0082266E" w:rsidRPr="00FA72CA">
        <w:rPr>
          <w:rFonts w:eastAsia="Calibri"/>
        </w:rPr>
        <w:t xml:space="preserve"> N</w:t>
      </w:r>
      <w:r w:rsidR="004418CD">
        <w:rPr>
          <w:rFonts w:eastAsia="Calibri"/>
        </w:rPr>
        <w:t>.</w:t>
      </w:r>
      <w:r w:rsidR="0082266E" w:rsidRPr="00FA72CA">
        <w:rPr>
          <w:rFonts w:eastAsia="Calibri"/>
        </w:rPr>
        <w:t xml:space="preserve"> i H</w:t>
      </w:r>
      <w:r w:rsidR="004418CD">
        <w:rPr>
          <w:rFonts w:eastAsia="Calibri"/>
        </w:rPr>
        <w:t>.</w:t>
      </w:r>
      <w:r w:rsidR="0082266E" w:rsidRPr="00FA72CA">
        <w:rPr>
          <w:rFonts w:eastAsia="Calibri"/>
        </w:rPr>
        <w:t xml:space="preserve"> S</w:t>
      </w:r>
      <w:r w:rsidR="004418CD">
        <w:rPr>
          <w:rFonts w:eastAsia="Calibri"/>
        </w:rPr>
        <w:t>.</w:t>
      </w:r>
      <w:r w:rsidR="0082266E" w:rsidRPr="00FA72CA">
        <w:rPr>
          <w:rFonts w:eastAsia="Calibri"/>
        </w:rPr>
        <w:t xml:space="preserve"> sud je utvrdio da je oštećena neposredno nakon zaustavljanja od strane optuženog zaustavila vozilo na benzinskoj pumpi, te da se po savjetu </w:t>
      </w:r>
      <w:r w:rsidR="0002457D" w:rsidRPr="00FA72CA">
        <w:rPr>
          <w:rFonts w:eastAsia="Calibri"/>
        </w:rPr>
        <w:t>s</w:t>
      </w:r>
      <w:r w:rsidR="0082266E" w:rsidRPr="00FA72CA">
        <w:rPr>
          <w:rFonts w:eastAsia="Calibri"/>
        </w:rPr>
        <w:t>vjedoka vratila u MUP</w:t>
      </w:r>
      <w:r w:rsidR="00CA0741">
        <w:rPr>
          <w:rFonts w:eastAsia="Calibri"/>
        </w:rPr>
        <w:t xml:space="preserve"> BPK </w:t>
      </w:r>
      <w:r w:rsidR="0082266E" w:rsidRPr="00FA72CA">
        <w:rPr>
          <w:rFonts w:eastAsia="Calibri"/>
        </w:rPr>
        <w:t xml:space="preserve">u Goražde kako bi tražila potvrdu o uplati kazne jer su je upozorili da bi mogla imati problema prilikom prelaska granice ako nema dokaz o uplati kazne. Nadalje, sud je odbio prigovor odbrane na dio iskaza koji se odnosi na pridruživanje oštećene krivičnom gonjenju optuženog, nalazeći da prethodna saglasnost oštećene za gonjenje počinioca krivičnog djela nije propisana Zakonom, odnosno da je tužilac taj koji ima obavezu da poduzme krivično gonjenje u slučaju kada postoji krivično djelo. Sud nije prihvatio ni prigovor da je kontrola trajala svega dvije minute i da u tom periodu nije mogao da se odvije događaj na način kako je to opisala oštećena, </w:t>
      </w:r>
      <w:r w:rsidR="00932CBB" w:rsidRPr="00FA72CA">
        <w:rPr>
          <w:rFonts w:eastAsia="Calibri"/>
        </w:rPr>
        <w:t xml:space="preserve">ukazujući da iz video materijala koji je proveden kao dokaz proizlazi da je od trenutka zaustavljanja vozila kojim je upravljala oštećena, do trenutka kada nastavlja kretanje sa mjesta kontrole, proteklo 3 minute i 32 sekunde, nalazeći da je to vrijeme dovoljno da se izvrši sporna komunikacija, upis podataka u rokovnik optuženog, vraćanje ličnih isprava i preuzimanje novca od oštećene. </w:t>
      </w:r>
      <w:r w:rsidR="00BB42BD" w:rsidRPr="00FA72CA">
        <w:rPr>
          <w:rFonts w:eastAsia="Calibri"/>
        </w:rPr>
        <w:t>Stoga je sud našao da je optuženi svoju službenu dužnost vršio suprotno interesima i zadacima službe</w:t>
      </w:r>
      <w:r w:rsidR="00F623C4" w:rsidRPr="00FA72CA">
        <w:rPr>
          <w:rFonts w:eastAsia="Calibri"/>
        </w:rPr>
        <w:t xml:space="preserve">, odnosno suprotno odredbama člana 74. Pravilnika o unutrašnjoj organizaciji i sistematizaciji radnih mjesta u MUP -u BPK Goražde, odnosno člana 2. ZOOBS-a i člana 54. stav 1. tačka 1) i 2) Zakona o prekršajima, tako da je u svojstvu </w:t>
      </w:r>
      <w:r w:rsidR="005E133B" w:rsidRPr="00FA72CA">
        <w:t>službeno</w:t>
      </w:r>
      <w:r w:rsidR="00F623C4" w:rsidRPr="00FA72CA">
        <w:t>g</w:t>
      </w:r>
      <w:r w:rsidR="005E133B" w:rsidRPr="00FA72CA">
        <w:t xml:space="preserve"> lic</w:t>
      </w:r>
      <w:r w:rsidR="00F623C4" w:rsidRPr="00FA72CA">
        <w:t>a</w:t>
      </w:r>
      <w:r w:rsidR="005E133B" w:rsidRPr="00FA72CA">
        <w:t xml:space="preserve"> u FBiH iskoristio svoj službeni položaj koji mu je  dat pomenutim Zakonom i Pravilnikom, jer je na </w:t>
      </w:r>
      <w:r w:rsidR="00F623C4" w:rsidRPr="00FA72CA">
        <w:t>radnjama opisanim kao u optužnici</w:t>
      </w:r>
      <w:r w:rsidR="005E133B" w:rsidRPr="00FA72CA">
        <w:t xml:space="preserve"> doveo i održavao u zabludi oštećenu, a sve sa ciljem da sebi pribavi imovinsku korist, koju imovinsku korist u iznosu od 200,00 KM</w:t>
      </w:r>
      <w:r w:rsidR="00CA0741">
        <w:t xml:space="preserve"> </w:t>
      </w:r>
      <w:r w:rsidR="005E133B" w:rsidRPr="00FA72CA">
        <w:t>je optuženi sebi i pribavio, što je u suprotnosti sa interesima službe koju obavlja optuženi i predstavlja iskorištavanje te službe i službenog položaja koji optuženi ima za svoju vlastitu korist.</w:t>
      </w:r>
      <w:r w:rsidR="00A01054" w:rsidRPr="00FA72CA">
        <w:t xml:space="preserve"> </w:t>
      </w:r>
      <w:r w:rsidR="00D44CBD" w:rsidRPr="00FA72CA">
        <w:rPr>
          <w:rFonts w:eastAsia="Calibri"/>
        </w:rPr>
        <w:t xml:space="preserve">Sud je našao da je optuženi krivično djelo izvršio </w:t>
      </w:r>
      <w:r w:rsidR="00CA0741">
        <w:rPr>
          <w:rFonts w:eastAsia="Calibri"/>
        </w:rPr>
        <w:t xml:space="preserve">sa </w:t>
      </w:r>
      <w:r w:rsidR="00D44CBD" w:rsidRPr="00FA72CA">
        <w:rPr>
          <w:rFonts w:eastAsia="Calibri"/>
        </w:rPr>
        <w:t xml:space="preserve">direktnim umišljajem jer je bio svjestan svoga djela i htio njegovo izvršenje, </w:t>
      </w:r>
      <w:r w:rsidR="00D44CBD" w:rsidRPr="00FA72CA">
        <w:rPr>
          <w:rFonts w:eastAsia="Calibri"/>
        </w:rPr>
        <w:lastRenderedPageBreak/>
        <w:t>obzirom da je znao da oštećena nije počinila prekršaj, te je istu namjerno doveo u zabludu kako bi mu dala novčani iznos od 200,00 KM</w:t>
      </w:r>
      <w:r w:rsidR="002648B0" w:rsidRPr="00FA72CA">
        <w:rPr>
          <w:rFonts w:eastAsia="Calibri"/>
        </w:rPr>
        <w:t>, pri čemu je optuženi mogao da sh</w:t>
      </w:r>
      <w:r w:rsidR="00A01054" w:rsidRPr="00FA72CA">
        <w:rPr>
          <w:rFonts w:eastAsia="Calibri"/>
        </w:rPr>
        <w:t>v</w:t>
      </w:r>
      <w:r w:rsidR="002648B0" w:rsidRPr="00FA72CA">
        <w:rPr>
          <w:rFonts w:eastAsia="Calibri"/>
        </w:rPr>
        <w:t>ati značaj svog djela i da upravlja svojim postupcima, obzirom da njegova uračunljivost u trenutku počinjenja krivičnog djela nij</w:t>
      </w:r>
      <w:r w:rsidR="00A01054" w:rsidRPr="00FA72CA">
        <w:rPr>
          <w:rFonts w:eastAsia="Calibri"/>
        </w:rPr>
        <w:t>e</w:t>
      </w:r>
      <w:r w:rsidR="002648B0" w:rsidRPr="00FA72CA">
        <w:rPr>
          <w:rFonts w:eastAsia="Calibri"/>
        </w:rPr>
        <w:t xml:space="preserve"> bila dovedena u pitanje. Prilikom izricanja krivičnopravne sankcije sud je uzeo u obzir okolnosti na strani optuženog koje imaju uticaja na vrstu i visinu kazne, te je od olakšavajućih okolnosti cijenio činjenicu da se radi o licu koje je oženjeno, koje ima četvoro malodobne djece, od kojih je jedno slabog zdravstvenog stanja, da je loše</w:t>
      </w:r>
      <w:r w:rsidR="00A01054" w:rsidRPr="00FA72CA">
        <w:rPr>
          <w:rFonts w:eastAsia="Calibri"/>
        </w:rPr>
        <w:t xml:space="preserve">g </w:t>
      </w:r>
      <w:r w:rsidR="002648B0" w:rsidRPr="00FA72CA">
        <w:rPr>
          <w:rFonts w:eastAsia="Calibri"/>
        </w:rPr>
        <w:t xml:space="preserve">imovinskog stanja, kao i da ranije nije osuđivan i da oštećena ne traži krivično gonjenje optuženog. Od otežavajućih okolnosti sud je cijenio </w:t>
      </w:r>
      <w:r w:rsidR="0070023C" w:rsidRPr="00FA72CA">
        <w:rPr>
          <w:rFonts w:eastAsia="Calibri"/>
        </w:rPr>
        <w:t xml:space="preserve">okolnosti pod kojima je krivično djelo počinjeno, </w:t>
      </w:r>
      <w:r w:rsidR="00DD7BE5" w:rsidRPr="00FA72CA">
        <w:rPr>
          <w:rFonts w:eastAsia="Calibri"/>
        </w:rPr>
        <w:t>odnosno upornost koju je optuženi iskazao prilikom izvršenja krivčnog djela, odnosno smjelost i odlučnost prilikom izvršenja krivičnog djela, obzirom da je na dužnosti bio u prisustvu drugog kolege</w:t>
      </w:r>
      <w:r w:rsidR="00A01054" w:rsidRPr="00FA72CA">
        <w:rPr>
          <w:rFonts w:eastAsia="Calibri"/>
        </w:rPr>
        <w:t xml:space="preserve">, kao i da je </w:t>
      </w:r>
      <w:r w:rsidR="00886CAB" w:rsidRPr="00FA72CA">
        <w:rPr>
          <w:rFonts w:eastAsia="Calibri"/>
        </w:rPr>
        <w:t>optuženi, kao policijski službenik, poduzetim krivičnopravnim radnjama doveo u pitanje povjerenje javnosti u BiH, ali i u susjednoj zemlji iz koje dolazi oštećena, pri čemu je njegov zadatak bio da otkriva i spre</w:t>
      </w:r>
      <w:r w:rsidR="00A01054" w:rsidRPr="00FA72CA">
        <w:rPr>
          <w:rFonts w:eastAsia="Calibri"/>
        </w:rPr>
        <w:t>č</w:t>
      </w:r>
      <w:r w:rsidR="00886CAB" w:rsidRPr="00FA72CA">
        <w:rPr>
          <w:rFonts w:eastAsia="Calibri"/>
        </w:rPr>
        <w:t xml:space="preserve">ava počinjenje krivičnih djela, tako da je prekršio </w:t>
      </w:r>
      <w:r w:rsidR="00A01054" w:rsidRPr="00FA72CA">
        <w:rPr>
          <w:rFonts w:eastAsia="Calibri"/>
        </w:rPr>
        <w:t>s</w:t>
      </w:r>
      <w:r w:rsidR="00886CAB" w:rsidRPr="00FA72CA">
        <w:rPr>
          <w:rFonts w:eastAsia="Calibri"/>
        </w:rPr>
        <w:t>voje službene ovlasti. Sud je našao da olakšavajuće okolnosti na strani optuženog nemaju karakte</w:t>
      </w:r>
      <w:r w:rsidR="00581BFE" w:rsidRPr="00FA72CA">
        <w:rPr>
          <w:rFonts w:eastAsia="Calibri"/>
        </w:rPr>
        <w:t>r</w:t>
      </w:r>
      <w:r w:rsidR="00886CAB" w:rsidRPr="00FA72CA">
        <w:rPr>
          <w:rFonts w:eastAsia="Calibri"/>
        </w:rPr>
        <w:t xml:space="preserve"> naročito olakšavajućih okolnosti iz člana 50. tačka b) ZKP F BiH, kao i da se ublažavanjem kazne ne bi mogla postići generalna prevencija, obzirom da se u konkrentom slučaju radi o koruptivnom djelu</w:t>
      </w:r>
      <w:r w:rsidR="00A01054" w:rsidRPr="00FA72CA">
        <w:rPr>
          <w:rFonts w:eastAsia="Calibri"/>
        </w:rPr>
        <w:t>, te da bi s</w:t>
      </w:r>
      <w:r w:rsidR="00581BFE" w:rsidRPr="00FA72CA">
        <w:rPr>
          <w:rFonts w:eastAsia="Calibri"/>
        </w:rPr>
        <w:t>e uslovnom osudom poslala poruka eventualnim počiniocima da se radi o krivičnom djelu koje u sebi ne nosi veliki rizik, posebno ako se uzme u obzir imovin</w:t>
      </w:r>
      <w:r w:rsidR="00A01054" w:rsidRPr="00FA72CA">
        <w:rPr>
          <w:rFonts w:eastAsia="Calibri"/>
        </w:rPr>
        <w:t>ska</w:t>
      </w:r>
      <w:r w:rsidR="00581BFE" w:rsidRPr="00FA72CA">
        <w:rPr>
          <w:rFonts w:eastAsia="Calibri"/>
        </w:rPr>
        <w:t xml:space="preserve"> korist koja se istim može ostvariti. </w:t>
      </w:r>
      <w:r w:rsidR="000160BF" w:rsidRPr="00FA72CA">
        <w:rPr>
          <w:rFonts w:eastAsia="Calibri"/>
        </w:rPr>
        <w:t>Pored navedenog, sud smatra da se uvjetnom osudom ne može postići ni specijalna prevencija, obzirom da kod optuženog izostaje prihvatanje odgovornosti za počinjeno krivično djelo, zbog čega je</w:t>
      </w:r>
      <w:r w:rsidR="00C82773" w:rsidRPr="00FA72CA">
        <w:rPr>
          <w:rFonts w:eastAsia="Calibri"/>
        </w:rPr>
        <w:t xml:space="preserve"> optuženom, primjenom odredaba iz člana 6., 7., 42., 43. i 49. KZ F BiH, izrekao kaznu kao u izreci presude</w:t>
      </w:r>
      <w:r w:rsidR="001E290C" w:rsidRPr="00FA72CA">
        <w:rPr>
          <w:rFonts w:eastAsia="Calibri"/>
        </w:rPr>
        <w:t xml:space="preserve">, nalazeći da će se istom postići svrha kažnjavanja. </w:t>
      </w:r>
      <w:r w:rsidR="00DD7C65" w:rsidRPr="00FA72CA">
        <w:rPr>
          <w:rFonts w:eastAsia="Calibri"/>
        </w:rPr>
        <w:t>Primjenom odredaba iz člana 71. stav 1. tačka c) i člana 76. KZ F BiH sud je optuženom izrekao mjeru bezbjednosti zabrane vršenja poziva, aktivnosti ili funkcije policijskog službeni</w:t>
      </w:r>
      <w:r w:rsidR="00CA0741">
        <w:rPr>
          <w:rFonts w:eastAsia="Calibri"/>
        </w:rPr>
        <w:t>k</w:t>
      </w:r>
      <w:r w:rsidR="00DD7C65" w:rsidRPr="00FA72CA">
        <w:rPr>
          <w:rFonts w:eastAsia="Calibri"/>
        </w:rPr>
        <w:t xml:space="preserve">a u trajanju od dvije godine, nalazeći da bi dalje vršenje dužnosti </w:t>
      </w:r>
      <w:r w:rsidR="005E133B" w:rsidRPr="00FA72CA">
        <w:t xml:space="preserve">policijskog službenika moglo poticajno djelovati na optuženog da svoje znanje, iskustvo i stručne sposobnosti iskoristi za ponovno izvršenje nekog od krivičnih djela vezanih za obavljanje navedene dužnosti. </w:t>
      </w:r>
      <w:r w:rsidR="00DD7C65" w:rsidRPr="00FA72CA">
        <w:t>Sud je od optuženog oduzeo imovinsku korist p</w:t>
      </w:r>
      <w:r w:rsidR="00CA0741">
        <w:t>r</w:t>
      </w:r>
      <w:r w:rsidR="00DD7C65" w:rsidRPr="00FA72CA">
        <w:t>i</w:t>
      </w:r>
      <w:r w:rsidR="00CA0741">
        <w:t>b</w:t>
      </w:r>
      <w:r w:rsidR="00DD7C65" w:rsidRPr="00FA72CA">
        <w:t>avljenu krivičn</w:t>
      </w:r>
      <w:r w:rsidR="00CA0741">
        <w:t>i</w:t>
      </w:r>
      <w:r w:rsidR="00DD7C65" w:rsidRPr="00FA72CA">
        <w:t xml:space="preserve">m djelom u iznosu od 200,00 KM, a na osnovu odredaba iz člana 114. i 383. stav 4. KZ F BiH, dok </w:t>
      </w:r>
      <w:r w:rsidR="00C125DA">
        <w:t>je oštećenu S. S.</w:t>
      </w:r>
      <w:r w:rsidR="00DD7C65" w:rsidRPr="00FA72CA">
        <w:t xml:space="preserve"> uputio da imov</w:t>
      </w:r>
      <w:r w:rsidR="00CA0741">
        <w:t>i</w:t>
      </w:r>
      <w:r w:rsidR="00DD7C65" w:rsidRPr="00FA72CA">
        <w:t xml:space="preserve">nskopravni zahtjev ostvaruje u parnici, a primjenom odredaba iz člana 212. stav 3. ZKP F BiH. </w:t>
      </w:r>
      <w:r w:rsidR="005E133B" w:rsidRPr="00FA72CA">
        <w:t xml:space="preserve">Sud </w:t>
      </w:r>
      <w:r w:rsidR="00983EB6">
        <w:t xml:space="preserve">je </w:t>
      </w:r>
      <w:r w:rsidR="005E133B" w:rsidRPr="00FA72CA">
        <w:t>optuženog oslobodio dužnosti plaćanja troškova krivičnog postupka, a na osnovu člana 202. stav 4</w:t>
      </w:r>
      <w:r w:rsidR="00DD7C65" w:rsidRPr="00FA72CA">
        <w:t>.</w:t>
      </w:r>
      <w:r w:rsidR="005E133B" w:rsidRPr="00FA72CA">
        <w:t xml:space="preserve"> ZKP-a FBiH. </w:t>
      </w:r>
    </w:p>
    <w:p w14:paraId="5D241FAC" w14:textId="77777777" w:rsidR="00627043" w:rsidRPr="00FA72CA" w:rsidRDefault="00627043" w:rsidP="00A01054">
      <w:pPr>
        <w:tabs>
          <w:tab w:val="left" w:pos="709"/>
          <w:tab w:val="left" w:pos="2250"/>
        </w:tabs>
        <w:spacing w:before="30" w:after="30"/>
        <w:jc w:val="both"/>
      </w:pPr>
    </w:p>
    <w:p w14:paraId="71F30B50" w14:textId="409AA9BA" w:rsidR="00722288" w:rsidRPr="00FA72CA" w:rsidRDefault="00722288" w:rsidP="00722288">
      <w:pPr>
        <w:tabs>
          <w:tab w:val="left" w:pos="709"/>
          <w:tab w:val="left" w:pos="2250"/>
        </w:tabs>
        <w:spacing w:before="30" w:after="30"/>
        <w:jc w:val="both"/>
        <w:rPr>
          <w:bCs/>
        </w:rPr>
      </w:pPr>
      <w:r w:rsidRPr="00FA72CA">
        <w:t>Naime, n</w:t>
      </w:r>
      <w:r w:rsidRPr="00FA72CA">
        <w:rPr>
          <w:bCs/>
        </w:rPr>
        <w:t>eosnovano odbrana prigovara da je sud nepotpuno i nepravilno utvrdio činjenično stanje, odnosno da nij</w:t>
      </w:r>
      <w:r w:rsidR="00627043" w:rsidRPr="00FA72CA">
        <w:rPr>
          <w:bCs/>
        </w:rPr>
        <w:t>e</w:t>
      </w:r>
      <w:r w:rsidRPr="00FA72CA">
        <w:rPr>
          <w:bCs/>
        </w:rPr>
        <w:t xml:space="preserve"> dokazano da je optuženi uzeo novac od oštećene, ukazujući da stoga nije ni postojalo krivično djelo za koje se tereti. Naime, </w:t>
      </w:r>
      <w:r w:rsidRPr="00FA72CA">
        <w:t xml:space="preserve">sud </w:t>
      </w:r>
      <w:r w:rsidRPr="00FA72CA">
        <w:rPr>
          <w:bCs/>
        </w:rPr>
        <w:t>dokazni postupak provodi po načelu neposrednosti i kontradiktornosti, po odredbama iz člana 276. Zakona o krivičnom postupku, pri čemu se provode i dokazi koje je naložio sudija, odnosno vijeće pred kojim se postupak provodi. Obaveza tužilaštva je da dokaže postojanje svih elemenata iz činjeničnog opisa djela koji odgovaraju biću krivičnog djela koje se optuženom stavlja na teret, pri čemu sud nema obavezu da se bavi prikupljanjem dokaza i njihovom ocjenom, izuzev u slučaju kada su određeni dokazi prikupljeni od strane stranaka u postupku, a koji ukazuju na kontradiktornosti, kada je sud dužan da provede dokaze kojima se otklanjaju uočene kontradiktornosti, pri čemu se iste najčešće odnose na provođenje određenih vještačenja, a ne prikupljanje dokaza koje je u nadležnosti tužilaštva. U provedenom postupku tužilaštvo je provel</w:t>
      </w:r>
      <w:r w:rsidR="00983EB6">
        <w:rPr>
          <w:bCs/>
        </w:rPr>
        <w:t>o</w:t>
      </w:r>
      <w:r w:rsidRPr="00FA72CA">
        <w:rPr>
          <w:bCs/>
        </w:rPr>
        <w:t xml:space="preserve"> dokaze iz kojih jasno proizlazi da je optuženi u vrijeme i u mjestu navedenom u optužnici vršio službenu dužnost policijskog službenika, da je zaustavio </w:t>
      </w:r>
      <w:r w:rsidRPr="00FA72CA">
        <w:rPr>
          <w:bCs/>
        </w:rPr>
        <w:lastRenderedPageBreak/>
        <w:t xml:space="preserve">vozilo kojim je upravljala oštećena, da je kontrola trajala 3 minute i </w:t>
      </w:r>
      <w:r w:rsidR="008921C3" w:rsidRPr="00FA72CA">
        <w:rPr>
          <w:bCs/>
        </w:rPr>
        <w:t>32</w:t>
      </w:r>
      <w:r w:rsidRPr="00FA72CA">
        <w:rPr>
          <w:bCs/>
        </w:rPr>
        <w:t xml:space="preserve"> sekund</w:t>
      </w:r>
      <w:r w:rsidR="008921C3" w:rsidRPr="00FA72CA">
        <w:rPr>
          <w:bCs/>
        </w:rPr>
        <w:t>e</w:t>
      </w:r>
      <w:r w:rsidRPr="00FA72CA">
        <w:rPr>
          <w:bCs/>
        </w:rPr>
        <w:t>, da je oštećena prijavila da joj je optuženi saopštio da je počinila prekršaj p</w:t>
      </w:r>
      <w:r w:rsidR="00262384" w:rsidRPr="00FA72CA">
        <w:rPr>
          <w:bCs/>
        </w:rPr>
        <w:t>rekoračenja brzine kretanja za više od 20 kilometara, iako na licu mjesta nije postojao uređaj za mjerenje brzine kretanja, te da je od iste uzeo dvije novčanice od po 100,00 KM na ima naplate kazne, pri čemu je u svoj rokovnik, u koji mu je oštećena stavila novac, zabilježio određene podatke o oštećenoj i njenom vozilu, koje je u velikoj mjeri nakon toga precrtao, kao i da je oštećena nakon toga došla do benzinske pumpe, da je u pratnji zaposlenika iste otišla u policijsku stanicu kako bi joj dali potvrdu o plaćanju kazne, te da je tom prilikom prepoznala optuženog kao lice koje je preuzelo novac za plaćanje kazne, pri čemu optuženi o navedenom preuzimanju novca nije obavijestio pretpostavljene, a koji je novac pronađen kod njega prilikom pretresanja i istom prilikom oduzet. Bez obzira na činjenicu da optuženi nije dužan iznijeti svoju odbranu, u slučaju kada su određene činjenice dokazane van svake razumne sumnje od strane tužilaštva, odbrana takve činjenice može pobiti samo iznošenjem svojih doka</w:t>
      </w:r>
      <w:r w:rsidR="00B64252" w:rsidRPr="00FA72CA">
        <w:rPr>
          <w:bCs/>
        </w:rPr>
        <w:t>z</w:t>
      </w:r>
      <w:r w:rsidR="00262384" w:rsidRPr="00FA72CA">
        <w:rPr>
          <w:bCs/>
        </w:rPr>
        <w:t>a, pa kak</w:t>
      </w:r>
      <w:r w:rsidR="00B64252" w:rsidRPr="00FA72CA">
        <w:rPr>
          <w:bCs/>
        </w:rPr>
        <w:t>o</w:t>
      </w:r>
      <w:r w:rsidR="00262384" w:rsidRPr="00FA72CA">
        <w:rPr>
          <w:bCs/>
        </w:rPr>
        <w:t xml:space="preserve"> optuženi nije dostavio bilo kakav dokaz da je kod sebe prethodno imao navedeni novac, to se zaključak suda da se radi uprav</w:t>
      </w:r>
      <w:r w:rsidR="00983EB6">
        <w:rPr>
          <w:bCs/>
        </w:rPr>
        <w:t>o</w:t>
      </w:r>
      <w:r w:rsidR="00262384" w:rsidRPr="00FA72CA">
        <w:rPr>
          <w:bCs/>
        </w:rPr>
        <w:t xml:space="preserve"> o novcu koji mu je dala oštećena nije mogao dovesti u sumnju. </w:t>
      </w:r>
    </w:p>
    <w:p w14:paraId="719E6972" w14:textId="1405E87D" w:rsidR="00722288" w:rsidRPr="00FA72CA" w:rsidRDefault="00722288" w:rsidP="001F6000">
      <w:pPr>
        <w:jc w:val="both"/>
      </w:pPr>
    </w:p>
    <w:p w14:paraId="2608FDE6" w14:textId="770B1937" w:rsidR="001F6000" w:rsidRPr="00FA72CA" w:rsidRDefault="00767382" w:rsidP="005E133B">
      <w:pPr>
        <w:jc w:val="both"/>
        <w:rPr>
          <w:bCs/>
        </w:rPr>
      </w:pPr>
      <w:r w:rsidRPr="00FA72CA">
        <w:t xml:space="preserve">Stoga ovaj sud zaključuje da je </w:t>
      </w:r>
      <w:r w:rsidR="001F6000" w:rsidRPr="00FA72CA">
        <w:t xml:space="preserve">prvostepeni sud </w:t>
      </w:r>
      <w:r w:rsidRPr="00FA72CA">
        <w:t xml:space="preserve">van svake razumne sumnje utvrdio odlučne činjenice na kojima je zasnovao zaključak o krivici optuženog, </w:t>
      </w:r>
      <w:r w:rsidR="001F6000" w:rsidRPr="00FA72CA">
        <w:t>ispravno primijenio odredbe materijalnog prava i uzeo u obzir sve olakšavajuće i otežavajuće okolnosti na strani optuženog, te da je ispravno utvrdio krivičnopravnu sankciju za počinjeno krivično djelo za koje je optuženog oglasio krivim, u skladu sa zakonom propisanom visinom kazne, a u cilju postizanja svrhe kažnjavanja iz člana 42. KZ F BiH.</w:t>
      </w:r>
      <w:r w:rsidR="00B64252" w:rsidRPr="00FA72CA">
        <w:t xml:space="preserve"> Naime, sud je u obrazloženju rješenj</w:t>
      </w:r>
      <w:r w:rsidR="00983EB6">
        <w:t>a</w:t>
      </w:r>
      <w:r w:rsidR="00B64252" w:rsidRPr="00FA72CA">
        <w:t xml:space="preserve"> već odlučio o prigovorima koje je odbrana iznijela u završnom izlaganju, </w:t>
      </w:r>
      <w:r w:rsidR="008921C3" w:rsidRPr="00FA72CA">
        <w:t>a ko</w:t>
      </w:r>
      <w:r w:rsidR="00983EB6">
        <w:t>je</w:t>
      </w:r>
      <w:r w:rsidR="008921C3" w:rsidRPr="00FA72CA">
        <w:t xml:space="preserve"> ponavlja i u žalbi, </w:t>
      </w:r>
      <w:r w:rsidR="00B64252" w:rsidRPr="00FA72CA">
        <w:t xml:space="preserve">te je za iste </w:t>
      </w:r>
      <w:r w:rsidR="00B64252" w:rsidRPr="00FA72CA">
        <w:rPr>
          <w:bCs/>
        </w:rPr>
        <w:t xml:space="preserve">dao jasne i uvjerljive razloge o odlučnim činjenicama, a koje prihvata i ovaj sud, na osnovu kojih je utvrdio da je optuženi učinio krivično djelo koje mu se stavlja na teret. </w:t>
      </w:r>
      <w:r w:rsidR="008921C3" w:rsidRPr="00FA72CA">
        <w:rPr>
          <w:bCs/>
        </w:rPr>
        <w:t xml:space="preserve">Naime, odbrana svoju ocjenu dokaza ne može suprotstaviti ocjeni dokaza suda bez konkretne argumantacije koja bi dovela do drugačijeg zaključka o odlučnim činjenicama, pri čemu se ne ukazuje da postoji neka bitna povreda krivičnog postupka koja bi uticala na ocjenu dokaza od suda. Stoga se takvi žalbeni navodi mogu cijeniti jedino kao paušalni, na osnovu čega se ne može doći do zaključka da je sud propustio da van svake razumne sumnje utvrdi činjenično stanje, zbog čega je žalbeni navod o pogrešnoj primjeni načela in dubio pro reo neosnovan. </w:t>
      </w:r>
    </w:p>
    <w:p w14:paraId="21C801DA" w14:textId="77777777" w:rsidR="00E42FCD" w:rsidRPr="00FA72CA" w:rsidRDefault="00E42FCD" w:rsidP="005E133B">
      <w:pPr>
        <w:jc w:val="both"/>
        <w:rPr>
          <w:bCs/>
        </w:rPr>
      </w:pPr>
    </w:p>
    <w:p w14:paraId="256F7ABE" w14:textId="29AEFC7D" w:rsidR="00E42FCD" w:rsidRPr="00FA72CA" w:rsidRDefault="00E42FCD" w:rsidP="005E133B">
      <w:pPr>
        <w:jc w:val="both"/>
        <w:rPr>
          <w:lang w:val="sr-Latn-RS"/>
        </w:rPr>
      </w:pPr>
      <w:r w:rsidRPr="00FA72CA">
        <w:rPr>
          <w:bCs/>
        </w:rPr>
        <w:t>Naime, neosnovano odbrana u žalbi ističe da se radi o bagatelnom djelu, odnosno da se optuženi treba oslo</w:t>
      </w:r>
      <w:r w:rsidR="00983EB6">
        <w:rPr>
          <w:bCs/>
        </w:rPr>
        <w:t>b</w:t>
      </w:r>
      <w:r w:rsidRPr="00FA72CA">
        <w:rPr>
          <w:bCs/>
        </w:rPr>
        <w:t xml:space="preserve">oditi odgovornosti na osnovu odredaba iz člana 299. stav 1. tačka a) ZKP F BiH, dakle jer ne postoji krivično djelo, obzirom da je prvostepeni sud utvrdio da je tužilaštvo dokazalo postojanje bića krivičnog djela </w:t>
      </w:r>
      <w:r w:rsidRPr="00FA72CA">
        <w:rPr>
          <w:lang w:val="hr-HR"/>
        </w:rPr>
        <w:t xml:space="preserve">Zloupotreba položaja ili ovlaštenja iz člana 383. stav </w:t>
      </w:r>
      <w:r w:rsidRPr="00FA72CA">
        <w:t>1. KZ F BiH, u skladu sa činjeničnim opisom iz optužnice. Naime, činjenica da li će optuženi ostati bez posla</w:t>
      </w:r>
      <w:r w:rsidR="00A5711A" w:rsidRPr="00FA72CA">
        <w:t>, odnosno kakvo je njegovo imov</w:t>
      </w:r>
      <w:r w:rsidR="00983EB6">
        <w:t>i</w:t>
      </w:r>
      <w:r w:rsidR="00A5711A" w:rsidRPr="00FA72CA">
        <w:t xml:space="preserve">nsko i porodično stanje, </w:t>
      </w:r>
      <w:r w:rsidRPr="00FA72CA">
        <w:t xml:space="preserve">nije od odlučnog značaja za postojanje krivičnog djela, posebno što se radi o krivičnom djelu koje je vezano za zloupotrebu ovlaštenja koja su mu dodijeljenja kao policijskom službeniku, </w:t>
      </w:r>
      <w:r w:rsidR="00A5711A" w:rsidRPr="00FA72CA">
        <w:t>a što ne može biti dovedeno u pitanje ni zaključkom odbrane da je sud svoju odluku donio s</w:t>
      </w:r>
      <w:r w:rsidR="00983EB6">
        <w:t>am</w:t>
      </w:r>
      <w:r w:rsidR="00A5711A" w:rsidRPr="00FA72CA">
        <w:t xml:space="preserve">o na osnovu izjave oštećene. Naime, ovaj sud još jednom ukazuje da su u postupku provedeni materijalni dokazi, kao i saslušanje svjedoka, koji dovođenjem u vezu sa iskazom oštećene van svake razumne sumnje potvrđuju da je optuženi uzeo novac od oštećene na ime naplate kazne, koju nije uplatio, odnosno novac zadržao za sebe, tako da odluka nije donesena na osnovu pretpostavke, a kako to tvrdi odbrana. </w:t>
      </w:r>
    </w:p>
    <w:p w14:paraId="43A00C92" w14:textId="77777777" w:rsidR="001F6000" w:rsidRPr="00FA72CA" w:rsidRDefault="001F6000" w:rsidP="005E133B">
      <w:pPr>
        <w:jc w:val="both"/>
        <w:rPr>
          <w:lang w:val="sr-Latn-RS"/>
        </w:rPr>
      </w:pPr>
    </w:p>
    <w:p w14:paraId="779AF063" w14:textId="1E4FA140" w:rsidR="00F57DAD" w:rsidRPr="00FA72CA" w:rsidRDefault="00A5711A" w:rsidP="009B35D7">
      <w:pPr>
        <w:jc w:val="both"/>
      </w:pPr>
      <w:r w:rsidRPr="00FA72CA">
        <w:lastRenderedPageBreak/>
        <w:t>Obzirom da žalba o pogrešnoj primjeni materijalnog prava sadrži i žalbu u vezi sa izrečenom sankcijom, ovaj sud je po službenoj dužnosti ispitao da li je prvostepeni sud ispravno</w:t>
      </w:r>
      <w:r w:rsidR="00C05218" w:rsidRPr="00FA72CA">
        <w:t xml:space="preserve"> primijenio materijalno pravo prilikom odmjeravanja kazne</w:t>
      </w:r>
      <w:r w:rsidR="004E2378" w:rsidRPr="00FA72CA">
        <w:t>. Ovaj sud nalazi da je prvostepeni sud ispravno utvrdio činjenično stanje i pravilno primijenio materijalno pravo prilikom odmjeravanja kazne optuženom, pri čemu je u obzir uzeo sve olakšavajuće i otežavajuće okolnosti na strani optuženog, te da je ispravno utvrdio krivičnopravnu sankciju za počinjeno krivično djelo za koje je optuženog oglasio krivim, u skladu sa zakonom propisanom visinom kazne, a u cilju postizanja svrhe kažnjavanja iz člana 42. KZ F BiH. Naime, sud cijeni da je optuženom izrečena minimalna kazna u skladu sa zakonom, pri čemu je osnovan zaključak prvostepenog suda da se uslovnom osudom ne može postići specijana i generalna prevencija</w:t>
      </w:r>
      <w:r w:rsidR="00855B07" w:rsidRPr="00FA72CA">
        <w:t xml:space="preserve"> bez obzira što se radi o licu koje ranije nije osuđivano</w:t>
      </w:r>
      <w:r w:rsidR="004E2378" w:rsidRPr="00FA72CA">
        <w:t xml:space="preserve">, obzirom da se radi o krivičnom djelu koje </w:t>
      </w:r>
      <w:r w:rsidR="00855B07" w:rsidRPr="00FA72CA">
        <w:t xml:space="preserve">je posebno opasno po društvo, te se osudom mora djelovati, kako na optuženog, tako i na ostala lica na način da se ukaže </w:t>
      </w:r>
      <w:r w:rsidR="00983EB6">
        <w:t xml:space="preserve">da </w:t>
      </w:r>
      <w:r w:rsidR="00855B07" w:rsidRPr="00FA72CA">
        <w:t>se radi o društveno neprihvatljivom ponašanju koje je potpuno neprihvatljivo i koje se ne može blago kažnjavati.</w:t>
      </w:r>
    </w:p>
    <w:p w14:paraId="1BB0226A" w14:textId="1283C01C" w:rsidR="00F81567" w:rsidRPr="00FA72CA" w:rsidRDefault="00F81567" w:rsidP="00DF1971">
      <w:pPr>
        <w:jc w:val="both"/>
      </w:pPr>
    </w:p>
    <w:p w14:paraId="57DE3C9C" w14:textId="78A82F2C" w:rsidR="00DC2ECC" w:rsidRPr="00FA72CA" w:rsidRDefault="00DC2ECC" w:rsidP="009B2AA8">
      <w:pPr>
        <w:jc w:val="both"/>
      </w:pPr>
      <w:r w:rsidRPr="00FA72CA">
        <w:t xml:space="preserve">Na </w:t>
      </w:r>
      <w:r w:rsidR="00B34898" w:rsidRPr="00FA72CA">
        <w:t>osnovu</w:t>
      </w:r>
      <w:r w:rsidRPr="00FA72CA">
        <w:t xml:space="preserve"> naprijed izloženog, </w:t>
      </w:r>
      <w:r w:rsidR="009B2AA8" w:rsidRPr="00FA72CA">
        <w:t>ovaj sud je utvrdio da ne postoje raz</w:t>
      </w:r>
      <w:r w:rsidR="001421E5" w:rsidRPr="00FA72CA">
        <w:t>lozi zbog kojih se presuda pobi</w:t>
      </w:r>
      <w:r w:rsidR="009B2AA8" w:rsidRPr="00FA72CA">
        <w:t>j</w:t>
      </w:r>
      <w:r w:rsidR="001421E5" w:rsidRPr="00FA72CA">
        <w:t>a</w:t>
      </w:r>
      <w:r w:rsidR="009B2AA8" w:rsidRPr="00FA72CA">
        <w:t xml:space="preserve"> žalbom brani</w:t>
      </w:r>
      <w:r w:rsidR="00855B07" w:rsidRPr="00FA72CA">
        <w:t>o</w:t>
      </w:r>
      <w:r w:rsidR="0006350C" w:rsidRPr="00FA72CA">
        <w:t>c</w:t>
      </w:r>
      <w:r w:rsidR="009B2AA8" w:rsidRPr="00FA72CA">
        <w:t xml:space="preserve">a optuženog, zbog čega je istu odbio i potvrdio prvostepenu presudu, a na osnovu </w:t>
      </w:r>
      <w:r w:rsidRPr="00FA72CA">
        <w:t>člana 328.  ZKP F</w:t>
      </w:r>
      <w:r w:rsidR="00BC6F03" w:rsidRPr="00FA72CA">
        <w:t xml:space="preserve"> </w:t>
      </w:r>
      <w:r w:rsidRPr="00FA72CA">
        <w:t xml:space="preserve">BiH. </w:t>
      </w:r>
    </w:p>
    <w:p w14:paraId="102BA90B" w14:textId="77777777" w:rsidR="00F770E4" w:rsidRPr="00FA72CA" w:rsidRDefault="00F770E4" w:rsidP="00DC2ECC">
      <w:pPr>
        <w:jc w:val="both"/>
      </w:pPr>
    </w:p>
    <w:p w14:paraId="12879400" w14:textId="7645754D" w:rsidR="00DC2ECC" w:rsidRPr="00FA72CA" w:rsidRDefault="00DC2ECC" w:rsidP="00DC2ECC">
      <w:pPr>
        <w:jc w:val="both"/>
      </w:pPr>
    </w:p>
    <w:p w14:paraId="5335750E" w14:textId="4B558426" w:rsidR="00026A3A" w:rsidRPr="00FA72CA" w:rsidRDefault="00026A3A" w:rsidP="00026A3A">
      <w:pPr>
        <w:ind w:left="5664"/>
      </w:pPr>
      <w:r w:rsidRPr="00FA72CA">
        <w:t>P</w:t>
      </w:r>
      <w:r w:rsidR="005904C6" w:rsidRPr="00FA72CA">
        <w:t>redsjednica vijeća</w:t>
      </w:r>
    </w:p>
    <w:p w14:paraId="77727CCA" w14:textId="77777777" w:rsidR="00E073E9" w:rsidRPr="00FA72CA" w:rsidRDefault="00E073E9" w:rsidP="006268AB">
      <w:pPr>
        <w:ind w:left="5664"/>
      </w:pPr>
      <w:r w:rsidRPr="00FA72CA">
        <w:t xml:space="preserve">  </w:t>
      </w:r>
    </w:p>
    <w:p w14:paraId="4E62955A" w14:textId="7F30FF0E" w:rsidR="00026A3A" w:rsidRPr="00FA72CA" w:rsidRDefault="00E073E9" w:rsidP="006268AB">
      <w:pPr>
        <w:ind w:left="5664"/>
      </w:pPr>
      <w:r w:rsidRPr="00FA72CA">
        <w:t xml:space="preserve">  Bjelović Milijana</w:t>
      </w:r>
    </w:p>
    <w:sectPr w:rsidR="00026A3A" w:rsidRPr="00FA72CA" w:rsidSect="00AB72BD">
      <w:footerReference w:type="default" r:id="rId8"/>
      <w:pgSz w:w="12240" w:h="15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E404B" w14:textId="77777777" w:rsidR="00E44484" w:rsidRDefault="00E44484" w:rsidP="009C32D0">
      <w:r>
        <w:separator/>
      </w:r>
    </w:p>
  </w:endnote>
  <w:endnote w:type="continuationSeparator" w:id="0">
    <w:p w14:paraId="2EA52F36" w14:textId="77777777" w:rsidR="00E44484" w:rsidRDefault="00E44484" w:rsidP="009C3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3008549"/>
      <w:docPartObj>
        <w:docPartGallery w:val="Page Numbers (Bottom of Page)"/>
        <w:docPartUnique/>
      </w:docPartObj>
    </w:sdtPr>
    <w:sdtEndPr>
      <w:rPr>
        <w:noProof/>
      </w:rPr>
    </w:sdtEndPr>
    <w:sdtContent>
      <w:p w14:paraId="20923CBA" w14:textId="2D8DFB6F" w:rsidR="00AB72BD" w:rsidRDefault="00AB72BD">
        <w:pPr>
          <w:pStyle w:val="Footer"/>
          <w:jc w:val="center"/>
        </w:pPr>
        <w:r>
          <w:fldChar w:fldCharType="begin"/>
        </w:r>
        <w:r>
          <w:instrText xml:space="preserve"> PAGE   \* MERGEFORMAT </w:instrText>
        </w:r>
        <w:r>
          <w:fldChar w:fldCharType="separate"/>
        </w:r>
        <w:r w:rsidR="00C125DA">
          <w:rPr>
            <w:noProof/>
          </w:rPr>
          <w:t>2</w:t>
        </w:r>
        <w:r>
          <w:rPr>
            <w:noProof/>
          </w:rPr>
          <w:fldChar w:fldCharType="end"/>
        </w:r>
      </w:p>
    </w:sdtContent>
  </w:sdt>
  <w:p w14:paraId="1A15BC19" w14:textId="77777777" w:rsidR="009C32D0" w:rsidRDefault="009C32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AC490" w14:textId="77777777" w:rsidR="00E44484" w:rsidRDefault="00E44484" w:rsidP="009C32D0">
      <w:r>
        <w:separator/>
      </w:r>
    </w:p>
  </w:footnote>
  <w:footnote w:type="continuationSeparator" w:id="0">
    <w:p w14:paraId="7F3DD5A0" w14:textId="77777777" w:rsidR="00E44484" w:rsidRDefault="00E44484" w:rsidP="009C32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0"/>
        </w:tabs>
        <w:ind w:left="1080" w:hanging="360"/>
      </w:pPr>
      <w:rPr>
        <w:rFonts w:eastAsia="Calibri" w:hint="default"/>
        <w:lang w:val="bs-Latn-BA"/>
      </w:rPr>
    </w:lvl>
  </w:abstractNum>
  <w:num w:numId="1" w16cid:durableId="849221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de-DE" w:vendorID="64" w:dllVersion="6" w:nlCheck="1" w:checkStyle="0"/>
  <w:activeWritingStyle w:appName="MSWord" w:lang="en-US" w:vendorID="64" w:dllVersion="6" w:nlCheck="1" w:checkStyle="1"/>
  <w:activeWritingStyle w:appName="MSWord" w:lang="it-IT" w:vendorID="64" w:dllVersion="6" w:nlCheck="1" w:checkStyle="0"/>
  <w:activeWritingStyle w:appName="MSWord" w:lang="en-GB"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49A"/>
    <w:rsid w:val="000043C9"/>
    <w:rsid w:val="000065CA"/>
    <w:rsid w:val="000105AD"/>
    <w:rsid w:val="000160BF"/>
    <w:rsid w:val="0002457D"/>
    <w:rsid w:val="0002486B"/>
    <w:rsid w:val="000248F1"/>
    <w:rsid w:val="00026A3A"/>
    <w:rsid w:val="00027FBC"/>
    <w:rsid w:val="00030D80"/>
    <w:rsid w:val="0003408B"/>
    <w:rsid w:val="00034295"/>
    <w:rsid w:val="00043510"/>
    <w:rsid w:val="000473CD"/>
    <w:rsid w:val="0006350C"/>
    <w:rsid w:val="00063FFB"/>
    <w:rsid w:val="000734FA"/>
    <w:rsid w:val="00076A08"/>
    <w:rsid w:val="0008640F"/>
    <w:rsid w:val="00090899"/>
    <w:rsid w:val="00092F1F"/>
    <w:rsid w:val="00093698"/>
    <w:rsid w:val="00094606"/>
    <w:rsid w:val="000978E2"/>
    <w:rsid w:val="000A1A2D"/>
    <w:rsid w:val="000A4269"/>
    <w:rsid w:val="000A5D5D"/>
    <w:rsid w:val="000A6B2C"/>
    <w:rsid w:val="000B0EF8"/>
    <w:rsid w:val="000B3A64"/>
    <w:rsid w:val="000C1025"/>
    <w:rsid w:val="000D1BBD"/>
    <w:rsid w:val="000D3092"/>
    <w:rsid w:val="000D33FE"/>
    <w:rsid w:val="000D74B7"/>
    <w:rsid w:val="000E1D24"/>
    <w:rsid w:val="000E5344"/>
    <w:rsid w:val="000F1460"/>
    <w:rsid w:val="000F1B53"/>
    <w:rsid w:val="000F4E79"/>
    <w:rsid w:val="000F70B8"/>
    <w:rsid w:val="000F7574"/>
    <w:rsid w:val="0011091B"/>
    <w:rsid w:val="001175AB"/>
    <w:rsid w:val="00123373"/>
    <w:rsid w:val="00123F49"/>
    <w:rsid w:val="00125214"/>
    <w:rsid w:val="00132304"/>
    <w:rsid w:val="00135290"/>
    <w:rsid w:val="0014181C"/>
    <w:rsid w:val="001421E5"/>
    <w:rsid w:val="00145096"/>
    <w:rsid w:val="00160F5E"/>
    <w:rsid w:val="0016490D"/>
    <w:rsid w:val="00164E09"/>
    <w:rsid w:val="00172C49"/>
    <w:rsid w:val="00176711"/>
    <w:rsid w:val="0017792A"/>
    <w:rsid w:val="00181C6D"/>
    <w:rsid w:val="001828B0"/>
    <w:rsid w:val="00183343"/>
    <w:rsid w:val="001833DF"/>
    <w:rsid w:val="00185B2A"/>
    <w:rsid w:val="001936F5"/>
    <w:rsid w:val="00194B6C"/>
    <w:rsid w:val="00194EA4"/>
    <w:rsid w:val="0019577E"/>
    <w:rsid w:val="001A470C"/>
    <w:rsid w:val="001A4975"/>
    <w:rsid w:val="001B0939"/>
    <w:rsid w:val="001B0E07"/>
    <w:rsid w:val="001B352C"/>
    <w:rsid w:val="001C5B1F"/>
    <w:rsid w:val="001C62A1"/>
    <w:rsid w:val="001D1752"/>
    <w:rsid w:val="001D6CFF"/>
    <w:rsid w:val="001E0050"/>
    <w:rsid w:val="001E1082"/>
    <w:rsid w:val="001E290C"/>
    <w:rsid w:val="001E2FAD"/>
    <w:rsid w:val="001E7AEA"/>
    <w:rsid w:val="001F2C0D"/>
    <w:rsid w:val="001F4EFE"/>
    <w:rsid w:val="001F6000"/>
    <w:rsid w:val="001F7AB1"/>
    <w:rsid w:val="0020220B"/>
    <w:rsid w:val="00202E7D"/>
    <w:rsid w:val="00210899"/>
    <w:rsid w:val="00213B64"/>
    <w:rsid w:val="00216A37"/>
    <w:rsid w:val="00216DAA"/>
    <w:rsid w:val="0022197B"/>
    <w:rsid w:val="00221D64"/>
    <w:rsid w:val="00221F74"/>
    <w:rsid w:val="0022537F"/>
    <w:rsid w:val="002259EC"/>
    <w:rsid w:val="00230799"/>
    <w:rsid w:val="0023232B"/>
    <w:rsid w:val="00235EC4"/>
    <w:rsid w:val="00236D2C"/>
    <w:rsid w:val="0025401E"/>
    <w:rsid w:val="00256C7E"/>
    <w:rsid w:val="00260BD5"/>
    <w:rsid w:val="00262384"/>
    <w:rsid w:val="002648B0"/>
    <w:rsid w:val="00266430"/>
    <w:rsid w:val="00271C71"/>
    <w:rsid w:val="0027213B"/>
    <w:rsid w:val="00276DE3"/>
    <w:rsid w:val="002848E3"/>
    <w:rsid w:val="0028677A"/>
    <w:rsid w:val="002920A6"/>
    <w:rsid w:val="00293914"/>
    <w:rsid w:val="0029412A"/>
    <w:rsid w:val="00294A98"/>
    <w:rsid w:val="00294B4B"/>
    <w:rsid w:val="00295BA9"/>
    <w:rsid w:val="002A6FDD"/>
    <w:rsid w:val="002A785F"/>
    <w:rsid w:val="002B057A"/>
    <w:rsid w:val="002B14C7"/>
    <w:rsid w:val="002B4F15"/>
    <w:rsid w:val="002B741B"/>
    <w:rsid w:val="002C1DDF"/>
    <w:rsid w:val="002C37F8"/>
    <w:rsid w:val="002C6B6D"/>
    <w:rsid w:val="002C7B91"/>
    <w:rsid w:val="002D2FDA"/>
    <w:rsid w:val="002D460E"/>
    <w:rsid w:val="002E087D"/>
    <w:rsid w:val="002E43CA"/>
    <w:rsid w:val="002F1213"/>
    <w:rsid w:val="002F1CA7"/>
    <w:rsid w:val="002F2A1C"/>
    <w:rsid w:val="002F59C1"/>
    <w:rsid w:val="002F7478"/>
    <w:rsid w:val="00302FA1"/>
    <w:rsid w:val="00303355"/>
    <w:rsid w:val="00304784"/>
    <w:rsid w:val="00304CBD"/>
    <w:rsid w:val="00307C25"/>
    <w:rsid w:val="00310156"/>
    <w:rsid w:val="003147F6"/>
    <w:rsid w:val="00324C8D"/>
    <w:rsid w:val="003335AD"/>
    <w:rsid w:val="00335DD6"/>
    <w:rsid w:val="00336121"/>
    <w:rsid w:val="00341146"/>
    <w:rsid w:val="00350AF4"/>
    <w:rsid w:val="00350CD4"/>
    <w:rsid w:val="00351721"/>
    <w:rsid w:val="00352914"/>
    <w:rsid w:val="00356A4B"/>
    <w:rsid w:val="003578FB"/>
    <w:rsid w:val="00366BE1"/>
    <w:rsid w:val="00367AB1"/>
    <w:rsid w:val="00371572"/>
    <w:rsid w:val="00373173"/>
    <w:rsid w:val="0037417B"/>
    <w:rsid w:val="0037553F"/>
    <w:rsid w:val="00380EC7"/>
    <w:rsid w:val="00395688"/>
    <w:rsid w:val="003964CC"/>
    <w:rsid w:val="00396AAB"/>
    <w:rsid w:val="003A2712"/>
    <w:rsid w:val="003A436A"/>
    <w:rsid w:val="003A6C94"/>
    <w:rsid w:val="003B3863"/>
    <w:rsid w:val="003C7E09"/>
    <w:rsid w:val="003D0031"/>
    <w:rsid w:val="003D0C81"/>
    <w:rsid w:val="003D64C7"/>
    <w:rsid w:val="003D66CD"/>
    <w:rsid w:val="003D6895"/>
    <w:rsid w:val="003D7C6F"/>
    <w:rsid w:val="003E1A30"/>
    <w:rsid w:val="003E5FC0"/>
    <w:rsid w:val="003E6465"/>
    <w:rsid w:val="003E64A1"/>
    <w:rsid w:val="003F721D"/>
    <w:rsid w:val="004060F4"/>
    <w:rsid w:val="004111CB"/>
    <w:rsid w:val="004112D6"/>
    <w:rsid w:val="0041155D"/>
    <w:rsid w:val="00413BC9"/>
    <w:rsid w:val="00420452"/>
    <w:rsid w:val="0042538D"/>
    <w:rsid w:val="00425F43"/>
    <w:rsid w:val="00427CA8"/>
    <w:rsid w:val="00433343"/>
    <w:rsid w:val="004374DB"/>
    <w:rsid w:val="004406A3"/>
    <w:rsid w:val="004418CD"/>
    <w:rsid w:val="004434A1"/>
    <w:rsid w:val="00447BB6"/>
    <w:rsid w:val="004624A5"/>
    <w:rsid w:val="00472804"/>
    <w:rsid w:val="004763D8"/>
    <w:rsid w:val="00480245"/>
    <w:rsid w:val="00483862"/>
    <w:rsid w:val="00492254"/>
    <w:rsid w:val="00493255"/>
    <w:rsid w:val="004976CD"/>
    <w:rsid w:val="004A1AE5"/>
    <w:rsid w:val="004A1FA6"/>
    <w:rsid w:val="004A3A4C"/>
    <w:rsid w:val="004A3B20"/>
    <w:rsid w:val="004A6A30"/>
    <w:rsid w:val="004A71D5"/>
    <w:rsid w:val="004B7AE2"/>
    <w:rsid w:val="004C05CE"/>
    <w:rsid w:val="004C2ABC"/>
    <w:rsid w:val="004D1DCA"/>
    <w:rsid w:val="004E2378"/>
    <w:rsid w:val="004E2AC6"/>
    <w:rsid w:val="004E6BAC"/>
    <w:rsid w:val="004F1ADB"/>
    <w:rsid w:val="004F1D89"/>
    <w:rsid w:val="004F35B4"/>
    <w:rsid w:val="004F3908"/>
    <w:rsid w:val="004F6F85"/>
    <w:rsid w:val="00501413"/>
    <w:rsid w:val="0050602B"/>
    <w:rsid w:val="005063DC"/>
    <w:rsid w:val="0051508B"/>
    <w:rsid w:val="0051758F"/>
    <w:rsid w:val="00522D03"/>
    <w:rsid w:val="0052473C"/>
    <w:rsid w:val="005316E4"/>
    <w:rsid w:val="005323D4"/>
    <w:rsid w:val="00535A0D"/>
    <w:rsid w:val="00540D84"/>
    <w:rsid w:val="00543D8F"/>
    <w:rsid w:val="00547D81"/>
    <w:rsid w:val="00563753"/>
    <w:rsid w:val="00565479"/>
    <w:rsid w:val="005759D2"/>
    <w:rsid w:val="00581BFE"/>
    <w:rsid w:val="00587236"/>
    <w:rsid w:val="005904C6"/>
    <w:rsid w:val="00594A02"/>
    <w:rsid w:val="005A4262"/>
    <w:rsid w:val="005A627F"/>
    <w:rsid w:val="005B1FC3"/>
    <w:rsid w:val="005B26B6"/>
    <w:rsid w:val="005B374E"/>
    <w:rsid w:val="005B61F1"/>
    <w:rsid w:val="005B6380"/>
    <w:rsid w:val="005C0110"/>
    <w:rsid w:val="005D05DE"/>
    <w:rsid w:val="005D7CBB"/>
    <w:rsid w:val="005D7EC7"/>
    <w:rsid w:val="005E0C75"/>
    <w:rsid w:val="005E133B"/>
    <w:rsid w:val="005E380E"/>
    <w:rsid w:val="005F3AB5"/>
    <w:rsid w:val="005F69F3"/>
    <w:rsid w:val="00600B41"/>
    <w:rsid w:val="006011E5"/>
    <w:rsid w:val="00603A6B"/>
    <w:rsid w:val="00607B3A"/>
    <w:rsid w:val="00610A5A"/>
    <w:rsid w:val="00610EAB"/>
    <w:rsid w:val="00611ACD"/>
    <w:rsid w:val="006145AC"/>
    <w:rsid w:val="00616033"/>
    <w:rsid w:val="006268AB"/>
    <w:rsid w:val="00627043"/>
    <w:rsid w:val="006316B0"/>
    <w:rsid w:val="006324D9"/>
    <w:rsid w:val="00633D70"/>
    <w:rsid w:val="00636B6C"/>
    <w:rsid w:val="00655E72"/>
    <w:rsid w:val="006607E9"/>
    <w:rsid w:val="00661E7C"/>
    <w:rsid w:val="006646D3"/>
    <w:rsid w:val="0066480B"/>
    <w:rsid w:val="00664E6F"/>
    <w:rsid w:val="00665661"/>
    <w:rsid w:val="0066707D"/>
    <w:rsid w:val="006670C1"/>
    <w:rsid w:val="00674673"/>
    <w:rsid w:val="00674846"/>
    <w:rsid w:val="00677175"/>
    <w:rsid w:val="006808D6"/>
    <w:rsid w:val="00682B91"/>
    <w:rsid w:val="0068511A"/>
    <w:rsid w:val="0068616C"/>
    <w:rsid w:val="006A6B0E"/>
    <w:rsid w:val="006A7C4A"/>
    <w:rsid w:val="006B2623"/>
    <w:rsid w:val="006B5D40"/>
    <w:rsid w:val="006B5EB8"/>
    <w:rsid w:val="006B792E"/>
    <w:rsid w:val="006C2CEA"/>
    <w:rsid w:val="006C5222"/>
    <w:rsid w:val="006C5B43"/>
    <w:rsid w:val="006D0762"/>
    <w:rsid w:val="006D28DE"/>
    <w:rsid w:val="006D2E4B"/>
    <w:rsid w:val="006D565D"/>
    <w:rsid w:val="006D6CB3"/>
    <w:rsid w:val="006D7218"/>
    <w:rsid w:val="006F0348"/>
    <w:rsid w:val="006F2825"/>
    <w:rsid w:val="006F7DA1"/>
    <w:rsid w:val="0070023C"/>
    <w:rsid w:val="007016F9"/>
    <w:rsid w:val="00701847"/>
    <w:rsid w:val="00702995"/>
    <w:rsid w:val="00702CBB"/>
    <w:rsid w:val="00707B91"/>
    <w:rsid w:val="007122FB"/>
    <w:rsid w:val="0071272E"/>
    <w:rsid w:val="00714F7F"/>
    <w:rsid w:val="00722288"/>
    <w:rsid w:val="00730908"/>
    <w:rsid w:val="00733B6C"/>
    <w:rsid w:val="00734026"/>
    <w:rsid w:val="00734509"/>
    <w:rsid w:val="007349CD"/>
    <w:rsid w:val="007360F1"/>
    <w:rsid w:val="007369D0"/>
    <w:rsid w:val="007370D6"/>
    <w:rsid w:val="0074270B"/>
    <w:rsid w:val="00744ACD"/>
    <w:rsid w:val="007450B1"/>
    <w:rsid w:val="007530C6"/>
    <w:rsid w:val="007543E6"/>
    <w:rsid w:val="0075449A"/>
    <w:rsid w:val="00762B64"/>
    <w:rsid w:val="00763D18"/>
    <w:rsid w:val="00767382"/>
    <w:rsid w:val="00770371"/>
    <w:rsid w:val="00774FA0"/>
    <w:rsid w:val="00781BDA"/>
    <w:rsid w:val="00790BFB"/>
    <w:rsid w:val="0079220A"/>
    <w:rsid w:val="00792658"/>
    <w:rsid w:val="00792726"/>
    <w:rsid w:val="00794874"/>
    <w:rsid w:val="007A1FAD"/>
    <w:rsid w:val="007A3788"/>
    <w:rsid w:val="007A7A95"/>
    <w:rsid w:val="007C3293"/>
    <w:rsid w:val="007D1B12"/>
    <w:rsid w:val="007D2B92"/>
    <w:rsid w:val="007D406A"/>
    <w:rsid w:val="007D5E94"/>
    <w:rsid w:val="007D6C87"/>
    <w:rsid w:val="007E5167"/>
    <w:rsid w:val="007E742A"/>
    <w:rsid w:val="007F0177"/>
    <w:rsid w:val="007F0205"/>
    <w:rsid w:val="0080047D"/>
    <w:rsid w:val="00804CC1"/>
    <w:rsid w:val="00804CCF"/>
    <w:rsid w:val="008061E9"/>
    <w:rsid w:val="00810095"/>
    <w:rsid w:val="00815D38"/>
    <w:rsid w:val="0082171E"/>
    <w:rsid w:val="0082266E"/>
    <w:rsid w:val="00835D59"/>
    <w:rsid w:val="0084136A"/>
    <w:rsid w:val="008456D6"/>
    <w:rsid w:val="00855B07"/>
    <w:rsid w:val="00863173"/>
    <w:rsid w:val="00863B3F"/>
    <w:rsid w:val="0086428F"/>
    <w:rsid w:val="008700A6"/>
    <w:rsid w:val="00873939"/>
    <w:rsid w:val="0087575A"/>
    <w:rsid w:val="00884707"/>
    <w:rsid w:val="00886CAB"/>
    <w:rsid w:val="008921C3"/>
    <w:rsid w:val="00894427"/>
    <w:rsid w:val="008959AD"/>
    <w:rsid w:val="008970BC"/>
    <w:rsid w:val="00897666"/>
    <w:rsid w:val="008A2746"/>
    <w:rsid w:val="008A44B6"/>
    <w:rsid w:val="008A6C32"/>
    <w:rsid w:val="008B6189"/>
    <w:rsid w:val="008D416D"/>
    <w:rsid w:val="008D42BA"/>
    <w:rsid w:val="008E0664"/>
    <w:rsid w:val="008E1386"/>
    <w:rsid w:val="008E1B34"/>
    <w:rsid w:val="008E6F8A"/>
    <w:rsid w:val="008F3A29"/>
    <w:rsid w:val="008F55A6"/>
    <w:rsid w:val="00905346"/>
    <w:rsid w:val="009069DC"/>
    <w:rsid w:val="00911134"/>
    <w:rsid w:val="00913DA6"/>
    <w:rsid w:val="009157C5"/>
    <w:rsid w:val="00925BD3"/>
    <w:rsid w:val="009263DA"/>
    <w:rsid w:val="009265C1"/>
    <w:rsid w:val="00926906"/>
    <w:rsid w:val="00932CBB"/>
    <w:rsid w:val="00937E8D"/>
    <w:rsid w:val="00940BFB"/>
    <w:rsid w:val="00941D9C"/>
    <w:rsid w:val="00942563"/>
    <w:rsid w:val="00944384"/>
    <w:rsid w:val="0094592C"/>
    <w:rsid w:val="00946015"/>
    <w:rsid w:val="00947E92"/>
    <w:rsid w:val="00950F44"/>
    <w:rsid w:val="009518DB"/>
    <w:rsid w:val="0095506D"/>
    <w:rsid w:val="0096008A"/>
    <w:rsid w:val="0096019C"/>
    <w:rsid w:val="00965477"/>
    <w:rsid w:val="00965B94"/>
    <w:rsid w:val="00966620"/>
    <w:rsid w:val="00975657"/>
    <w:rsid w:val="00977B14"/>
    <w:rsid w:val="00983EB6"/>
    <w:rsid w:val="00990E7B"/>
    <w:rsid w:val="0099189F"/>
    <w:rsid w:val="009940EB"/>
    <w:rsid w:val="009A2C9C"/>
    <w:rsid w:val="009A75FB"/>
    <w:rsid w:val="009B2AA8"/>
    <w:rsid w:val="009B35D7"/>
    <w:rsid w:val="009B38A1"/>
    <w:rsid w:val="009B6DA1"/>
    <w:rsid w:val="009B75E2"/>
    <w:rsid w:val="009C0D0E"/>
    <w:rsid w:val="009C0E12"/>
    <w:rsid w:val="009C0FDA"/>
    <w:rsid w:val="009C32D0"/>
    <w:rsid w:val="009D382C"/>
    <w:rsid w:val="009E0B7A"/>
    <w:rsid w:val="009E1511"/>
    <w:rsid w:val="009F492D"/>
    <w:rsid w:val="00A01054"/>
    <w:rsid w:val="00A02194"/>
    <w:rsid w:val="00A03C83"/>
    <w:rsid w:val="00A06D57"/>
    <w:rsid w:val="00A10F52"/>
    <w:rsid w:val="00A13172"/>
    <w:rsid w:val="00A147B2"/>
    <w:rsid w:val="00A1792A"/>
    <w:rsid w:val="00A22D90"/>
    <w:rsid w:val="00A235E8"/>
    <w:rsid w:val="00A309B5"/>
    <w:rsid w:val="00A36896"/>
    <w:rsid w:val="00A37FEE"/>
    <w:rsid w:val="00A40CC4"/>
    <w:rsid w:val="00A472C9"/>
    <w:rsid w:val="00A50A40"/>
    <w:rsid w:val="00A563C4"/>
    <w:rsid w:val="00A5711A"/>
    <w:rsid w:val="00A63B03"/>
    <w:rsid w:val="00A649CC"/>
    <w:rsid w:val="00A71A98"/>
    <w:rsid w:val="00A75BA9"/>
    <w:rsid w:val="00A76BF1"/>
    <w:rsid w:val="00A77992"/>
    <w:rsid w:val="00A9014E"/>
    <w:rsid w:val="00A94E33"/>
    <w:rsid w:val="00A96320"/>
    <w:rsid w:val="00A97498"/>
    <w:rsid w:val="00AA3812"/>
    <w:rsid w:val="00AA70C2"/>
    <w:rsid w:val="00AB0144"/>
    <w:rsid w:val="00AB2202"/>
    <w:rsid w:val="00AB5922"/>
    <w:rsid w:val="00AB72BD"/>
    <w:rsid w:val="00AB7B91"/>
    <w:rsid w:val="00AC246E"/>
    <w:rsid w:val="00AC302C"/>
    <w:rsid w:val="00AC4875"/>
    <w:rsid w:val="00AC4FC7"/>
    <w:rsid w:val="00AD714D"/>
    <w:rsid w:val="00AE0ED4"/>
    <w:rsid w:val="00AE6237"/>
    <w:rsid w:val="00AE6800"/>
    <w:rsid w:val="00AF59B0"/>
    <w:rsid w:val="00AF6C2A"/>
    <w:rsid w:val="00B1312E"/>
    <w:rsid w:val="00B15438"/>
    <w:rsid w:val="00B15E46"/>
    <w:rsid w:val="00B211A8"/>
    <w:rsid w:val="00B26DAE"/>
    <w:rsid w:val="00B34898"/>
    <w:rsid w:val="00B35CE2"/>
    <w:rsid w:val="00B37F41"/>
    <w:rsid w:val="00B40238"/>
    <w:rsid w:val="00B41084"/>
    <w:rsid w:val="00B416A4"/>
    <w:rsid w:val="00B60340"/>
    <w:rsid w:val="00B628AD"/>
    <w:rsid w:val="00B64252"/>
    <w:rsid w:val="00B66F59"/>
    <w:rsid w:val="00B7083F"/>
    <w:rsid w:val="00B71BCE"/>
    <w:rsid w:val="00B726D4"/>
    <w:rsid w:val="00B754E7"/>
    <w:rsid w:val="00B8697D"/>
    <w:rsid w:val="00B87045"/>
    <w:rsid w:val="00B91BE7"/>
    <w:rsid w:val="00B92042"/>
    <w:rsid w:val="00B945A9"/>
    <w:rsid w:val="00B94FED"/>
    <w:rsid w:val="00B971B8"/>
    <w:rsid w:val="00BA6040"/>
    <w:rsid w:val="00BA77E4"/>
    <w:rsid w:val="00BB42BD"/>
    <w:rsid w:val="00BC0BEE"/>
    <w:rsid w:val="00BC385D"/>
    <w:rsid w:val="00BC4C4F"/>
    <w:rsid w:val="00BC6F03"/>
    <w:rsid w:val="00BD15AF"/>
    <w:rsid w:val="00BE0C0E"/>
    <w:rsid w:val="00BE62AA"/>
    <w:rsid w:val="00BF3207"/>
    <w:rsid w:val="00BF46FB"/>
    <w:rsid w:val="00C013A6"/>
    <w:rsid w:val="00C01E5A"/>
    <w:rsid w:val="00C05218"/>
    <w:rsid w:val="00C0594A"/>
    <w:rsid w:val="00C068AB"/>
    <w:rsid w:val="00C125DA"/>
    <w:rsid w:val="00C13DE3"/>
    <w:rsid w:val="00C1664A"/>
    <w:rsid w:val="00C25EAC"/>
    <w:rsid w:val="00C27052"/>
    <w:rsid w:val="00C30BF0"/>
    <w:rsid w:val="00C31EE9"/>
    <w:rsid w:val="00C32826"/>
    <w:rsid w:val="00C43A28"/>
    <w:rsid w:val="00C44C10"/>
    <w:rsid w:val="00C45E05"/>
    <w:rsid w:val="00C46900"/>
    <w:rsid w:val="00C503C2"/>
    <w:rsid w:val="00C52D18"/>
    <w:rsid w:val="00C55399"/>
    <w:rsid w:val="00C57797"/>
    <w:rsid w:val="00C57BC6"/>
    <w:rsid w:val="00C57F0A"/>
    <w:rsid w:val="00C638B9"/>
    <w:rsid w:val="00C6662F"/>
    <w:rsid w:val="00C6698B"/>
    <w:rsid w:val="00C76336"/>
    <w:rsid w:val="00C81E32"/>
    <w:rsid w:val="00C82773"/>
    <w:rsid w:val="00C85E9E"/>
    <w:rsid w:val="00C97BA8"/>
    <w:rsid w:val="00CA0741"/>
    <w:rsid w:val="00CA7789"/>
    <w:rsid w:val="00CB3AFB"/>
    <w:rsid w:val="00CB5B36"/>
    <w:rsid w:val="00CD2054"/>
    <w:rsid w:val="00CD399A"/>
    <w:rsid w:val="00CD7AFF"/>
    <w:rsid w:val="00CE0095"/>
    <w:rsid w:val="00CE3975"/>
    <w:rsid w:val="00CF3965"/>
    <w:rsid w:val="00CF4BDB"/>
    <w:rsid w:val="00D02501"/>
    <w:rsid w:val="00D07270"/>
    <w:rsid w:val="00D10E88"/>
    <w:rsid w:val="00D12D62"/>
    <w:rsid w:val="00D1548F"/>
    <w:rsid w:val="00D16C7F"/>
    <w:rsid w:val="00D22D29"/>
    <w:rsid w:val="00D255DA"/>
    <w:rsid w:val="00D25C1D"/>
    <w:rsid w:val="00D26B0C"/>
    <w:rsid w:val="00D27366"/>
    <w:rsid w:val="00D27EC5"/>
    <w:rsid w:val="00D30825"/>
    <w:rsid w:val="00D314DF"/>
    <w:rsid w:val="00D40DD7"/>
    <w:rsid w:val="00D43FAF"/>
    <w:rsid w:val="00D44CBD"/>
    <w:rsid w:val="00D524FF"/>
    <w:rsid w:val="00D53937"/>
    <w:rsid w:val="00D55EFC"/>
    <w:rsid w:val="00D572F0"/>
    <w:rsid w:val="00D61278"/>
    <w:rsid w:val="00D61B2D"/>
    <w:rsid w:val="00D64579"/>
    <w:rsid w:val="00D676F5"/>
    <w:rsid w:val="00D679FF"/>
    <w:rsid w:val="00D71327"/>
    <w:rsid w:val="00D728FC"/>
    <w:rsid w:val="00D73E01"/>
    <w:rsid w:val="00D82564"/>
    <w:rsid w:val="00D828FE"/>
    <w:rsid w:val="00D84EDA"/>
    <w:rsid w:val="00D871FE"/>
    <w:rsid w:val="00D923A3"/>
    <w:rsid w:val="00D971AC"/>
    <w:rsid w:val="00DA1CE0"/>
    <w:rsid w:val="00DC096A"/>
    <w:rsid w:val="00DC2ECC"/>
    <w:rsid w:val="00DC312B"/>
    <w:rsid w:val="00DC7852"/>
    <w:rsid w:val="00DC7BBC"/>
    <w:rsid w:val="00DD748C"/>
    <w:rsid w:val="00DD7BE5"/>
    <w:rsid w:val="00DD7C65"/>
    <w:rsid w:val="00DE4922"/>
    <w:rsid w:val="00DF14A4"/>
    <w:rsid w:val="00DF1971"/>
    <w:rsid w:val="00DF59A2"/>
    <w:rsid w:val="00E04405"/>
    <w:rsid w:val="00E06ECB"/>
    <w:rsid w:val="00E073E9"/>
    <w:rsid w:val="00E22464"/>
    <w:rsid w:val="00E233AE"/>
    <w:rsid w:val="00E27C42"/>
    <w:rsid w:val="00E37210"/>
    <w:rsid w:val="00E42C5D"/>
    <w:rsid w:val="00E42FCD"/>
    <w:rsid w:val="00E44484"/>
    <w:rsid w:val="00E47B6D"/>
    <w:rsid w:val="00E7772F"/>
    <w:rsid w:val="00E84C41"/>
    <w:rsid w:val="00E85A75"/>
    <w:rsid w:val="00E90CA9"/>
    <w:rsid w:val="00E911E7"/>
    <w:rsid w:val="00E935E3"/>
    <w:rsid w:val="00EA1761"/>
    <w:rsid w:val="00EA5034"/>
    <w:rsid w:val="00EA64B5"/>
    <w:rsid w:val="00EB16AE"/>
    <w:rsid w:val="00EB26A0"/>
    <w:rsid w:val="00EB773C"/>
    <w:rsid w:val="00EC1D7C"/>
    <w:rsid w:val="00EC5715"/>
    <w:rsid w:val="00EC6CFA"/>
    <w:rsid w:val="00ED108C"/>
    <w:rsid w:val="00ED360D"/>
    <w:rsid w:val="00EE072C"/>
    <w:rsid w:val="00EE141E"/>
    <w:rsid w:val="00EE1A3B"/>
    <w:rsid w:val="00EE38FB"/>
    <w:rsid w:val="00EE5261"/>
    <w:rsid w:val="00EE549A"/>
    <w:rsid w:val="00EE5B4B"/>
    <w:rsid w:val="00EE5BEB"/>
    <w:rsid w:val="00EF7CD6"/>
    <w:rsid w:val="00F01982"/>
    <w:rsid w:val="00F06F90"/>
    <w:rsid w:val="00F077A9"/>
    <w:rsid w:val="00F15459"/>
    <w:rsid w:val="00F2059C"/>
    <w:rsid w:val="00F2551B"/>
    <w:rsid w:val="00F272CF"/>
    <w:rsid w:val="00F27CC1"/>
    <w:rsid w:val="00F4130A"/>
    <w:rsid w:val="00F41B97"/>
    <w:rsid w:val="00F44FF4"/>
    <w:rsid w:val="00F466F0"/>
    <w:rsid w:val="00F51754"/>
    <w:rsid w:val="00F533C3"/>
    <w:rsid w:val="00F562D8"/>
    <w:rsid w:val="00F57DAD"/>
    <w:rsid w:val="00F6230F"/>
    <w:rsid w:val="00F623C4"/>
    <w:rsid w:val="00F63D60"/>
    <w:rsid w:val="00F733FF"/>
    <w:rsid w:val="00F770E4"/>
    <w:rsid w:val="00F775D7"/>
    <w:rsid w:val="00F81191"/>
    <w:rsid w:val="00F81509"/>
    <w:rsid w:val="00F81567"/>
    <w:rsid w:val="00F83F6B"/>
    <w:rsid w:val="00F90157"/>
    <w:rsid w:val="00F91B59"/>
    <w:rsid w:val="00F91F7A"/>
    <w:rsid w:val="00F957CF"/>
    <w:rsid w:val="00F970F7"/>
    <w:rsid w:val="00FA49A3"/>
    <w:rsid w:val="00FA61A0"/>
    <w:rsid w:val="00FA72CA"/>
    <w:rsid w:val="00FB27FB"/>
    <w:rsid w:val="00FB4F99"/>
    <w:rsid w:val="00FB69BF"/>
    <w:rsid w:val="00FC647E"/>
    <w:rsid w:val="00FC67CC"/>
    <w:rsid w:val="00FE0E13"/>
    <w:rsid w:val="00FE215F"/>
    <w:rsid w:val="00FE554A"/>
    <w:rsid w:val="00FF227C"/>
    <w:rsid w:val="00FF32BC"/>
    <w:rsid w:val="00FF7EC3"/>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E3D0B"/>
  <w15:chartTrackingRefBased/>
  <w15:docId w15:val="{9B570F3A-21C4-493A-B937-8121339E9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899"/>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B416A4"/>
    <w:pPr>
      <w:spacing w:before="100" w:beforeAutospacing="1" w:after="100" w:afterAutospacing="1"/>
      <w:outlineLvl w:val="1"/>
    </w:pPr>
    <w:rPr>
      <w:b/>
      <w:bCs/>
      <w:sz w:val="36"/>
      <w:szCs w:val="36"/>
      <w:lang w:eastAsia="bs-Latn-BA"/>
    </w:rPr>
  </w:style>
  <w:style w:type="paragraph" w:styleId="Heading4">
    <w:name w:val="heading 4"/>
    <w:basedOn w:val="Normal"/>
    <w:next w:val="Normal"/>
    <w:link w:val="Heading4Char"/>
    <w:uiPriority w:val="9"/>
    <w:semiHidden/>
    <w:unhideWhenUsed/>
    <w:qFormat/>
    <w:rsid w:val="00D679FF"/>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679FF"/>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2D0"/>
    <w:pPr>
      <w:tabs>
        <w:tab w:val="center" w:pos="4513"/>
        <w:tab w:val="right" w:pos="9026"/>
      </w:tabs>
    </w:pPr>
  </w:style>
  <w:style w:type="character" w:customStyle="1" w:styleId="HeaderChar">
    <w:name w:val="Header Char"/>
    <w:basedOn w:val="DefaultParagraphFont"/>
    <w:link w:val="Header"/>
    <w:uiPriority w:val="99"/>
    <w:rsid w:val="009C32D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C32D0"/>
    <w:pPr>
      <w:tabs>
        <w:tab w:val="center" w:pos="4513"/>
        <w:tab w:val="right" w:pos="9026"/>
      </w:tabs>
    </w:pPr>
  </w:style>
  <w:style w:type="character" w:customStyle="1" w:styleId="FooterChar">
    <w:name w:val="Footer Char"/>
    <w:basedOn w:val="DefaultParagraphFont"/>
    <w:link w:val="Footer"/>
    <w:uiPriority w:val="99"/>
    <w:rsid w:val="009C32D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55E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5E72"/>
    <w:rPr>
      <w:rFonts w:ascii="Segoe UI" w:eastAsia="Times New Roman" w:hAnsi="Segoe UI" w:cs="Segoe UI"/>
      <w:sz w:val="18"/>
      <w:szCs w:val="18"/>
    </w:rPr>
  </w:style>
  <w:style w:type="paragraph" w:styleId="BodyText">
    <w:name w:val="Body Text"/>
    <w:basedOn w:val="Normal"/>
    <w:link w:val="BodyTextChar"/>
    <w:uiPriority w:val="99"/>
    <w:rsid w:val="00D61B2D"/>
    <w:pPr>
      <w:spacing w:after="120"/>
      <w:jc w:val="both"/>
    </w:pPr>
    <w:rPr>
      <w:rFonts w:eastAsia="Calibri"/>
      <w:szCs w:val="22"/>
      <w:lang w:val="x-none" w:eastAsia="x-none"/>
    </w:rPr>
  </w:style>
  <w:style w:type="character" w:customStyle="1" w:styleId="BodyTextChar">
    <w:name w:val="Body Text Char"/>
    <w:basedOn w:val="DefaultParagraphFont"/>
    <w:link w:val="BodyText"/>
    <w:uiPriority w:val="99"/>
    <w:rsid w:val="00D61B2D"/>
    <w:rPr>
      <w:rFonts w:ascii="Times New Roman" w:eastAsia="Calibri" w:hAnsi="Times New Roman" w:cs="Times New Roman"/>
      <w:sz w:val="24"/>
      <w:lang w:val="x-none" w:eastAsia="x-none"/>
    </w:rPr>
  </w:style>
  <w:style w:type="paragraph" w:styleId="ListParagraph">
    <w:name w:val="List Paragraph"/>
    <w:basedOn w:val="Normal"/>
    <w:uiPriority w:val="34"/>
    <w:qFormat/>
    <w:rsid w:val="00026A3A"/>
    <w:pPr>
      <w:ind w:left="720"/>
      <w:contextualSpacing/>
      <w:jc w:val="both"/>
    </w:pPr>
    <w:rPr>
      <w:rFonts w:eastAsia="Calibri"/>
      <w:szCs w:val="22"/>
      <w:lang w:val="en-US"/>
    </w:rPr>
  </w:style>
  <w:style w:type="paragraph" w:customStyle="1" w:styleId="Standard">
    <w:name w:val="Standard"/>
    <w:rsid w:val="00BF3207"/>
    <w:pPr>
      <w:suppressAutoHyphens/>
      <w:spacing w:after="0" w:line="240" w:lineRule="auto"/>
    </w:pPr>
    <w:rPr>
      <w:rFonts w:ascii="Liberation Serif" w:eastAsia="NSimSun" w:hAnsi="Liberation Serif" w:cs="Arial"/>
      <w:kern w:val="2"/>
      <w:sz w:val="24"/>
      <w:szCs w:val="24"/>
      <w:lang w:val="en-US" w:eastAsia="zh-CN" w:bidi="hi-IN"/>
    </w:rPr>
  </w:style>
  <w:style w:type="paragraph" w:customStyle="1" w:styleId="Textbody">
    <w:name w:val="Text body"/>
    <w:basedOn w:val="Standard"/>
    <w:rsid w:val="0027213B"/>
    <w:pPr>
      <w:spacing w:after="140" w:line="276" w:lineRule="auto"/>
    </w:pPr>
  </w:style>
  <w:style w:type="paragraph" w:styleId="NormalWeb">
    <w:name w:val="Normal (Web)"/>
    <w:basedOn w:val="Normal"/>
    <w:uiPriority w:val="99"/>
    <w:semiHidden/>
    <w:unhideWhenUsed/>
    <w:rsid w:val="007D1B12"/>
    <w:pPr>
      <w:spacing w:before="100" w:beforeAutospacing="1" w:after="100" w:afterAutospacing="1"/>
    </w:pPr>
    <w:rPr>
      <w:lang w:eastAsia="bs-Latn-BA"/>
    </w:rPr>
  </w:style>
  <w:style w:type="character" w:customStyle="1" w:styleId="Heading2Char">
    <w:name w:val="Heading 2 Char"/>
    <w:basedOn w:val="DefaultParagraphFont"/>
    <w:link w:val="Heading2"/>
    <w:uiPriority w:val="9"/>
    <w:rsid w:val="00B416A4"/>
    <w:rPr>
      <w:rFonts w:ascii="Times New Roman" w:eastAsia="Times New Roman" w:hAnsi="Times New Roman" w:cs="Times New Roman"/>
      <w:b/>
      <w:bCs/>
      <w:sz w:val="36"/>
      <w:szCs w:val="36"/>
      <w:lang w:eastAsia="bs-Latn-BA"/>
    </w:rPr>
  </w:style>
  <w:style w:type="character" w:customStyle="1" w:styleId="mw-headline">
    <w:name w:val="mw-headline"/>
    <w:basedOn w:val="DefaultParagraphFont"/>
    <w:rsid w:val="00B416A4"/>
  </w:style>
  <w:style w:type="character" w:customStyle="1" w:styleId="Heading4Char">
    <w:name w:val="Heading 4 Char"/>
    <w:basedOn w:val="DefaultParagraphFont"/>
    <w:link w:val="Heading4"/>
    <w:uiPriority w:val="9"/>
    <w:semiHidden/>
    <w:rsid w:val="00D679FF"/>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sid w:val="00D679FF"/>
    <w:rPr>
      <w:rFonts w:asciiTheme="majorHAnsi" w:eastAsiaTheme="majorEastAsia" w:hAnsiTheme="majorHAnsi" w:cstheme="majorBidi"/>
      <w:color w:val="2E74B5" w:themeColor="accent1" w:themeShade="BF"/>
      <w:sz w:val="24"/>
      <w:szCs w:val="24"/>
    </w:rPr>
  </w:style>
  <w:style w:type="paragraph" w:styleId="NoSpacing">
    <w:name w:val="No Spacing"/>
    <w:uiPriority w:val="1"/>
    <w:qFormat/>
    <w:rsid w:val="00D679FF"/>
    <w:pPr>
      <w:spacing w:after="0" w:line="240" w:lineRule="auto"/>
    </w:pPr>
    <w:rPr>
      <w:rFonts w:ascii="Calibri" w:eastAsia="Times New Roman" w:hAnsi="Calibri" w:cs="Times New Roman"/>
      <w:lang w:val="hr-HR" w:eastAsia="hr-HR"/>
    </w:rPr>
  </w:style>
  <w:style w:type="paragraph" w:customStyle="1" w:styleId="ju-005fpara-002cleft-002cfirst-0020line-003a-0020-00200-0020cm">
    <w:name w:val="ju-005fpara-002cleft-002cfirst-0020line-003a-0020-00200-0020cm"/>
    <w:basedOn w:val="Normal"/>
    <w:rsid w:val="0075449A"/>
    <w:pPr>
      <w:ind w:firstLine="280"/>
      <w:jc w:val="both"/>
    </w:pPr>
    <w:rPr>
      <w:lang w:val="en-US"/>
    </w:rPr>
  </w:style>
  <w:style w:type="character" w:styleId="CommentReference">
    <w:name w:val="annotation reference"/>
    <w:basedOn w:val="DefaultParagraphFont"/>
    <w:uiPriority w:val="99"/>
    <w:semiHidden/>
    <w:unhideWhenUsed/>
    <w:rsid w:val="004E6BAC"/>
    <w:rPr>
      <w:sz w:val="16"/>
      <w:szCs w:val="16"/>
    </w:rPr>
  </w:style>
  <w:style w:type="paragraph" w:styleId="CommentText">
    <w:name w:val="annotation text"/>
    <w:basedOn w:val="Normal"/>
    <w:link w:val="CommentTextChar"/>
    <w:uiPriority w:val="99"/>
    <w:semiHidden/>
    <w:unhideWhenUsed/>
    <w:rsid w:val="004E6BAC"/>
    <w:rPr>
      <w:sz w:val="20"/>
      <w:szCs w:val="20"/>
    </w:rPr>
  </w:style>
  <w:style w:type="character" w:customStyle="1" w:styleId="CommentTextChar">
    <w:name w:val="Comment Text Char"/>
    <w:basedOn w:val="DefaultParagraphFont"/>
    <w:link w:val="CommentText"/>
    <w:uiPriority w:val="99"/>
    <w:semiHidden/>
    <w:rsid w:val="004E6BA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E6BAC"/>
    <w:rPr>
      <w:b/>
      <w:bCs/>
    </w:rPr>
  </w:style>
  <w:style w:type="character" w:customStyle="1" w:styleId="CommentSubjectChar">
    <w:name w:val="Comment Subject Char"/>
    <w:basedOn w:val="CommentTextChar"/>
    <w:link w:val="CommentSubject"/>
    <w:uiPriority w:val="99"/>
    <w:semiHidden/>
    <w:rsid w:val="004E6BAC"/>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449386">
      <w:bodyDiv w:val="1"/>
      <w:marLeft w:val="0"/>
      <w:marRight w:val="0"/>
      <w:marTop w:val="0"/>
      <w:marBottom w:val="0"/>
      <w:divBdr>
        <w:top w:val="none" w:sz="0" w:space="0" w:color="auto"/>
        <w:left w:val="none" w:sz="0" w:space="0" w:color="auto"/>
        <w:bottom w:val="none" w:sz="0" w:space="0" w:color="auto"/>
        <w:right w:val="none" w:sz="0" w:space="0" w:color="auto"/>
      </w:divBdr>
    </w:div>
    <w:div w:id="632827102">
      <w:bodyDiv w:val="1"/>
      <w:marLeft w:val="0"/>
      <w:marRight w:val="0"/>
      <w:marTop w:val="0"/>
      <w:marBottom w:val="0"/>
      <w:divBdr>
        <w:top w:val="none" w:sz="0" w:space="0" w:color="auto"/>
        <w:left w:val="none" w:sz="0" w:space="0" w:color="auto"/>
        <w:bottom w:val="none" w:sz="0" w:space="0" w:color="auto"/>
        <w:right w:val="none" w:sz="0" w:space="0" w:color="auto"/>
      </w:divBdr>
    </w:div>
    <w:div w:id="643897436">
      <w:bodyDiv w:val="1"/>
      <w:marLeft w:val="0"/>
      <w:marRight w:val="0"/>
      <w:marTop w:val="0"/>
      <w:marBottom w:val="0"/>
      <w:divBdr>
        <w:top w:val="none" w:sz="0" w:space="0" w:color="auto"/>
        <w:left w:val="none" w:sz="0" w:space="0" w:color="auto"/>
        <w:bottom w:val="none" w:sz="0" w:space="0" w:color="auto"/>
        <w:right w:val="none" w:sz="0" w:space="0" w:color="auto"/>
      </w:divBdr>
    </w:div>
    <w:div w:id="980620551">
      <w:bodyDiv w:val="1"/>
      <w:marLeft w:val="0"/>
      <w:marRight w:val="0"/>
      <w:marTop w:val="0"/>
      <w:marBottom w:val="0"/>
      <w:divBdr>
        <w:top w:val="none" w:sz="0" w:space="0" w:color="auto"/>
        <w:left w:val="none" w:sz="0" w:space="0" w:color="auto"/>
        <w:bottom w:val="none" w:sz="0" w:space="0" w:color="auto"/>
        <w:right w:val="none" w:sz="0" w:space="0" w:color="auto"/>
      </w:divBdr>
    </w:div>
    <w:div w:id="1159615992">
      <w:bodyDiv w:val="1"/>
      <w:marLeft w:val="0"/>
      <w:marRight w:val="0"/>
      <w:marTop w:val="0"/>
      <w:marBottom w:val="0"/>
      <w:divBdr>
        <w:top w:val="none" w:sz="0" w:space="0" w:color="auto"/>
        <w:left w:val="none" w:sz="0" w:space="0" w:color="auto"/>
        <w:bottom w:val="none" w:sz="0" w:space="0" w:color="auto"/>
        <w:right w:val="none" w:sz="0" w:space="0" w:color="auto"/>
      </w:divBdr>
    </w:div>
    <w:div w:id="1179738263">
      <w:bodyDiv w:val="1"/>
      <w:marLeft w:val="0"/>
      <w:marRight w:val="0"/>
      <w:marTop w:val="0"/>
      <w:marBottom w:val="0"/>
      <w:divBdr>
        <w:top w:val="none" w:sz="0" w:space="0" w:color="auto"/>
        <w:left w:val="none" w:sz="0" w:space="0" w:color="auto"/>
        <w:bottom w:val="none" w:sz="0" w:space="0" w:color="auto"/>
        <w:right w:val="none" w:sz="0" w:space="0" w:color="auto"/>
      </w:divBdr>
    </w:div>
    <w:div w:id="2013026212">
      <w:bodyDiv w:val="1"/>
      <w:marLeft w:val="0"/>
      <w:marRight w:val="0"/>
      <w:marTop w:val="0"/>
      <w:marBottom w:val="0"/>
      <w:divBdr>
        <w:top w:val="none" w:sz="0" w:space="0" w:color="auto"/>
        <w:left w:val="none" w:sz="0" w:space="0" w:color="auto"/>
        <w:bottom w:val="none" w:sz="0" w:space="0" w:color="auto"/>
        <w:right w:val="none" w:sz="0" w:space="0" w:color="auto"/>
      </w:divBdr>
    </w:div>
    <w:div w:id="206444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345B7-0D0A-4630-AF64-D78C4BFD9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3095</Words>
  <Characters>17643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Unkas Arnaut</dc:creator>
  <cp:keywords/>
  <dc:description/>
  <cp:lastModifiedBy>Armin Terović</cp:lastModifiedBy>
  <cp:revision>2</cp:revision>
  <cp:lastPrinted>2024-10-23T10:55:00Z</cp:lastPrinted>
  <dcterms:created xsi:type="dcterms:W3CDTF">2025-12-08T14:44:00Z</dcterms:created>
  <dcterms:modified xsi:type="dcterms:W3CDTF">2025-12-08T14:44:00Z</dcterms:modified>
</cp:coreProperties>
</file>