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960D8" w14:textId="00AC62CF" w:rsidR="00F16CC1" w:rsidRPr="00F16CC1" w:rsidRDefault="00F16CC1" w:rsidP="00F16CC1">
      <w:pPr>
        <w:keepNext/>
        <w:keepLines/>
        <w:spacing w:before="480" w:after="240" w:line="240" w:lineRule="auto"/>
        <w:jc w:val="both"/>
        <w:outlineLvl w:val="0"/>
        <w:rPr>
          <w:rFonts w:ascii="Gill Sans MT" w:eastAsia="Times New Roman" w:hAnsi="Gill Sans MT" w:cs="Times New Roman"/>
          <w:b/>
          <w:bCs/>
          <w:color w:val="1F3864"/>
          <w:lang w:val="bs-Latn-BA"/>
        </w:rPr>
      </w:pPr>
    </w:p>
    <w:p w14:paraId="4E6506E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14C77E6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4447FF4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1918BE1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6541C29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26D2D7D9" w14:textId="149B12B0" w:rsid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1C28B791" w14:textId="77777777" w:rsidR="007905CC" w:rsidRPr="00F16CC1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01AF7421" w14:textId="400CCC5C" w:rsid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4608B0A6" w14:textId="77777777" w:rsidR="007905CC" w:rsidRPr="00F16CC1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4306D6B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7868750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5A5DE3F5" w14:textId="613232FF" w:rsidR="00F16CC1" w:rsidRPr="00F16CC1" w:rsidRDefault="00F16CC1" w:rsidP="007905CC">
      <w:pPr>
        <w:jc w:val="center"/>
        <w:rPr>
          <w:rFonts w:ascii="Gill Sans MT" w:eastAsia="Calibri" w:hAnsi="Gill Sans MT" w:cs="Times New Roman"/>
          <w:color w:val="000000"/>
          <w:lang w:val="bs-Latn-BA"/>
        </w:rPr>
      </w:pPr>
      <w:r w:rsidRPr="00F16CC1">
        <w:rPr>
          <w:rFonts w:ascii="Gill Sans MT" w:eastAsia="Calibri" w:hAnsi="Gill Sans MT" w:cs="Times New Roman"/>
          <w:b/>
          <w:bCs/>
          <w:color w:val="1F3864"/>
          <w:sz w:val="32"/>
          <w:szCs w:val="24"/>
          <w:lang w:val="bs-Latn-BA"/>
        </w:rPr>
        <w:t>SAŽECI ODGOVORA VISOKOG SUDSKOG I TUŽILAČKOG VIJEĆA BIH U OBLASTI ETIKE I INTEGRITETA NOSILACA PRAVOSUDNIH FUNKCIJA</w:t>
      </w:r>
    </w:p>
    <w:p w14:paraId="5EFF0F2F" w14:textId="5990A7E3" w:rsid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1D859E49" w14:textId="2A1622CC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2E41C281" w14:textId="2BCF92E6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554358B2" w14:textId="13AE8806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29A4FC1D" w14:textId="3968A546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7E9945DE" w14:textId="566DB83B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4A4186CD" w14:textId="4EDD385E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17C85C72" w14:textId="7C8F4346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1F14C7AC" w14:textId="7B3CD30B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67794AB9" w14:textId="3334939E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030FEA45" w14:textId="77777777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6236FFB2" w14:textId="72FC4633" w:rsidR="007905CC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531DFA01" w14:textId="77777777" w:rsidR="007905CC" w:rsidRPr="00F16CC1" w:rsidRDefault="007905CC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79F66E7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  <w:r w:rsidRPr="00F16CC1">
        <w:rPr>
          <w:rFonts w:ascii="Gill Sans MT" w:eastAsia="Calibri" w:hAnsi="Gill Sans MT" w:cs="Times New Roman"/>
          <w:color w:val="000000"/>
          <w:lang w:val="bs-Latn-BA"/>
        </w:rPr>
        <w:t>maj, 2021. godine</w:t>
      </w:r>
    </w:p>
    <w:p w14:paraId="7DF8B6C0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4987D6C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color w:val="000000"/>
          <w:lang w:val="bs-Latn-BA"/>
        </w:rPr>
      </w:pPr>
    </w:p>
    <w:p w14:paraId="3CE74B4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lastRenderedPageBreak/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sudija može biti član radne grupe sa zadatkom izrade Komentara Krivičnog zakona Bosne i Hercegovine koji se odnosi na procesuiranje predmeta ratnih zločina u BiH?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03ED58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član 4.9. Kodeksa sudijske etike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593735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je učešće sudije u radnoj grupi koja je zadužena za izradu komentara Krivičnog zakona BIH je spojiv sa sudijskom dužnošću.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4BD9B4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04-07-3-1168-9/2020</w:t>
      </w:r>
    </w:p>
    <w:p w14:paraId="48FA496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44DFF6F9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sudija može biti član radne grupe sa zadatkom izrade Komentara Krivičnog zakona Bosne i Hercegovine koji se odnosi na procesuiranje predmeta ratnih zločina u BiH?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F128B8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član 4.9. Kodeksa sudijske etike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57F37B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je učešće sudije u radnoj grupi koja je zadužena za izradu komentara Krivičnog zakona BIH je spojiv sa sudijskom dužnošću.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C8975D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04-07-3-1168-8/2020</w:t>
      </w:r>
    </w:p>
    <w:p w14:paraId="207ABDC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1FD0559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sudije kao člana radne grupe u okviru programa zakonodavne pomoći u procesu izmjene ZKP BIH spojiv sa njegovim poslovima sudije Suda BiH?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671305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član 4.9. Kodeksa sudijske etike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F585E50" w14:textId="5CE6C5CF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je </w:t>
      </w:r>
      <w:r w:rsidR="007905CC">
        <w:rPr>
          <w:rFonts w:ascii="Gill Sans MT" w:eastAsia="Calibri" w:hAnsi="Gill Sans MT" w:cs="Times New Roman"/>
          <w:sz w:val="24"/>
          <w:szCs w:val="24"/>
          <w:lang w:val="bs-Latn-BA"/>
        </w:rPr>
        <w:t>u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češće sudije u radnoj grupi koja je zadužena za izmjenu Zakona o krivičnom postupku BiH je spojiv sa sudijskom dužnošću.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C26DB5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04-07-3-2974-2/2020</w:t>
      </w:r>
    </w:p>
    <w:p w14:paraId="09B9358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21475A3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sutkinja može biti članica radne grupe sa zadatkom izrade Komentara Krivičnog zakona Bosne i Hercegovine koji se odnosi na procesuiranje predmeta ratnih zločina u BiH?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95D494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član 4.9. Kodeksa sudijske etike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AD0D2F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je učešće sutkinje u radnoj grupi koja je zadužena za izradu komentara Krivičnog zakona BIH je spojiv sa sudijskom dužnošću.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83AA4C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04-07-3-3180-1/2020</w:t>
      </w:r>
    </w:p>
    <w:p w14:paraId="5CD0259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383F97C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sutkinje kao članice radne grupe u okviru programa zakonodavne pomoći u procesu izmjene ZKP BIH spojiv sa njenim poslovima sutkinje Suda BiH?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AAF944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član 4.9. Kodeksa sudijske etike</w:t>
      </w:r>
    </w:p>
    <w:p w14:paraId="3CD8247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lastRenderedPageBreak/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je Učešće sudije u radnoj grupi koja je zadužena za izmjenu Zakona o krivičnom postupku BiH je spojiv sa sudijskom dužnošću.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AFC87F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04-07-3-2973-2/2020</w:t>
      </w:r>
    </w:p>
    <w:p w14:paraId="54F9875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03CA08A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u okviru Komisije za polaganje stručnog upravnog ispita namještenika iz oblasti Upravnog postupka, spojiv sa sudijskom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8BB6FD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Član 83. zakona o VSTV, Član 1.2.a Kodeksa sudijske etike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9BDB41D" w14:textId="1C3F80C0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u okviru Komisije za polaganje stručnog upravnog ispita namještenika iz oblasti Upravnog postupka je spojiv sa sudijskom funkcijom.</w:t>
      </w:r>
    </w:p>
    <w:p w14:paraId="0DB39AE0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04-07-3-1655-2/2020</w:t>
      </w:r>
    </w:p>
    <w:p w14:paraId="3E492AC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17FB4FB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moguće da sutkinja po nalogu VSTV-a bude raspoređena na neko drugo sudsko odjeljenje zbog narušenih međuljudskih odnosa i potencijalne odmazde predsjednice suda za koju sutkinja tvrdi da je zloupotrijebila položaj te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narušila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njeno pravo na sudijsku nezavisnost?</w:t>
      </w:r>
    </w:p>
    <w:p w14:paraId="1F2CF7A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je raspored rada sudija u okviru određenih odjeljenja suda je u isključivoj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nadležnosti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predsjednika suda i Vijeće nema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nadležnost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da s tim vezi utiče na odluku predsjednika suda.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B252D3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04-02-3-482-2/2020</w:t>
      </w:r>
    </w:p>
    <w:p w14:paraId="7C445A4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6547C0E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sudije kao ovlaštenog predstavnika Zajednice etažnih vlasnika zgrade u kojoj je vlasnik stana spojiv sa njegovim poslovima koje obavlja kao sudija?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CBFAABF" w14:textId="4B3B04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Odredba člana 2.2.1. (c) Kodeksa sudijske etike</w:t>
      </w:r>
    </w:p>
    <w:p w14:paraId="3006128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sudija treba izbjegavati svaku povezanost sa nekom organizacijom ako postoji vjerovatnoća da će ta organizacija učestvovati u postupcima koji bi redovnim putem došli pred tog sudiju ili da će se naći u ulozi jedne od strana u postupku pred bilo kojim sudijom. Zbog prethodno navedenog Komisija je stava da angažman sudije kao ovlaštenog predstavnika Zajednice etažnih vlasnika zgrade u kojoj je vlasnik stana nije spojiv sa sudijskom funkcijom koju podnosilac zahtjeva obavlja.</w:t>
      </w:r>
    </w:p>
    <w:p w14:paraId="740217F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04-07-2-3097-2/2020</w:t>
      </w:r>
    </w:p>
    <w:p w14:paraId="0F5E44C9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2E8195C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angažman u okviru Komisije za polaganje stručnog ispita za stečajnog upravnika spojiv sa poslovima koje tužilac obavlja?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3C5BED6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VSTV, Član 1.2. a. Kodeksa tužilačke etike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DB04B49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je dodatni angažman tužioca u okviru Komisije za polaganje stručnog ispita za stečajnog upravnika spojiv sa poslovima koje tužilac obavlja.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F44FD7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lastRenderedPageBreak/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04-07-3-817-1/2020 </w:t>
      </w:r>
    </w:p>
    <w:p w14:paraId="74BBD4A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64DA0D7E" w14:textId="32272458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u svojstvu medijatora u BiH spojiv sa sudačkom funkcijom?</w:t>
      </w:r>
    </w:p>
    <w:p w14:paraId="1C447A4F" w14:textId="77777777" w:rsidR="00F16CC1" w:rsidRPr="00F16CC1" w:rsidRDefault="00A4440A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82. zakona o VSTV</w:t>
      </w:r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A14F2E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u svojstvu medijatora u BiH nije spojiv sa sudačkom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0B674D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04-07-3-439-3/2020</w:t>
      </w:r>
    </w:p>
    <w:p w14:paraId="52ACFA1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51029DE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angažman u svojstvu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predavača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na predmetu „Kriminalistika“ u Radnoj grupi za provođenje stručne obuke za lica koja obavljaju poslove fizičke i tehničke zaštite spojiv sa funkcijom tužioca?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C71133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8FC075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dodatni angažman u svojstvu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predavača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na predmetu „Kriminalistika“ u Radnoj grupi za provođenje stručne obuke za lica koja obavljaju poslove fizičke i tehničke zaštite je spojiv sa funkcijom tužioca.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7B1878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04-07-3-1435-2/2020</w:t>
      </w:r>
    </w:p>
    <w:p w14:paraId="21CE9B5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0E2AE2E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na mjestu delegata u skupštini Područnog fudbalskog saveza u koji biste bili imenovani na mandat u trajanju od juna 2020. godine do juna 2024. godine spojiv sa funkcijom tužioca koju trenutno obavljate?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E4F808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B026EE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na mjestu delegata u skupštini Područnog fudbalskog saveza je spojiv sa funkcijom tužioca.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765155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04-07-3-1435-3/2020</w:t>
      </w:r>
    </w:p>
    <w:p w14:paraId="5BF095D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37B0BD1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angažman u svojstvu konsultanta  na poslovima pružanja podrške projektnim aktivnostima koje se provode s ciljem izrade analiza i obuka u oblasti 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unaprjeđenja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efikasnosti procesuiranja složenih oblika korupcije i organizovanog kriminala spojiv sa funkcijom sudije?</w:t>
      </w:r>
    </w:p>
    <w:p w14:paraId="1252AB0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87790D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dodatni angažman u svojstvu konsultanta  na poslovima pružanja podrške projektnim aktivnostima koje se provode s ciljem izrade analiza i obuka u oblasti 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unaprjeđenja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efikasnosti procesuiranja složenih oblika korupcije i organizovanog kriminala je spojiv sa funkcijom sudije.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DFD7B5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04-07-3-1168-4/2020</w:t>
      </w:r>
    </w:p>
    <w:p w14:paraId="3072ECD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43F4BB5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u svojstvu člana Upravnog odbora Savez Kinoloških organizacija u Federaciji Bosne i Hercegovine spojiv sa funkcijom sudije?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EC4AEA9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A6D54F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u svojstvu člana Upravnog odbora Savez Kinoloških organizacija u Federaciji Bosne i Hercegovine nije spojiv sa funkcijom sudije.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F629F0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04-07-3-818-1/2020</w:t>
      </w:r>
    </w:p>
    <w:p w14:paraId="157C2BC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57A7853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tužioca kao člana Koordinacionog tijela za prevenciju, zaštitu i borbu protiv nasilja u porodici na kantonalnom nivou spojiv sa tužilačkom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0AF9E9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C633B5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angažman tužioca kao člana Koordinacionog tijela za prevenciju, zaštitu i borbu protiv nasilja u porodici na kantonalnom nivou je spojiv sa tužilačkom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5E7DBC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04-07-3-416-8/2019</w:t>
      </w:r>
    </w:p>
    <w:p w14:paraId="2AE67E0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0C86E8D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tužioca kao člana Komisije za polaganje stručnog upravnog ispita za visoku školsku spremu za predmete upravni spor i upravni postupak spojiv sa tužilačkom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EA05B0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Član 83. Zakona o VSTV </w:t>
      </w:r>
    </w:p>
    <w:p w14:paraId="58D0CED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je angažman tužioca kao člana Komisije za polaganje stručnog upravnog ispita za visoku školsku spremu za predmete upravni spor i upravni postupak je spojiv sa tužilačkom funkcijom koju obavlja.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D9D04B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04-07-3-416-4/2019</w:t>
      </w:r>
    </w:p>
    <w:p w14:paraId="6BCBF50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0A838E4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angažman u okviru Nezavisne komisije za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praćenje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uslova boravka u zavodima, postupanje i poštovanje ljudskih prava lica nad kojim se izvršavaju krivične sankcije i druge mjere koje je izrekao u krivičnom postupku Sud BiH, strani sudovi za djela predviđena krivičnim zakonom ili međunarodnim ugovorom čiji je potpisnik BiH ili drugi sud u skladu sa zakonom Bosne i Hercegovine spojiv sa sudačkom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3F6A630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8528290" w14:textId="22AA1904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je dodatni angažman u okviru Nezavisne komisije za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praćenje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uslova boravka u zavodima, postupanje i poštovanje ljudskih prava lica nad kojim se izvršavaju krivične sankcije i druge mjere koje je izrekao u krivičnom postupku Sud BiH, strani sudovi za djela predviđena krivičnim zakonom ili međunarodnim ugovorom čiji je potpisnik BiH ili drugi sud u skladu sa zakonom Bosne i Hercegovine spojiv sa sudačkom funkcijom.</w:t>
      </w:r>
    </w:p>
    <w:p w14:paraId="7067A35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lastRenderedPageBreak/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04-50-2914-3/2013</w:t>
      </w:r>
    </w:p>
    <w:p w14:paraId="44DAE5A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1CA8AF21" w14:textId="728E6825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angažman na praktičnom obrazovanju studenata na pravnom fakultetu iz oblasti Upravnog prava, bez zasnivanja radnog odnosa spojiv sa funkcijom stručnog saradnika u </w:t>
      </w:r>
      <w:r w:rsidR="00A4440A">
        <w:rPr>
          <w:rFonts w:ascii="Gill Sans MT" w:eastAsia="Calibri" w:hAnsi="Gill Sans MT" w:cs="Times New Roman"/>
          <w:sz w:val="24"/>
          <w:szCs w:val="24"/>
          <w:lang w:val="bs-Latn-BA"/>
        </w:rPr>
        <w:t>O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pćinskom sudu?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E5343B5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</w:p>
    <w:p w14:paraId="2B592B81" w14:textId="5C3E4E66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je dodatni angažman na praktičnom obrazovanju studenata na pravnom fakultetu iz oblasti Upravnog prava, bez zasnivanja radnog odnosa je spojiv sa funkcijom stručnog saradnika u </w:t>
      </w:r>
      <w:r w:rsidR="00A4440A">
        <w:rPr>
          <w:rFonts w:ascii="Gill Sans MT" w:eastAsia="Calibri" w:hAnsi="Gill Sans MT" w:cs="Times New Roman"/>
          <w:sz w:val="24"/>
          <w:szCs w:val="24"/>
          <w:lang w:val="bs-Latn-BA"/>
        </w:rPr>
        <w:t>O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pćinskom sudu.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6E6C8E9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04-07-2733/2013</w:t>
      </w:r>
    </w:p>
    <w:p w14:paraId="2EB64C5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229B7A3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sudije na izradi stručnog članka na temu „Procesuiranje nasilja u porodici – praktični aspekti“ za stručni časopis „Pravni savjetnik“, spojiv sa funkcijom sudije Općinskog suda?</w:t>
      </w:r>
    </w:p>
    <w:p w14:paraId="41ABD32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7CFD30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angažman sudije na izradi stručnog članka na temu „Procesuiranje nasilja u porodici – praktični aspekti“ za stručni časopis „Pravni savjetnik“ je spojiv sa funkcijom sudije Općinskog suda.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ADFDAA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04-07-385-1/2014</w:t>
      </w:r>
    </w:p>
    <w:p w14:paraId="78D3551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5E741DE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angažman tužioca kao člana Koordinacionog tijela za prevenciju, zaštitu i borbu protiv nasilja u porodici na kantonalnom nivou spojiv sa tužilačkom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7AC434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69E714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angažman tužioca kao člana Koordinacionog tijela za prevenciju, zaštitu i borbu protiv nasilja u porodici na kantonalnom nivou je spojiv sa tužilačkom funkcijom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76DAE1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04-07-3-416-9/2019</w:t>
      </w:r>
    </w:p>
    <w:p w14:paraId="25BD037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5F3A0AB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u svojstvu internacionalnog stonoteniskog sudije spojiv sa tužilačkom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0BB3586" w14:textId="77777777" w:rsidR="00F16CC1" w:rsidRPr="00F16CC1" w:rsidRDefault="00A4440A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Članovi 82. i 83. zakona o VSTV</w:t>
      </w:r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39014459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u svojstvu internacionalnog stonoteniskog sudije je spojiv sa tužilačkom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0A7EF0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04-07-3-416-1/2019</w:t>
      </w:r>
    </w:p>
    <w:p w14:paraId="458A0AE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5BD1299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lastRenderedPageBreak/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angažaman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u Komisijama za </w:t>
      </w:r>
      <w:bookmarkStart w:id="0" w:name="_GoBack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izbor</w:t>
      </w:r>
      <w:bookmarkEnd w:id="0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državnih službenika u republičkim tijelima uprave, spojiv sa sudačkom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234895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Mišljenje br.3 Konsultativnog Vijeća evropskih sudija (KVES)</w:t>
      </w:r>
    </w:p>
    <w:p w14:paraId="3485135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dodatni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angažaman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u Komisijama za izbor državnih službenika u republičkim tijelima uprave nije spojiv sa sudačkom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043B07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04-07-942../2014</w:t>
      </w:r>
    </w:p>
    <w:p w14:paraId="6FD4ECF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56939AC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učešće sudije Općinskog suda u Sarajevu spojivo sa obavljanjem funkcije Predsjednika Drugostepene disciplinske komisije Vlade Kantona?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7A545B7" w14:textId="77777777" w:rsidR="00F16CC1" w:rsidRPr="00F16CC1" w:rsidRDefault="00A4440A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Etički kodeks za sudije i to princip 2. </w:t>
      </w:r>
      <w:proofErr w:type="spellStart"/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Nepristrasnosti</w:t>
      </w:r>
      <w:proofErr w:type="spellEnd"/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2.2.1. tačka c)</w:t>
      </w:r>
      <w:r w:rsidR="00F16CC1"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A7068A1" w14:textId="5D527BBD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obavljanje funkcije Predsjednika Drugostepene disciplinske komisije Vlade Kantona Sarajevo nije spojivo sa obavljanjem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dužnosi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sudije Općinskog suda.</w:t>
      </w:r>
    </w:p>
    <w:p w14:paraId="656AB8B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04-50-2107-3/2011</w:t>
      </w:r>
    </w:p>
    <w:p w14:paraId="4A3DF2B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459632D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dodatni angažman u svojstvu delegata-kontrolora suđenja u rukometnoj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Premijer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ligi BiH, spojiv sa tužilačkom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E288D4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4C1120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dodatni angažman u svojstvu delegata-kontrolora suđenja u rukometnoj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Premijer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ligi BiH je spojiv sa tužilačkom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DDE18B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04-07-2734-2/2013</w:t>
      </w:r>
    </w:p>
    <w:p w14:paraId="2C682EAE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33D3942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kao predsjednika Udruženja lovaca, spojiv sa funkcijom sudije?</w:t>
      </w:r>
    </w:p>
    <w:p w14:paraId="56E6F52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</w:p>
    <w:p w14:paraId="7556DAD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kao predsjednika Udruženja lovaca je spojiv sa funkcijom sudije.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0163A8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04-07-1773-2/2013</w:t>
      </w:r>
    </w:p>
    <w:p w14:paraId="0FCF3CF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1C62518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sudije kao člana Nezavisnog odbora, nezavisnog tijela policijskih struktura BiH, spojiv sa sudačkom funkcijom?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2DE8FA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F3A74F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sudije kao člana Nezavisnog odbora, nezavisnog tijela policijskih struktura BiH, je spojiv sa sudačkom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0A67D3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04-07-2735-../2013</w:t>
      </w:r>
    </w:p>
    <w:p w14:paraId="3E1E115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228B8A7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sudije kao člana tijela ili komisije u Udruženju konjičkih klubova Bosne i Hercegovine, odnosno u Udruženju konjičkih klubova Federacije BiH, spojiv sa funkcijom sudije?</w:t>
      </w:r>
    </w:p>
    <w:p w14:paraId="5E4C1E5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9340BE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dodatni angažman sudije kao člana tijela ili komisije u Udruženju konjičkih klubova Bosne i Hercegovine, odnosno u Udruženju konjičkih klubova Federacije BiH je spojiv sa funkcijom sudije.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CB8734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04-02-2416/2013</w:t>
      </w:r>
    </w:p>
    <w:p w14:paraId="5B2B620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2A5B99D4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učešće u Savjetu za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praćenje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i unapređenje rada organa krivičnog postupka i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izvršenja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krivičnih sankcija prema maloljetnicima, kao i učešće u Radnoj grupi Ministarstva pravde Republike Srpske za izradu strateškog dokumenta Republike Srpske u oblasti maloljetničkog prestupništva, spojivo sa sudijskom funkcijom?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17292F3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204F240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učešće u Savjetu za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praćenje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i unapređenje rada organa krivičnog postupka i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izvršenja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krivičnih sankcija prema maloljetnicima, kao i učešće u Radnoj grupi Ministarstva pravde Republike Srpske za izradu strateškog dokumenta Republike Srpske u oblasti maloljetničkog prestupništva je spojivo sa sudijskom funkcijom.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32CE4D9A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04-02-093-2/2012</w:t>
      </w:r>
    </w:p>
    <w:p w14:paraId="2F83EA4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b/>
          <w:sz w:val="24"/>
          <w:szCs w:val="24"/>
          <w:lang w:val="bs-Latn-BA"/>
        </w:rPr>
      </w:pPr>
    </w:p>
    <w:p w14:paraId="72C0989C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angažman tužioca kao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predavača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na predmetu međunarodno javno pravo na Američkom univerzitetu u Sarajevu, spojiv sa tužilačkom dužnošću ?</w:t>
      </w:r>
    </w:p>
    <w:p w14:paraId="61AB968D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zakona o VSTV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EBB7F0F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angažman tužioca kao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predavača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na predmetu međunarodno javno pravo na Američkom univerzitetu u Sarajevu je spojiv sa tužilačkom dužnošću.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4A06222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04-07-3038-2/2011</w:t>
      </w:r>
    </w:p>
    <w:p w14:paraId="685881B0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26742923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Da li je eventualni budući rad na dopuni Komentara Zakona o parničnom postupku u RS i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FBiH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spojiv sa sudijskom dužnošću?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515AE247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Pravni </w:t>
      </w:r>
      <w:proofErr w:type="spellStart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>osnov</w:t>
      </w:r>
      <w:proofErr w:type="spellEnd"/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Član 83. st.2 Zakona o VSTV BiH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26A7B15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Komisija je smatrala da je dodatni angažman na izradi dopune Komentara Zakona o parničnom postupku je zapravo poželjan sa svrhom educiranja javnosti i u </w:t>
      </w:r>
      <w:proofErr w:type="spellStart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interesu</w:t>
      </w:r>
      <w:proofErr w:type="spellEnd"/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 xml:space="preserve"> cijele pravosudne zajednice tako da nema nikakvih smetnji da se rad i angažman po ovom pitanju nastavi.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0A4AE72B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lastRenderedPageBreak/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04-02-558-4/2010</w:t>
      </w:r>
    </w:p>
    <w:p w14:paraId="76931590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</w:p>
    <w:p w14:paraId="03AF3751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Pitanje: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Da li je dodatni angažman po Ugovoru o djelu u srednjoj školi spojiv sa dužnošću stručnog saradnika odnosno sudije?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73E9D798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Mišljenje br.3 Konsultativnog Vijeća evropskih sudija (KVES)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ab/>
      </w:r>
    </w:p>
    <w:p w14:paraId="6D00D2C2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Odgovor: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Komisija je smatrala da angažman sudije putem ugovora o djelu u srednjoj školi nije spojivo sa obavljanjem sudačke dužnosti.</w:t>
      </w:r>
    </w:p>
    <w:p w14:paraId="53A25616" w14:textId="77777777" w:rsidR="00F16CC1" w:rsidRPr="00F16CC1" w:rsidRDefault="00F16CC1" w:rsidP="00F16CC1">
      <w:pPr>
        <w:jc w:val="both"/>
        <w:rPr>
          <w:rFonts w:ascii="Gill Sans MT" w:eastAsia="Calibri" w:hAnsi="Gill Sans MT" w:cs="Times New Roman"/>
          <w:sz w:val="24"/>
          <w:szCs w:val="24"/>
          <w:lang w:val="sr-Latn-BA"/>
        </w:rPr>
      </w:pPr>
      <w:r w:rsidRPr="00F16CC1">
        <w:rPr>
          <w:rFonts w:ascii="Gill Sans MT" w:eastAsia="Calibri" w:hAnsi="Gill Sans MT" w:cs="Times New Roman"/>
          <w:b/>
          <w:sz w:val="24"/>
          <w:szCs w:val="24"/>
          <w:lang w:val="bs-Latn-BA"/>
        </w:rPr>
        <w:t xml:space="preserve">Broj predmeta: </w:t>
      </w:r>
      <w:r w:rsidRPr="00F16CC1">
        <w:rPr>
          <w:rFonts w:ascii="Gill Sans MT" w:eastAsia="Calibri" w:hAnsi="Gill Sans MT" w:cs="Times New Roman"/>
          <w:sz w:val="24"/>
          <w:szCs w:val="24"/>
          <w:lang w:val="bs-Latn-BA"/>
        </w:rPr>
        <w:t>04-07-621-5/10</w:t>
      </w:r>
    </w:p>
    <w:p w14:paraId="15CD5C57" w14:textId="77777777" w:rsidR="008D7FA6" w:rsidRDefault="008D7FA6"/>
    <w:sectPr w:rsidR="008D7FA6" w:rsidSect="00E4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61807" w14:textId="77777777" w:rsidR="009C07DF" w:rsidRDefault="009C07DF" w:rsidP="00F16CC1">
      <w:pPr>
        <w:spacing w:after="0" w:line="240" w:lineRule="auto"/>
      </w:pPr>
      <w:r>
        <w:separator/>
      </w:r>
    </w:p>
  </w:endnote>
  <w:endnote w:type="continuationSeparator" w:id="0">
    <w:p w14:paraId="6092FE08" w14:textId="77777777" w:rsidR="009C07DF" w:rsidRDefault="009C07DF" w:rsidP="00F16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B8369" w14:textId="77777777" w:rsidR="00565596" w:rsidRDefault="00AE76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58D4A" w14:textId="77777777" w:rsidR="00565596" w:rsidRDefault="00AE76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09437" w14:textId="77777777" w:rsidR="00565596" w:rsidRDefault="00AE7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BAC02" w14:textId="77777777" w:rsidR="009C07DF" w:rsidRDefault="009C07DF" w:rsidP="00F16CC1">
      <w:pPr>
        <w:spacing w:after="0" w:line="240" w:lineRule="auto"/>
      </w:pPr>
      <w:r>
        <w:separator/>
      </w:r>
    </w:p>
  </w:footnote>
  <w:footnote w:type="continuationSeparator" w:id="0">
    <w:p w14:paraId="0B3E1EBD" w14:textId="77777777" w:rsidR="009C07DF" w:rsidRDefault="009C07DF" w:rsidP="00F16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FBFD3" w14:textId="3146E854" w:rsidR="00565596" w:rsidRDefault="00AE76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0A533" w14:textId="084BA8A0" w:rsidR="00565596" w:rsidRDefault="00AE76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1318BE" w14:textId="4762B858" w:rsidR="00565596" w:rsidRDefault="00AE76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C1"/>
    <w:rsid w:val="000259EB"/>
    <w:rsid w:val="00124315"/>
    <w:rsid w:val="00353909"/>
    <w:rsid w:val="00464993"/>
    <w:rsid w:val="007905CC"/>
    <w:rsid w:val="008D7FA6"/>
    <w:rsid w:val="009C07DF"/>
    <w:rsid w:val="00A4440A"/>
    <w:rsid w:val="00AE7614"/>
    <w:rsid w:val="00E2243D"/>
    <w:rsid w:val="00EE3302"/>
    <w:rsid w:val="00F16CC1"/>
    <w:rsid w:val="00FC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DD5B43"/>
  <w15:chartTrackingRefBased/>
  <w15:docId w15:val="{C450EE66-8AE5-4B5F-9EA0-96C3F426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CC1"/>
  </w:style>
  <w:style w:type="paragraph" w:styleId="Footer">
    <w:name w:val="footer"/>
    <w:basedOn w:val="Normal"/>
    <w:link w:val="FooterChar"/>
    <w:uiPriority w:val="99"/>
    <w:semiHidden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6CC1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F16C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16CC1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F16CC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A44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44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44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4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4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81C78-0485-40B4-82A2-6E244C8E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2239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Kadribasic</dc:creator>
  <cp:keywords/>
  <dc:description/>
  <cp:lastModifiedBy>Almisa Zulovic Berhamovic</cp:lastModifiedBy>
  <cp:revision>4</cp:revision>
  <dcterms:created xsi:type="dcterms:W3CDTF">2022-10-25T07:05:00Z</dcterms:created>
  <dcterms:modified xsi:type="dcterms:W3CDTF">2022-11-14T12:02:00Z</dcterms:modified>
</cp:coreProperties>
</file>