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54A37" w14:textId="77777777" w:rsidR="005C5E20" w:rsidRPr="008C26BA" w:rsidRDefault="005C5E20" w:rsidP="005C5E20">
      <w:pPr>
        <w:spacing w:before="40" w:line="276" w:lineRule="auto"/>
        <w:ind w:left="0"/>
        <w:rPr>
          <w:rFonts w:ascii="Arial" w:hAnsi="Arial" w:cs="Arial"/>
          <w:w w:val="95"/>
          <w:sz w:val="24"/>
          <w:szCs w:val="24"/>
          <w:lang w:val="hr-HR"/>
        </w:rPr>
      </w:pPr>
      <w:bookmarkStart w:id="0" w:name="_Toc29479783"/>
      <w:bookmarkStart w:id="1" w:name="_Toc39666945"/>
      <w:r w:rsidRPr="008C26BA">
        <w:rPr>
          <w:rFonts w:ascii="Arial" w:hAnsi="Arial" w:cs="Arial"/>
          <w:w w:val="95"/>
          <w:sz w:val="24"/>
          <w:szCs w:val="24"/>
          <w:lang w:val="hr-HR"/>
        </w:rPr>
        <w:t>Osnovni sud u Prijedoru</w:t>
      </w:r>
    </w:p>
    <w:p w14:paraId="688D02E2" w14:textId="0E85138C" w:rsidR="005C5E20" w:rsidRPr="008C26BA" w:rsidRDefault="005C5E20" w:rsidP="005C5E20">
      <w:pPr>
        <w:spacing w:before="40" w:line="276" w:lineRule="auto"/>
        <w:ind w:left="0"/>
        <w:rPr>
          <w:rFonts w:ascii="Arial" w:hAnsi="Arial" w:cs="Arial"/>
          <w:w w:val="95"/>
          <w:sz w:val="24"/>
          <w:szCs w:val="24"/>
          <w:lang w:val="hr-HR"/>
        </w:rPr>
      </w:pPr>
      <w:bookmarkStart w:id="2" w:name="_Toc64458875"/>
      <w:bookmarkStart w:id="3" w:name="_Toc64459474"/>
      <w:bookmarkStart w:id="4" w:name="_Toc64460040"/>
      <w:bookmarkStart w:id="5" w:name="_Toc91766228"/>
      <w:r w:rsidRPr="008C26BA">
        <w:rPr>
          <w:rFonts w:ascii="Arial" w:hAnsi="Arial" w:cs="Arial"/>
          <w:w w:val="95"/>
          <w:sz w:val="24"/>
          <w:szCs w:val="24"/>
          <w:lang w:val="hr-HR"/>
        </w:rPr>
        <w:t>Broj:</w:t>
      </w:r>
      <w:bookmarkEnd w:id="2"/>
      <w:bookmarkEnd w:id="3"/>
      <w:bookmarkEnd w:id="4"/>
      <w:bookmarkEnd w:id="5"/>
      <w:r w:rsidRPr="008C26BA">
        <w:rPr>
          <w:rFonts w:ascii="Arial" w:hAnsi="Arial" w:cs="Arial"/>
          <w:w w:val="95"/>
          <w:sz w:val="24"/>
          <w:szCs w:val="24"/>
          <w:lang w:val="hr-HR"/>
        </w:rPr>
        <w:t>077-0-Su-25-000-</w:t>
      </w:r>
      <w:r w:rsidR="002E7F76">
        <w:rPr>
          <w:rFonts w:ascii="Arial" w:hAnsi="Arial" w:cs="Arial"/>
          <w:w w:val="95"/>
          <w:sz w:val="24"/>
          <w:szCs w:val="24"/>
          <w:lang w:val="hr-HR"/>
        </w:rPr>
        <w:t>313</w:t>
      </w:r>
    </w:p>
    <w:p w14:paraId="04B48F51" w14:textId="452D2129" w:rsidR="005C5E20" w:rsidRPr="008C26BA" w:rsidRDefault="005C5E20" w:rsidP="005C5E20">
      <w:pPr>
        <w:spacing w:before="40" w:line="276" w:lineRule="auto"/>
        <w:ind w:left="0"/>
        <w:rPr>
          <w:rFonts w:ascii="Arial" w:hAnsi="Arial" w:cs="Arial"/>
          <w:w w:val="95"/>
          <w:sz w:val="24"/>
          <w:szCs w:val="24"/>
          <w:lang w:val="hr-HR"/>
        </w:rPr>
      </w:pPr>
      <w:bookmarkStart w:id="6" w:name="_Toc64458876"/>
      <w:bookmarkStart w:id="7" w:name="_Toc64459475"/>
      <w:bookmarkStart w:id="8" w:name="_Toc64460041"/>
      <w:bookmarkStart w:id="9" w:name="_Toc91766229"/>
      <w:r w:rsidRPr="008C26BA">
        <w:rPr>
          <w:rFonts w:ascii="Arial" w:hAnsi="Arial" w:cs="Arial"/>
          <w:w w:val="95"/>
          <w:sz w:val="24"/>
          <w:szCs w:val="24"/>
          <w:lang w:val="hr-HR"/>
        </w:rPr>
        <w:t>Mjesto:Prijedor</w:t>
      </w:r>
      <w:bookmarkEnd w:id="6"/>
      <w:r w:rsidRPr="008C26BA">
        <w:rPr>
          <w:rFonts w:ascii="Arial" w:hAnsi="Arial" w:cs="Arial"/>
          <w:w w:val="95"/>
          <w:sz w:val="24"/>
          <w:szCs w:val="24"/>
          <w:lang w:val="hr-HR"/>
        </w:rPr>
        <w:t>,mart 2025 godine</w:t>
      </w:r>
      <w:bookmarkEnd w:id="7"/>
      <w:bookmarkEnd w:id="8"/>
      <w:bookmarkEnd w:id="9"/>
    </w:p>
    <w:p w14:paraId="51D47F6C" w14:textId="77777777" w:rsidR="00850FF6" w:rsidRPr="008C26BA" w:rsidRDefault="00850FF6" w:rsidP="009701D8">
      <w:pPr>
        <w:spacing w:before="40" w:line="276" w:lineRule="auto"/>
        <w:ind w:left="0"/>
        <w:rPr>
          <w:rFonts w:ascii="Arial" w:hAnsi="Arial" w:cs="Arial"/>
          <w:w w:val="95"/>
          <w:sz w:val="24"/>
          <w:szCs w:val="24"/>
          <w:lang w:val="hr-HR"/>
        </w:rPr>
      </w:pPr>
    </w:p>
    <w:p w14:paraId="60292614" w14:textId="77777777" w:rsidR="00850FF6" w:rsidRPr="008C26BA" w:rsidRDefault="00850FF6" w:rsidP="009701D8">
      <w:pPr>
        <w:spacing w:before="40" w:line="276" w:lineRule="auto"/>
        <w:ind w:left="0"/>
        <w:rPr>
          <w:rFonts w:ascii="Arial" w:hAnsi="Arial" w:cs="Arial"/>
          <w:w w:val="95"/>
          <w:sz w:val="24"/>
          <w:szCs w:val="24"/>
          <w:lang w:val="hr-HR"/>
        </w:rPr>
      </w:pPr>
    </w:p>
    <w:p w14:paraId="25A6B0EC" w14:textId="77777777" w:rsidR="00850FF6" w:rsidRPr="008C26BA" w:rsidRDefault="00850FF6" w:rsidP="009701D8">
      <w:pPr>
        <w:spacing w:before="40" w:line="276" w:lineRule="auto"/>
        <w:ind w:left="0"/>
        <w:rPr>
          <w:rFonts w:ascii="Arial" w:hAnsi="Arial" w:cs="Arial"/>
          <w:w w:val="95"/>
          <w:sz w:val="24"/>
          <w:szCs w:val="24"/>
          <w:lang w:val="hr-HR"/>
        </w:rPr>
      </w:pPr>
    </w:p>
    <w:p w14:paraId="06DE178B" w14:textId="77777777" w:rsidR="00850FF6" w:rsidRPr="008C26BA" w:rsidRDefault="00850FF6" w:rsidP="009701D8">
      <w:pPr>
        <w:spacing w:before="40" w:line="276" w:lineRule="auto"/>
        <w:ind w:left="0"/>
        <w:rPr>
          <w:rFonts w:ascii="Arial" w:hAnsi="Arial" w:cs="Arial"/>
          <w:w w:val="95"/>
          <w:sz w:val="24"/>
          <w:szCs w:val="24"/>
          <w:lang w:val="hr-HR"/>
        </w:rPr>
      </w:pPr>
    </w:p>
    <w:p w14:paraId="1139DFC1" w14:textId="77777777" w:rsidR="00850FF6" w:rsidRPr="008C26BA" w:rsidRDefault="00850FF6" w:rsidP="009701D8">
      <w:pPr>
        <w:spacing w:before="40" w:line="276" w:lineRule="auto"/>
        <w:ind w:left="0"/>
        <w:rPr>
          <w:rFonts w:ascii="Arial" w:hAnsi="Arial" w:cs="Arial"/>
          <w:w w:val="95"/>
          <w:sz w:val="24"/>
          <w:szCs w:val="24"/>
          <w:lang w:val="hr-HR"/>
        </w:rPr>
      </w:pPr>
    </w:p>
    <w:p w14:paraId="7449A1B0" w14:textId="77777777" w:rsidR="00850FF6" w:rsidRPr="008C26BA" w:rsidRDefault="00850FF6" w:rsidP="009701D8">
      <w:pPr>
        <w:spacing w:before="40" w:line="276" w:lineRule="auto"/>
        <w:ind w:left="0"/>
        <w:rPr>
          <w:rFonts w:ascii="Arial" w:hAnsi="Arial" w:cs="Arial"/>
          <w:w w:val="95"/>
          <w:sz w:val="24"/>
          <w:szCs w:val="24"/>
          <w:lang w:val="hr-HR"/>
        </w:rPr>
      </w:pPr>
    </w:p>
    <w:p w14:paraId="47CCCE14" w14:textId="77777777" w:rsidR="009416D8" w:rsidRPr="008C26BA" w:rsidRDefault="009416D8" w:rsidP="009701D8">
      <w:pPr>
        <w:spacing w:before="40" w:line="276" w:lineRule="auto"/>
        <w:ind w:left="0"/>
        <w:rPr>
          <w:rFonts w:ascii="Arial" w:hAnsi="Arial" w:cs="Arial"/>
          <w:w w:val="95"/>
          <w:sz w:val="24"/>
          <w:szCs w:val="24"/>
          <w:lang w:val="hr-HR"/>
        </w:rPr>
      </w:pPr>
    </w:p>
    <w:p w14:paraId="170AB9E6" w14:textId="631C272A" w:rsidR="009416D8" w:rsidRPr="008C26BA" w:rsidRDefault="009416D8" w:rsidP="009701D8">
      <w:pPr>
        <w:spacing w:before="40" w:line="276" w:lineRule="auto"/>
        <w:ind w:left="0"/>
        <w:rPr>
          <w:rFonts w:ascii="Arial" w:hAnsi="Arial" w:cs="Arial"/>
          <w:w w:val="95"/>
          <w:sz w:val="24"/>
          <w:szCs w:val="24"/>
          <w:lang w:val="hr-HR"/>
        </w:rPr>
      </w:pPr>
    </w:p>
    <w:p w14:paraId="4A17521F" w14:textId="77777777" w:rsidR="00DF721C" w:rsidRPr="008C26BA" w:rsidRDefault="00DF721C" w:rsidP="009701D8">
      <w:pPr>
        <w:spacing w:before="40" w:line="276" w:lineRule="auto"/>
        <w:ind w:left="0"/>
        <w:rPr>
          <w:rFonts w:ascii="Arial" w:hAnsi="Arial" w:cs="Arial"/>
          <w:w w:val="95"/>
          <w:sz w:val="24"/>
          <w:szCs w:val="24"/>
          <w:lang w:val="hr-HR"/>
        </w:rPr>
      </w:pPr>
    </w:p>
    <w:p w14:paraId="39A0A664" w14:textId="77777777" w:rsidR="00DF721C" w:rsidRPr="008C26BA" w:rsidRDefault="00DF721C" w:rsidP="009701D8">
      <w:pPr>
        <w:spacing w:before="40" w:line="276" w:lineRule="auto"/>
        <w:ind w:left="0"/>
        <w:rPr>
          <w:rFonts w:ascii="Arial" w:hAnsi="Arial" w:cs="Arial"/>
          <w:w w:val="95"/>
          <w:sz w:val="24"/>
          <w:szCs w:val="24"/>
          <w:lang w:val="hr-HR"/>
        </w:rPr>
      </w:pPr>
    </w:p>
    <w:p w14:paraId="118A5DDC" w14:textId="77777777" w:rsidR="00850FF6" w:rsidRPr="008C26BA" w:rsidRDefault="00850FF6" w:rsidP="009701D8">
      <w:pPr>
        <w:spacing w:before="40" w:line="276" w:lineRule="auto"/>
        <w:ind w:left="0"/>
        <w:rPr>
          <w:rFonts w:ascii="Arial" w:hAnsi="Arial" w:cs="Arial"/>
          <w:w w:val="95"/>
          <w:sz w:val="24"/>
          <w:szCs w:val="24"/>
          <w:lang w:val="hr-HR"/>
        </w:rPr>
      </w:pPr>
    </w:p>
    <w:p w14:paraId="043F8855" w14:textId="5AC6F40A" w:rsidR="00850FF6" w:rsidRPr="008C26BA" w:rsidRDefault="00850FF6" w:rsidP="009701D8">
      <w:pPr>
        <w:spacing w:before="40" w:line="276" w:lineRule="auto"/>
        <w:ind w:left="0"/>
        <w:rPr>
          <w:rFonts w:ascii="Arial" w:hAnsi="Arial" w:cs="Arial"/>
          <w:w w:val="95"/>
          <w:sz w:val="24"/>
          <w:szCs w:val="24"/>
          <w:lang w:val="hr-HR"/>
        </w:rPr>
      </w:pPr>
    </w:p>
    <w:p w14:paraId="1D8D1C0C" w14:textId="77777777" w:rsidR="003E7538" w:rsidRPr="008C26BA" w:rsidRDefault="003E7538" w:rsidP="009701D8">
      <w:pPr>
        <w:spacing w:before="40" w:line="276" w:lineRule="auto"/>
        <w:ind w:left="0"/>
        <w:rPr>
          <w:rFonts w:ascii="Arial" w:hAnsi="Arial" w:cs="Arial"/>
          <w:w w:val="95"/>
          <w:sz w:val="24"/>
          <w:szCs w:val="24"/>
          <w:lang w:val="hr-HR"/>
        </w:rPr>
      </w:pPr>
    </w:p>
    <w:p w14:paraId="4B58AB40" w14:textId="77777777" w:rsidR="009701D8" w:rsidRPr="008C26BA" w:rsidRDefault="009701D8" w:rsidP="009701D8">
      <w:pPr>
        <w:spacing w:before="40" w:line="276" w:lineRule="auto"/>
        <w:ind w:left="0"/>
        <w:rPr>
          <w:rFonts w:ascii="Arial" w:hAnsi="Arial" w:cs="Arial"/>
          <w:w w:val="95"/>
          <w:sz w:val="24"/>
          <w:szCs w:val="24"/>
          <w:lang w:val="hr-HR"/>
        </w:rPr>
      </w:pPr>
    </w:p>
    <w:p w14:paraId="32CFE554" w14:textId="71391BC7" w:rsidR="00C80EA6" w:rsidRPr="008C26BA" w:rsidRDefault="00C80EA6" w:rsidP="003E7538">
      <w:pPr>
        <w:spacing w:before="40" w:line="276" w:lineRule="auto"/>
        <w:ind w:left="0"/>
        <w:jc w:val="right"/>
        <w:rPr>
          <w:rFonts w:ascii="Arial" w:hAnsi="Arial" w:cs="Arial"/>
          <w:b/>
          <w:bCs/>
          <w:color w:val="0070C0"/>
          <w:w w:val="95"/>
          <w:sz w:val="24"/>
          <w:szCs w:val="24"/>
          <w:lang w:val="hr-HR"/>
        </w:rPr>
      </w:pPr>
      <w:r w:rsidRPr="008C26BA">
        <w:rPr>
          <w:rFonts w:ascii="Arial" w:hAnsi="Arial" w:cs="Arial"/>
          <w:b/>
          <w:bCs/>
          <w:color w:val="0070C0"/>
          <w:w w:val="95"/>
          <w:sz w:val="24"/>
          <w:szCs w:val="24"/>
          <w:lang w:val="hr-HR"/>
        </w:rPr>
        <w:t>Strateški plan rada</w:t>
      </w:r>
    </w:p>
    <w:p w14:paraId="36EB9984" w14:textId="6F4CD2F4" w:rsidR="00C80EA6" w:rsidRPr="008C26BA" w:rsidRDefault="009D1E6C" w:rsidP="003E7538">
      <w:pPr>
        <w:spacing w:before="40" w:line="276" w:lineRule="auto"/>
        <w:ind w:left="0"/>
        <w:jc w:val="right"/>
        <w:rPr>
          <w:rFonts w:ascii="Arial" w:hAnsi="Arial" w:cs="Arial"/>
          <w:b/>
          <w:bCs/>
          <w:w w:val="95"/>
          <w:sz w:val="24"/>
          <w:szCs w:val="24"/>
          <w:lang w:val="hr-HR"/>
        </w:rPr>
      </w:pPr>
      <w:r w:rsidRPr="008C26BA">
        <w:rPr>
          <w:rFonts w:ascii="Arial" w:hAnsi="Arial" w:cs="Arial"/>
          <w:b/>
          <w:bCs/>
          <w:w w:val="95"/>
          <w:sz w:val="24"/>
          <w:szCs w:val="24"/>
          <w:lang w:val="hr-HR"/>
        </w:rPr>
        <w:t>2025 - 2027</w:t>
      </w:r>
    </w:p>
    <w:p w14:paraId="393FAC6F" w14:textId="67F8EAD4" w:rsidR="003E7538" w:rsidRPr="008C26BA" w:rsidRDefault="009701D8" w:rsidP="003E7538">
      <w:pPr>
        <w:spacing w:before="40" w:line="276" w:lineRule="auto"/>
        <w:ind w:left="0"/>
        <w:jc w:val="right"/>
        <w:rPr>
          <w:rFonts w:ascii="Arial" w:hAnsi="Arial" w:cs="Arial"/>
          <w:b/>
          <w:bCs/>
          <w:color w:val="0070C0"/>
          <w:w w:val="95"/>
          <w:sz w:val="24"/>
          <w:szCs w:val="24"/>
          <w:lang w:val="hr-HR"/>
        </w:rPr>
      </w:pPr>
      <w:r w:rsidRPr="008C26BA">
        <w:rPr>
          <w:rFonts w:ascii="Arial" w:hAnsi="Arial" w:cs="Arial"/>
          <w:b/>
          <w:bCs/>
          <w:color w:val="0070C0"/>
          <w:w w:val="95"/>
          <w:sz w:val="24"/>
          <w:szCs w:val="24"/>
          <w:lang w:val="hr-HR"/>
        </w:rPr>
        <w:t>Godišnji program rada</w:t>
      </w:r>
    </w:p>
    <w:p w14:paraId="5355BC6D" w14:textId="6B9A601A" w:rsidR="00C80EA6" w:rsidRPr="008C26BA" w:rsidRDefault="00C80EA6" w:rsidP="003E7538">
      <w:pPr>
        <w:spacing w:before="40" w:line="276" w:lineRule="auto"/>
        <w:ind w:left="0"/>
        <w:jc w:val="right"/>
        <w:rPr>
          <w:rFonts w:ascii="Arial" w:hAnsi="Arial" w:cs="Arial"/>
          <w:b/>
          <w:bCs/>
          <w:w w:val="95"/>
          <w:sz w:val="24"/>
          <w:szCs w:val="24"/>
          <w:lang w:val="hr-HR"/>
        </w:rPr>
      </w:pPr>
      <w:r w:rsidRPr="008C26BA">
        <w:rPr>
          <w:rFonts w:ascii="Arial" w:hAnsi="Arial" w:cs="Arial"/>
          <w:b/>
          <w:bCs/>
          <w:w w:val="95"/>
          <w:sz w:val="24"/>
          <w:szCs w:val="24"/>
          <w:lang w:val="hr-HR"/>
        </w:rPr>
        <w:t>za 202</w:t>
      </w:r>
      <w:r w:rsidR="009D1E6C" w:rsidRPr="008C26BA">
        <w:rPr>
          <w:rFonts w:ascii="Arial" w:hAnsi="Arial" w:cs="Arial"/>
          <w:b/>
          <w:bCs/>
          <w:w w:val="95"/>
          <w:sz w:val="24"/>
          <w:szCs w:val="24"/>
          <w:lang w:val="hr-HR"/>
        </w:rPr>
        <w:t>5</w:t>
      </w:r>
      <w:r w:rsidRPr="008C26BA">
        <w:rPr>
          <w:rFonts w:ascii="Arial" w:hAnsi="Arial" w:cs="Arial"/>
          <w:b/>
          <w:bCs/>
          <w:w w:val="95"/>
          <w:sz w:val="24"/>
          <w:szCs w:val="24"/>
          <w:lang w:val="hr-HR"/>
        </w:rPr>
        <w:t>. godinu</w:t>
      </w:r>
    </w:p>
    <w:p w14:paraId="145DDC54" w14:textId="342D892F" w:rsidR="00850FF6" w:rsidRPr="008C26BA" w:rsidRDefault="005C5E20" w:rsidP="003E7538">
      <w:pPr>
        <w:spacing w:before="40" w:line="276" w:lineRule="auto"/>
        <w:ind w:left="0"/>
        <w:jc w:val="right"/>
        <w:rPr>
          <w:rFonts w:ascii="Arial" w:hAnsi="Arial" w:cs="Arial"/>
          <w:b/>
          <w:bCs/>
          <w:color w:val="808080" w:themeColor="background1" w:themeShade="80"/>
          <w:w w:val="95"/>
          <w:sz w:val="24"/>
          <w:szCs w:val="24"/>
          <w:lang w:val="hr-HR"/>
        </w:rPr>
      </w:pPr>
      <w:r w:rsidRPr="008C26BA">
        <w:rPr>
          <w:rFonts w:ascii="Arial" w:hAnsi="Arial" w:cs="Arial"/>
          <w:b/>
          <w:bCs/>
          <w:color w:val="808080" w:themeColor="background1" w:themeShade="80"/>
          <w:w w:val="95"/>
          <w:sz w:val="24"/>
          <w:szCs w:val="24"/>
          <w:lang w:val="hr-HR"/>
        </w:rPr>
        <w:t>OSNOVNI SUD U PRIJEDORU</w:t>
      </w:r>
    </w:p>
    <w:p w14:paraId="5D2B116D" w14:textId="61896B6E" w:rsidR="009701D8" w:rsidRPr="008C26BA" w:rsidRDefault="009701D8" w:rsidP="003E7538">
      <w:pPr>
        <w:spacing w:before="40" w:line="276" w:lineRule="auto"/>
        <w:ind w:left="0"/>
        <w:jc w:val="right"/>
        <w:rPr>
          <w:rFonts w:ascii="Arial" w:hAnsi="Arial" w:cs="Arial"/>
          <w:b/>
          <w:bCs/>
          <w:w w:val="95"/>
          <w:sz w:val="24"/>
          <w:szCs w:val="24"/>
          <w:lang w:val="hr-HR"/>
        </w:rPr>
      </w:pPr>
    </w:p>
    <w:bookmarkEnd w:id="0"/>
    <w:bookmarkEnd w:id="1"/>
    <w:tbl>
      <w:tblPr>
        <w:tblStyle w:val="TableGrid"/>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6014C" w:rsidRPr="008C26BA" w14:paraId="0B5BC71D" w14:textId="77777777" w:rsidTr="003E3123">
        <w:tc>
          <w:tcPr>
            <w:tcW w:w="3402" w:type="dxa"/>
            <w:tcBorders>
              <w:top w:val="nil"/>
            </w:tcBorders>
          </w:tcPr>
          <w:p w14:paraId="3877D1DE" w14:textId="77777777" w:rsidR="00F6014C" w:rsidRPr="008C26BA" w:rsidRDefault="00F6014C" w:rsidP="009701D8">
            <w:pPr>
              <w:spacing w:before="40" w:line="276" w:lineRule="auto"/>
              <w:rPr>
                <w:rFonts w:ascii="Arial" w:hAnsi="Arial" w:cs="Arial"/>
                <w:w w:val="95"/>
                <w:lang w:val="hr-HR"/>
              </w:rPr>
            </w:pPr>
          </w:p>
        </w:tc>
        <w:tc>
          <w:tcPr>
            <w:tcW w:w="5660" w:type="dxa"/>
            <w:tcBorders>
              <w:top w:val="single" w:sz="18" w:space="0" w:color="0070C0"/>
            </w:tcBorders>
          </w:tcPr>
          <w:p w14:paraId="67BAFBD3" w14:textId="77777777" w:rsidR="00F6014C" w:rsidRPr="008C26BA" w:rsidRDefault="00F6014C" w:rsidP="009701D8">
            <w:pPr>
              <w:spacing w:before="40" w:line="276" w:lineRule="auto"/>
              <w:rPr>
                <w:rFonts w:ascii="Arial" w:hAnsi="Arial" w:cs="Arial"/>
                <w:w w:val="95"/>
                <w:lang w:val="hr-HR"/>
              </w:rPr>
            </w:pPr>
          </w:p>
        </w:tc>
      </w:tr>
    </w:tbl>
    <w:p w14:paraId="52D72846" w14:textId="77777777" w:rsidR="00850FF6" w:rsidRPr="008C26BA" w:rsidRDefault="00850FF6" w:rsidP="009701D8">
      <w:pPr>
        <w:spacing w:before="40" w:line="276" w:lineRule="auto"/>
        <w:ind w:left="0"/>
        <w:rPr>
          <w:rFonts w:ascii="Arial" w:hAnsi="Arial" w:cs="Arial"/>
          <w:w w:val="95"/>
          <w:sz w:val="24"/>
          <w:szCs w:val="24"/>
          <w:lang w:val="hr-HR"/>
        </w:rPr>
      </w:pPr>
    </w:p>
    <w:p w14:paraId="4447B6C1" w14:textId="77777777" w:rsidR="00850FF6" w:rsidRPr="008C26BA" w:rsidRDefault="00850FF6" w:rsidP="009701D8">
      <w:pPr>
        <w:spacing w:before="40" w:line="276" w:lineRule="auto"/>
        <w:ind w:left="0"/>
        <w:rPr>
          <w:rFonts w:ascii="Arial" w:hAnsi="Arial" w:cs="Arial"/>
          <w:w w:val="95"/>
          <w:sz w:val="24"/>
          <w:szCs w:val="24"/>
          <w:lang w:val="hr-HR"/>
        </w:rPr>
      </w:pPr>
    </w:p>
    <w:p w14:paraId="0E3AD69E" w14:textId="77777777" w:rsidR="00850FF6" w:rsidRPr="008C26BA" w:rsidRDefault="00850FF6" w:rsidP="009701D8">
      <w:pPr>
        <w:spacing w:before="40" w:line="276" w:lineRule="auto"/>
        <w:ind w:left="0"/>
        <w:rPr>
          <w:rFonts w:ascii="Arial" w:hAnsi="Arial" w:cs="Arial"/>
          <w:w w:val="95"/>
          <w:sz w:val="24"/>
          <w:szCs w:val="24"/>
          <w:lang w:val="hr-HR"/>
        </w:rPr>
      </w:pPr>
    </w:p>
    <w:p w14:paraId="02483056" w14:textId="77777777" w:rsidR="00850FF6" w:rsidRPr="008C26BA" w:rsidRDefault="00850FF6" w:rsidP="009701D8">
      <w:pPr>
        <w:spacing w:before="40" w:line="276" w:lineRule="auto"/>
        <w:ind w:left="0"/>
        <w:rPr>
          <w:rFonts w:ascii="Arial" w:hAnsi="Arial" w:cs="Arial"/>
          <w:w w:val="95"/>
          <w:sz w:val="24"/>
          <w:szCs w:val="24"/>
          <w:lang w:val="hr-HR"/>
        </w:rPr>
      </w:pPr>
    </w:p>
    <w:p w14:paraId="5F887F38" w14:textId="77777777" w:rsidR="00850FF6" w:rsidRPr="008C26BA" w:rsidRDefault="00850FF6" w:rsidP="009701D8">
      <w:pPr>
        <w:spacing w:before="40" w:line="276" w:lineRule="auto"/>
        <w:ind w:left="0"/>
        <w:rPr>
          <w:rFonts w:ascii="Arial" w:hAnsi="Arial" w:cs="Arial"/>
          <w:w w:val="95"/>
          <w:sz w:val="24"/>
          <w:szCs w:val="24"/>
          <w:lang w:val="hr-HR"/>
        </w:rPr>
      </w:pPr>
    </w:p>
    <w:p w14:paraId="12857259" w14:textId="4EB976AD" w:rsidR="00850FF6" w:rsidRPr="008C26BA" w:rsidRDefault="00850FF6" w:rsidP="009701D8">
      <w:pPr>
        <w:spacing w:before="40" w:line="276" w:lineRule="auto"/>
        <w:ind w:left="0"/>
        <w:rPr>
          <w:rFonts w:ascii="Arial" w:hAnsi="Arial" w:cs="Arial"/>
          <w:w w:val="95"/>
          <w:sz w:val="24"/>
          <w:szCs w:val="24"/>
          <w:lang w:val="hr-HR"/>
        </w:rPr>
      </w:pPr>
    </w:p>
    <w:p w14:paraId="3C0AAA62" w14:textId="77777777" w:rsidR="009701D8" w:rsidRPr="008C26BA" w:rsidRDefault="009701D8" w:rsidP="009701D8">
      <w:pPr>
        <w:spacing w:before="40" w:line="276" w:lineRule="auto"/>
        <w:ind w:left="0"/>
        <w:rPr>
          <w:rFonts w:ascii="Arial" w:hAnsi="Arial" w:cs="Arial"/>
          <w:w w:val="95"/>
          <w:sz w:val="24"/>
          <w:szCs w:val="24"/>
          <w:lang w:val="hr-HR"/>
        </w:rPr>
      </w:pPr>
    </w:p>
    <w:p w14:paraId="24807323" w14:textId="19DB2D9A" w:rsidR="00850FF6" w:rsidRDefault="005C5E20" w:rsidP="009701D8">
      <w:pPr>
        <w:spacing w:before="40" w:line="276" w:lineRule="auto"/>
        <w:ind w:left="0"/>
        <w:jc w:val="center"/>
        <w:rPr>
          <w:rFonts w:ascii="Arial" w:hAnsi="Arial" w:cs="Arial"/>
          <w:w w:val="95"/>
          <w:sz w:val="24"/>
          <w:szCs w:val="24"/>
          <w:lang w:val="hr-HR"/>
        </w:rPr>
      </w:pPr>
      <w:r w:rsidRPr="008C26BA">
        <w:rPr>
          <w:rFonts w:ascii="Arial" w:hAnsi="Arial" w:cs="Arial"/>
          <w:w w:val="95"/>
          <w:sz w:val="24"/>
          <w:szCs w:val="24"/>
          <w:lang w:val="hr-HR"/>
        </w:rPr>
        <w:t>mart 2025</w:t>
      </w:r>
      <w:r w:rsidR="009701D8" w:rsidRPr="008C26BA">
        <w:rPr>
          <w:rFonts w:ascii="Arial" w:hAnsi="Arial" w:cs="Arial"/>
          <w:w w:val="95"/>
          <w:sz w:val="24"/>
          <w:szCs w:val="24"/>
          <w:lang w:val="hr-HR"/>
        </w:rPr>
        <w:t>. godine</w:t>
      </w:r>
    </w:p>
    <w:p w14:paraId="087121B3" w14:textId="77267EB4" w:rsidR="00F84BEA" w:rsidRDefault="00F84BEA" w:rsidP="009701D8">
      <w:pPr>
        <w:spacing w:before="40" w:line="276" w:lineRule="auto"/>
        <w:ind w:left="0"/>
        <w:jc w:val="center"/>
        <w:rPr>
          <w:rFonts w:ascii="Arial" w:hAnsi="Arial" w:cs="Arial"/>
          <w:w w:val="95"/>
          <w:sz w:val="24"/>
          <w:szCs w:val="24"/>
          <w:lang w:val="hr-HR"/>
        </w:rPr>
      </w:pPr>
    </w:p>
    <w:p w14:paraId="1AD7C5D1" w14:textId="62CC914E" w:rsidR="00F84BEA" w:rsidRDefault="00F84BEA" w:rsidP="009701D8">
      <w:pPr>
        <w:spacing w:before="40" w:line="276" w:lineRule="auto"/>
        <w:ind w:left="0"/>
        <w:jc w:val="center"/>
        <w:rPr>
          <w:rFonts w:ascii="Arial" w:hAnsi="Arial" w:cs="Arial"/>
          <w:w w:val="95"/>
          <w:sz w:val="24"/>
          <w:szCs w:val="24"/>
          <w:lang w:val="hr-HR"/>
        </w:rPr>
      </w:pPr>
    </w:p>
    <w:p w14:paraId="5CEF47E2" w14:textId="77777777" w:rsidR="00F84BEA" w:rsidRPr="008C26BA" w:rsidRDefault="00F84BEA" w:rsidP="009701D8">
      <w:pPr>
        <w:spacing w:before="40" w:line="276" w:lineRule="auto"/>
        <w:ind w:left="0"/>
        <w:jc w:val="center"/>
        <w:rPr>
          <w:rFonts w:ascii="Arial" w:hAnsi="Arial" w:cs="Arial"/>
          <w:w w:val="95"/>
          <w:sz w:val="24"/>
          <w:szCs w:val="24"/>
          <w:lang w:val="hr-HR"/>
        </w:rPr>
      </w:pPr>
    </w:p>
    <w:p w14:paraId="66269462" w14:textId="65512D71" w:rsidR="00850FF6" w:rsidRPr="008C26BA" w:rsidRDefault="00850FF6" w:rsidP="009701D8">
      <w:pPr>
        <w:spacing w:before="40" w:line="276" w:lineRule="auto"/>
        <w:ind w:left="0"/>
        <w:jc w:val="both"/>
        <w:rPr>
          <w:rFonts w:ascii="Arial" w:hAnsi="Arial" w:cs="Arial"/>
          <w:w w:val="95"/>
          <w:sz w:val="24"/>
          <w:szCs w:val="24"/>
          <w:lang w:val="hr-HR"/>
        </w:rPr>
      </w:pPr>
    </w:p>
    <w:p w14:paraId="76492F4D" w14:textId="2EAAEB7A" w:rsidR="00B829AF" w:rsidRPr="008C26BA" w:rsidRDefault="00B829AF" w:rsidP="00C80EA6">
      <w:pPr>
        <w:ind w:left="0"/>
        <w:rPr>
          <w:rFonts w:ascii="Arial" w:hAnsi="Arial" w:cs="Arial"/>
          <w:w w:val="95"/>
          <w:sz w:val="24"/>
          <w:szCs w:val="24"/>
          <w:lang w:val="hr-HR"/>
        </w:rPr>
      </w:pPr>
    </w:p>
    <w:sdt>
      <w:sdtPr>
        <w:rPr>
          <w:rFonts w:asciiTheme="minorHAnsi" w:eastAsiaTheme="minorHAnsi" w:hAnsiTheme="minorHAnsi" w:cstheme="minorBidi"/>
          <w:b w:val="0"/>
          <w:bCs w:val="0"/>
          <w:color w:val="auto"/>
          <w:w w:val="100"/>
          <w:sz w:val="24"/>
          <w:szCs w:val="24"/>
          <w:lang w:val="en-GB"/>
        </w:rPr>
        <w:id w:val="-221673831"/>
        <w:docPartObj>
          <w:docPartGallery w:val="Table of Contents"/>
          <w:docPartUnique/>
        </w:docPartObj>
      </w:sdtPr>
      <w:sdtEndPr>
        <w:rPr>
          <w:rFonts w:ascii="Arial" w:hAnsi="Arial" w:cs="Arial"/>
          <w:noProof/>
          <w:lang w:val="hr-HR"/>
        </w:rPr>
      </w:sdtEndPr>
      <w:sdtContent>
        <w:p w14:paraId="711764D1" w14:textId="77777777" w:rsidR="00850FF6" w:rsidRPr="008C26BA" w:rsidRDefault="006E51F2" w:rsidP="00A222AE">
          <w:pPr>
            <w:pStyle w:val="TOCHeading"/>
            <w:rPr>
              <w:sz w:val="24"/>
              <w:szCs w:val="24"/>
            </w:rPr>
          </w:pPr>
          <w:r w:rsidRPr="008C26BA">
            <w:rPr>
              <w:sz w:val="24"/>
              <w:szCs w:val="24"/>
            </w:rPr>
            <w:t>SADRŽAJ</w:t>
          </w:r>
        </w:p>
        <w:p w14:paraId="423EEA3A" w14:textId="1E5B1FE2" w:rsidR="00B36A86" w:rsidRPr="008C26BA" w:rsidRDefault="00B36A86" w:rsidP="00B36A86">
          <w:pPr>
            <w:pStyle w:val="TOC1"/>
            <w:rPr>
              <w:noProof/>
              <w:w w:val="95"/>
              <w:sz w:val="24"/>
              <w:szCs w:val="24"/>
              <w:lang w:val="hr-HR"/>
            </w:rPr>
          </w:pPr>
        </w:p>
        <w:p w14:paraId="28E2F52C" w14:textId="77777777" w:rsidR="00DF721C" w:rsidRPr="008C26BA" w:rsidRDefault="00DF721C" w:rsidP="00DF721C">
          <w:pPr>
            <w:ind w:left="0"/>
            <w:rPr>
              <w:rFonts w:ascii="Arial" w:hAnsi="Arial" w:cs="Arial"/>
              <w:sz w:val="24"/>
              <w:szCs w:val="24"/>
              <w:lang w:val="hr-HR"/>
            </w:rPr>
          </w:pPr>
        </w:p>
        <w:p w14:paraId="4D56479C" w14:textId="3E9EA315" w:rsidR="00386A46" w:rsidRPr="008C26BA" w:rsidRDefault="00850FF6">
          <w:pPr>
            <w:pStyle w:val="TOC1"/>
            <w:rPr>
              <w:rFonts w:ascii="Arial" w:eastAsiaTheme="minorEastAsia" w:hAnsi="Arial" w:cs="Arial"/>
              <w:noProof/>
              <w:sz w:val="24"/>
              <w:szCs w:val="24"/>
              <w:lang w:val="en-US"/>
            </w:rPr>
          </w:pPr>
          <w:r w:rsidRPr="008C26BA">
            <w:rPr>
              <w:rFonts w:ascii="Arial" w:hAnsi="Arial" w:cs="Arial"/>
              <w:b/>
              <w:bCs/>
              <w:noProof/>
              <w:w w:val="95"/>
              <w:sz w:val="24"/>
              <w:szCs w:val="24"/>
              <w:lang w:val="hr-HR"/>
            </w:rPr>
            <w:fldChar w:fldCharType="begin"/>
          </w:r>
          <w:r w:rsidRPr="008C26BA">
            <w:rPr>
              <w:rFonts w:ascii="Arial" w:hAnsi="Arial" w:cs="Arial"/>
              <w:b/>
              <w:bCs/>
              <w:noProof/>
              <w:w w:val="95"/>
              <w:sz w:val="24"/>
              <w:szCs w:val="24"/>
              <w:lang w:val="hr-HR"/>
            </w:rPr>
            <w:instrText xml:space="preserve"> TOC \o "1-3" \h \z \u </w:instrText>
          </w:r>
          <w:r w:rsidRPr="008C26BA">
            <w:rPr>
              <w:rFonts w:ascii="Arial" w:hAnsi="Arial" w:cs="Arial"/>
              <w:b/>
              <w:bCs/>
              <w:noProof/>
              <w:w w:val="95"/>
              <w:sz w:val="24"/>
              <w:szCs w:val="24"/>
              <w:lang w:val="hr-HR"/>
            </w:rPr>
            <w:fldChar w:fldCharType="separate"/>
          </w:r>
          <w:hyperlink w:anchor="_Toc91766450" w:history="1">
            <w:r w:rsidR="00386A46" w:rsidRPr="008C26BA">
              <w:rPr>
                <w:rStyle w:val="Hyperlink"/>
                <w:rFonts w:ascii="Arial" w:hAnsi="Arial" w:cs="Arial"/>
                <w:noProof/>
                <w:sz w:val="24"/>
                <w:szCs w:val="24"/>
              </w:rPr>
              <w:t xml:space="preserve">A. </w:t>
            </w:r>
            <w:r w:rsidR="00386A46" w:rsidRPr="008C26BA">
              <w:rPr>
                <w:rFonts w:ascii="Arial" w:eastAsiaTheme="minorEastAsia" w:hAnsi="Arial" w:cs="Arial"/>
                <w:noProof/>
                <w:sz w:val="24"/>
                <w:szCs w:val="24"/>
                <w:lang w:val="en-US"/>
              </w:rPr>
              <w:tab/>
            </w:r>
            <w:r w:rsidR="00386A46" w:rsidRPr="008C26BA">
              <w:rPr>
                <w:rStyle w:val="Hyperlink"/>
                <w:rFonts w:ascii="Arial" w:hAnsi="Arial" w:cs="Arial"/>
                <w:noProof/>
                <w:sz w:val="24"/>
                <w:szCs w:val="24"/>
              </w:rPr>
              <w:t>Uvod</w:t>
            </w:r>
            <w:r w:rsidR="00386A46" w:rsidRPr="008C26BA">
              <w:rPr>
                <w:rFonts w:ascii="Arial" w:hAnsi="Arial" w:cs="Arial"/>
                <w:noProof/>
                <w:webHidden/>
                <w:sz w:val="24"/>
                <w:szCs w:val="24"/>
              </w:rPr>
              <w:tab/>
            </w:r>
            <w:r w:rsidR="00386A46" w:rsidRPr="008C26BA">
              <w:rPr>
                <w:rFonts w:ascii="Arial" w:hAnsi="Arial" w:cs="Arial"/>
                <w:noProof/>
                <w:webHidden/>
                <w:sz w:val="24"/>
                <w:szCs w:val="24"/>
              </w:rPr>
              <w:fldChar w:fldCharType="begin"/>
            </w:r>
            <w:r w:rsidR="00386A46" w:rsidRPr="008C26BA">
              <w:rPr>
                <w:rFonts w:ascii="Arial" w:hAnsi="Arial" w:cs="Arial"/>
                <w:noProof/>
                <w:webHidden/>
                <w:sz w:val="24"/>
                <w:szCs w:val="24"/>
              </w:rPr>
              <w:instrText xml:space="preserve"> PAGEREF _Toc91766450 \h </w:instrText>
            </w:r>
            <w:r w:rsidR="00386A46" w:rsidRPr="008C26BA">
              <w:rPr>
                <w:rFonts w:ascii="Arial" w:hAnsi="Arial" w:cs="Arial"/>
                <w:noProof/>
                <w:webHidden/>
                <w:sz w:val="24"/>
                <w:szCs w:val="24"/>
              </w:rPr>
            </w:r>
            <w:r w:rsidR="00386A46" w:rsidRPr="008C26BA">
              <w:rPr>
                <w:rFonts w:ascii="Arial" w:hAnsi="Arial" w:cs="Arial"/>
                <w:noProof/>
                <w:webHidden/>
                <w:sz w:val="24"/>
                <w:szCs w:val="24"/>
              </w:rPr>
              <w:fldChar w:fldCharType="separate"/>
            </w:r>
            <w:r w:rsidR="0038209C" w:rsidRPr="008C26BA">
              <w:rPr>
                <w:rFonts w:ascii="Arial" w:hAnsi="Arial" w:cs="Arial"/>
                <w:noProof/>
                <w:webHidden/>
                <w:sz w:val="24"/>
                <w:szCs w:val="24"/>
              </w:rPr>
              <w:t>2</w:t>
            </w:r>
            <w:r w:rsidR="00386A46" w:rsidRPr="008C26BA">
              <w:rPr>
                <w:rFonts w:ascii="Arial" w:hAnsi="Arial" w:cs="Arial"/>
                <w:noProof/>
                <w:webHidden/>
                <w:sz w:val="24"/>
                <w:szCs w:val="24"/>
              </w:rPr>
              <w:fldChar w:fldCharType="end"/>
            </w:r>
          </w:hyperlink>
        </w:p>
        <w:p w14:paraId="02060C09" w14:textId="34C495BE" w:rsidR="00386A46" w:rsidRPr="008C26BA" w:rsidRDefault="00854041">
          <w:pPr>
            <w:pStyle w:val="TOC1"/>
            <w:rPr>
              <w:rFonts w:ascii="Arial" w:eastAsiaTheme="minorEastAsia" w:hAnsi="Arial" w:cs="Arial"/>
              <w:noProof/>
              <w:sz w:val="24"/>
              <w:szCs w:val="24"/>
              <w:lang w:val="en-US"/>
            </w:rPr>
          </w:pPr>
          <w:hyperlink w:anchor="_Toc91766451" w:history="1">
            <w:r w:rsidR="00386A46" w:rsidRPr="008C26BA">
              <w:rPr>
                <w:rStyle w:val="Hyperlink"/>
                <w:rFonts w:ascii="Arial" w:eastAsia="Calibri" w:hAnsi="Arial" w:cs="Arial"/>
                <w:noProof/>
                <w:sz w:val="24"/>
                <w:szCs w:val="24"/>
              </w:rPr>
              <w:t>1)</w:t>
            </w:r>
            <w:r w:rsidR="00386A46" w:rsidRPr="008C26BA">
              <w:rPr>
                <w:rFonts w:ascii="Arial" w:eastAsiaTheme="minorEastAsia" w:hAnsi="Arial" w:cs="Arial"/>
                <w:noProof/>
                <w:sz w:val="24"/>
                <w:szCs w:val="24"/>
                <w:lang w:val="en-US"/>
              </w:rPr>
              <w:tab/>
            </w:r>
            <w:r w:rsidR="00386A46" w:rsidRPr="008C26BA">
              <w:rPr>
                <w:rStyle w:val="Hyperlink"/>
                <w:rFonts w:ascii="Arial" w:eastAsia="Calibri" w:hAnsi="Arial" w:cs="Arial"/>
                <w:noProof/>
                <w:sz w:val="24"/>
                <w:szCs w:val="24"/>
              </w:rPr>
              <w:t>Opis nadležnosti suda, s vizijom i izjavom o misiji. Mandat, misija i vizija</w:t>
            </w:r>
            <w:r w:rsidR="00386A46" w:rsidRPr="008C26BA">
              <w:rPr>
                <w:rFonts w:ascii="Arial" w:hAnsi="Arial" w:cs="Arial"/>
                <w:noProof/>
                <w:webHidden/>
                <w:sz w:val="24"/>
                <w:szCs w:val="24"/>
              </w:rPr>
              <w:tab/>
            </w:r>
            <w:r w:rsidR="00386A46" w:rsidRPr="008C26BA">
              <w:rPr>
                <w:rFonts w:ascii="Arial" w:hAnsi="Arial" w:cs="Arial"/>
                <w:noProof/>
                <w:webHidden/>
                <w:sz w:val="24"/>
                <w:szCs w:val="24"/>
              </w:rPr>
              <w:fldChar w:fldCharType="begin"/>
            </w:r>
            <w:r w:rsidR="00386A46" w:rsidRPr="008C26BA">
              <w:rPr>
                <w:rFonts w:ascii="Arial" w:hAnsi="Arial" w:cs="Arial"/>
                <w:noProof/>
                <w:webHidden/>
                <w:sz w:val="24"/>
                <w:szCs w:val="24"/>
              </w:rPr>
              <w:instrText xml:space="preserve"> PAGEREF _Toc91766451 \h </w:instrText>
            </w:r>
            <w:r w:rsidR="00386A46" w:rsidRPr="008C26BA">
              <w:rPr>
                <w:rFonts w:ascii="Arial" w:hAnsi="Arial" w:cs="Arial"/>
                <w:noProof/>
                <w:webHidden/>
                <w:sz w:val="24"/>
                <w:szCs w:val="24"/>
              </w:rPr>
            </w:r>
            <w:r w:rsidR="00386A46" w:rsidRPr="008C26BA">
              <w:rPr>
                <w:rFonts w:ascii="Arial" w:hAnsi="Arial" w:cs="Arial"/>
                <w:noProof/>
                <w:webHidden/>
                <w:sz w:val="24"/>
                <w:szCs w:val="24"/>
              </w:rPr>
              <w:fldChar w:fldCharType="separate"/>
            </w:r>
            <w:r w:rsidR="0038209C" w:rsidRPr="008C26BA">
              <w:rPr>
                <w:rFonts w:ascii="Arial" w:hAnsi="Arial" w:cs="Arial"/>
                <w:noProof/>
                <w:webHidden/>
                <w:sz w:val="24"/>
                <w:szCs w:val="24"/>
              </w:rPr>
              <w:t>3</w:t>
            </w:r>
            <w:r w:rsidR="00386A46" w:rsidRPr="008C26BA">
              <w:rPr>
                <w:rFonts w:ascii="Arial" w:hAnsi="Arial" w:cs="Arial"/>
                <w:noProof/>
                <w:webHidden/>
                <w:sz w:val="24"/>
                <w:szCs w:val="24"/>
              </w:rPr>
              <w:fldChar w:fldCharType="end"/>
            </w:r>
          </w:hyperlink>
        </w:p>
        <w:p w14:paraId="3D085903" w14:textId="54EDAB85" w:rsidR="00386A46" w:rsidRPr="008C26BA" w:rsidRDefault="00854041">
          <w:pPr>
            <w:pStyle w:val="TOC1"/>
            <w:rPr>
              <w:rFonts w:ascii="Arial" w:eastAsiaTheme="minorEastAsia" w:hAnsi="Arial" w:cs="Arial"/>
              <w:noProof/>
              <w:sz w:val="24"/>
              <w:szCs w:val="24"/>
              <w:lang w:val="en-US"/>
            </w:rPr>
          </w:pPr>
          <w:hyperlink w:anchor="_Toc91766452" w:history="1">
            <w:r w:rsidR="00386A46" w:rsidRPr="008C26BA">
              <w:rPr>
                <w:rStyle w:val="Hyperlink"/>
                <w:rFonts w:ascii="Arial" w:hAnsi="Arial" w:cs="Arial"/>
                <w:noProof/>
                <w:sz w:val="24"/>
                <w:szCs w:val="24"/>
              </w:rPr>
              <w:t>2)</w:t>
            </w:r>
            <w:r w:rsidR="00386A46" w:rsidRPr="008C26BA">
              <w:rPr>
                <w:rFonts w:ascii="Arial" w:eastAsiaTheme="minorEastAsia" w:hAnsi="Arial" w:cs="Arial"/>
                <w:noProof/>
                <w:sz w:val="24"/>
                <w:szCs w:val="24"/>
                <w:lang w:val="en-US"/>
              </w:rPr>
              <w:tab/>
            </w:r>
            <w:r w:rsidR="00386A46" w:rsidRPr="008C26BA">
              <w:rPr>
                <w:rStyle w:val="Hyperlink"/>
                <w:rFonts w:ascii="Arial" w:eastAsia="Calibri" w:hAnsi="Arial" w:cs="Arial"/>
                <w:noProof/>
                <w:sz w:val="24"/>
                <w:szCs w:val="24"/>
              </w:rPr>
              <w:t>Sažetak analize strateškog okvira</w:t>
            </w:r>
            <w:r w:rsidR="00386A46" w:rsidRPr="008C26BA">
              <w:rPr>
                <w:rFonts w:ascii="Arial" w:hAnsi="Arial" w:cs="Arial"/>
                <w:noProof/>
                <w:webHidden/>
                <w:sz w:val="24"/>
                <w:szCs w:val="24"/>
              </w:rPr>
              <w:tab/>
            </w:r>
            <w:r w:rsidR="00386A46" w:rsidRPr="008C26BA">
              <w:rPr>
                <w:rFonts w:ascii="Arial" w:hAnsi="Arial" w:cs="Arial"/>
                <w:noProof/>
                <w:webHidden/>
                <w:sz w:val="24"/>
                <w:szCs w:val="24"/>
              </w:rPr>
              <w:fldChar w:fldCharType="begin"/>
            </w:r>
            <w:r w:rsidR="00386A46" w:rsidRPr="008C26BA">
              <w:rPr>
                <w:rFonts w:ascii="Arial" w:hAnsi="Arial" w:cs="Arial"/>
                <w:noProof/>
                <w:webHidden/>
                <w:sz w:val="24"/>
                <w:szCs w:val="24"/>
              </w:rPr>
              <w:instrText xml:space="preserve"> PAGEREF _Toc91766452 \h </w:instrText>
            </w:r>
            <w:r w:rsidR="00386A46" w:rsidRPr="008C26BA">
              <w:rPr>
                <w:rFonts w:ascii="Arial" w:hAnsi="Arial" w:cs="Arial"/>
                <w:noProof/>
                <w:webHidden/>
                <w:sz w:val="24"/>
                <w:szCs w:val="24"/>
              </w:rPr>
            </w:r>
            <w:r w:rsidR="00386A46" w:rsidRPr="008C26BA">
              <w:rPr>
                <w:rFonts w:ascii="Arial" w:hAnsi="Arial" w:cs="Arial"/>
                <w:noProof/>
                <w:webHidden/>
                <w:sz w:val="24"/>
                <w:szCs w:val="24"/>
              </w:rPr>
              <w:fldChar w:fldCharType="separate"/>
            </w:r>
            <w:r w:rsidR="0038209C" w:rsidRPr="008C26BA">
              <w:rPr>
                <w:rFonts w:ascii="Arial" w:hAnsi="Arial" w:cs="Arial"/>
                <w:noProof/>
                <w:webHidden/>
                <w:sz w:val="24"/>
                <w:szCs w:val="24"/>
              </w:rPr>
              <w:t>4</w:t>
            </w:r>
            <w:r w:rsidR="00386A46" w:rsidRPr="008C26BA">
              <w:rPr>
                <w:rFonts w:ascii="Arial" w:hAnsi="Arial" w:cs="Arial"/>
                <w:noProof/>
                <w:webHidden/>
                <w:sz w:val="24"/>
                <w:szCs w:val="24"/>
              </w:rPr>
              <w:fldChar w:fldCharType="end"/>
            </w:r>
          </w:hyperlink>
        </w:p>
        <w:p w14:paraId="044B9439" w14:textId="0EED368D" w:rsidR="00386A46" w:rsidRPr="008C26BA" w:rsidRDefault="00854041">
          <w:pPr>
            <w:pStyle w:val="TOC1"/>
            <w:rPr>
              <w:rFonts w:ascii="Arial" w:eastAsiaTheme="minorEastAsia" w:hAnsi="Arial" w:cs="Arial"/>
              <w:noProof/>
              <w:sz w:val="24"/>
              <w:szCs w:val="24"/>
              <w:lang w:val="en-US"/>
            </w:rPr>
          </w:pPr>
          <w:hyperlink w:anchor="_Toc91766453" w:history="1">
            <w:r w:rsidR="00386A46" w:rsidRPr="008C26BA">
              <w:rPr>
                <w:rStyle w:val="Hyperlink"/>
                <w:rFonts w:ascii="Arial" w:hAnsi="Arial" w:cs="Arial"/>
                <w:noProof/>
                <w:sz w:val="24"/>
                <w:szCs w:val="24"/>
              </w:rPr>
              <w:t>3)</w:t>
            </w:r>
            <w:r w:rsidR="00386A46" w:rsidRPr="008C26BA">
              <w:rPr>
                <w:rFonts w:ascii="Arial" w:eastAsiaTheme="minorEastAsia" w:hAnsi="Arial" w:cs="Arial"/>
                <w:noProof/>
                <w:sz w:val="24"/>
                <w:szCs w:val="24"/>
                <w:lang w:val="en-US"/>
              </w:rPr>
              <w:tab/>
            </w:r>
            <w:r w:rsidR="00386A46" w:rsidRPr="008C26BA">
              <w:rPr>
                <w:rStyle w:val="Hyperlink"/>
                <w:rFonts w:ascii="Arial" w:hAnsi="Arial" w:cs="Arial"/>
                <w:noProof/>
                <w:sz w:val="24"/>
                <w:szCs w:val="24"/>
              </w:rPr>
              <w:t>Pregled strateških / trogodišnjih</w:t>
            </w:r>
            <w:r w:rsidR="00386A46" w:rsidRPr="008C26BA">
              <w:rPr>
                <w:rStyle w:val="Hyperlink"/>
                <w:rFonts w:ascii="Arial" w:eastAsia="Calibri" w:hAnsi="Arial" w:cs="Arial"/>
                <w:noProof/>
                <w:sz w:val="24"/>
                <w:szCs w:val="24"/>
              </w:rPr>
              <w:t xml:space="preserve"> ciljeva za period strateškog planiranja</w:t>
            </w:r>
            <w:r w:rsidR="00386A46" w:rsidRPr="008C26BA">
              <w:rPr>
                <w:rFonts w:ascii="Arial" w:hAnsi="Arial" w:cs="Arial"/>
                <w:noProof/>
                <w:webHidden/>
                <w:sz w:val="24"/>
                <w:szCs w:val="24"/>
              </w:rPr>
              <w:tab/>
            </w:r>
            <w:r w:rsidR="00386A46" w:rsidRPr="008C26BA">
              <w:rPr>
                <w:rFonts w:ascii="Arial" w:hAnsi="Arial" w:cs="Arial"/>
                <w:noProof/>
                <w:webHidden/>
                <w:sz w:val="24"/>
                <w:szCs w:val="24"/>
              </w:rPr>
              <w:fldChar w:fldCharType="begin"/>
            </w:r>
            <w:r w:rsidR="00386A46" w:rsidRPr="008C26BA">
              <w:rPr>
                <w:rFonts w:ascii="Arial" w:hAnsi="Arial" w:cs="Arial"/>
                <w:noProof/>
                <w:webHidden/>
                <w:sz w:val="24"/>
                <w:szCs w:val="24"/>
              </w:rPr>
              <w:instrText xml:space="preserve"> PAGEREF _Toc91766453 \h </w:instrText>
            </w:r>
            <w:r w:rsidR="00386A46" w:rsidRPr="008C26BA">
              <w:rPr>
                <w:rFonts w:ascii="Arial" w:hAnsi="Arial" w:cs="Arial"/>
                <w:noProof/>
                <w:webHidden/>
                <w:sz w:val="24"/>
                <w:szCs w:val="24"/>
              </w:rPr>
            </w:r>
            <w:r w:rsidR="00386A46" w:rsidRPr="008C26BA">
              <w:rPr>
                <w:rFonts w:ascii="Arial" w:hAnsi="Arial" w:cs="Arial"/>
                <w:noProof/>
                <w:webHidden/>
                <w:sz w:val="24"/>
                <w:szCs w:val="24"/>
              </w:rPr>
              <w:fldChar w:fldCharType="separate"/>
            </w:r>
            <w:r w:rsidR="0038209C" w:rsidRPr="008C26BA">
              <w:rPr>
                <w:rFonts w:ascii="Arial" w:hAnsi="Arial" w:cs="Arial"/>
                <w:noProof/>
                <w:webHidden/>
                <w:sz w:val="24"/>
                <w:szCs w:val="24"/>
              </w:rPr>
              <w:t>5</w:t>
            </w:r>
            <w:r w:rsidR="00386A46" w:rsidRPr="008C26BA">
              <w:rPr>
                <w:rFonts w:ascii="Arial" w:hAnsi="Arial" w:cs="Arial"/>
                <w:noProof/>
                <w:webHidden/>
                <w:sz w:val="24"/>
                <w:szCs w:val="24"/>
              </w:rPr>
              <w:fldChar w:fldCharType="end"/>
            </w:r>
          </w:hyperlink>
        </w:p>
        <w:p w14:paraId="628207CD" w14:textId="1FB946AF" w:rsidR="00386A46" w:rsidRPr="008C26BA" w:rsidRDefault="00854041">
          <w:pPr>
            <w:pStyle w:val="TOC1"/>
            <w:rPr>
              <w:rFonts w:ascii="Arial" w:eastAsiaTheme="minorEastAsia" w:hAnsi="Arial" w:cs="Arial"/>
              <w:noProof/>
              <w:sz w:val="24"/>
              <w:szCs w:val="24"/>
              <w:lang w:val="en-US"/>
            </w:rPr>
          </w:pPr>
          <w:hyperlink w:anchor="_Toc91766454" w:history="1">
            <w:r w:rsidR="00386A46" w:rsidRPr="008C26BA">
              <w:rPr>
                <w:rStyle w:val="Hyperlink"/>
                <w:rFonts w:ascii="Arial" w:hAnsi="Arial" w:cs="Arial"/>
                <w:noProof/>
                <w:sz w:val="24"/>
                <w:szCs w:val="24"/>
              </w:rPr>
              <w:t>4)</w:t>
            </w:r>
            <w:r w:rsidR="00386A46" w:rsidRPr="008C26BA">
              <w:rPr>
                <w:rFonts w:ascii="Arial" w:eastAsiaTheme="minorEastAsia" w:hAnsi="Arial" w:cs="Arial"/>
                <w:noProof/>
                <w:sz w:val="24"/>
                <w:szCs w:val="24"/>
                <w:lang w:val="en-US"/>
              </w:rPr>
              <w:tab/>
            </w:r>
            <w:r w:rsidR="00386A46" w:rsidRPr="008C26BA">
              <w:rPr>
                <w:rStyle w:val="Hyperlink"/>
                <w:rFonts w:ascii="Arial" w:eastAsia="Calibri" w:hAnsi="Arial" w:cs="Arial"/>
                <w:noProof/>
                <w:sz w:val="24"/>
                <w:szCs w:val="24"/>
              </w:rPr>
              <w:t>Sažetak prioriteta za plansku godinu, kao i procjene mogućih problema i rizika u realizaciji</w:t>
            </w:r>
            <w:r w:rsidR="00386A46" w:rsidRPr="008C26BA">
              <w:rPr>
                <w:rFonts w:ascii="Arial" w:hAnsi="Arial" w:cs="Arial"/>
                <w:noProof/>
                <w:webHidden/>
                <w:sz w:val="24"/>
                <w:szCs w:val="24"/>
              </w:rPr>
              <w:tab/>
            </w:r>
            <w:r w:rsidR="00386A46" w:rsidRPr="008C26BA">
              <w:rPr>
                <w:rFonts w:ascii="Arial" w:hAnsi="Arial" w:cs="Arial"/>
                <w:noProof/>
                <w:webHidden/>
                <w:sz w:val="24"/>
                <w:szCs w:val="24"/>
              </w:rPr>
              <w:fldChar w:fldCharType="begin"/>
            </w:r>
            <w:r w:rsidR="00386A46" w:rsidRPr="008C26BA">
              <w:rPr>
                <w:rFonts w:ascii="Arial" w:hAnsi="Arial" w:cs="Arial"/>
                <w:noProof/>
                <w:webHidden/>
                <w:sz w:val="24"/>
                <w:szCs w:val="24"/>
              </w:rPr>
              <w:instrText xml:space="preserve"> PAGEREF _Toc91766454 \h </w:instrText>
            </w:r>
            <w:r w:rsidR="00386A46" w:rsidRPr="008C26BA">
              <w:rPr>
                <w:rFonts w:ascii="Arial" w:hAnsi="Arial" w:cs="Arial"/>
                <w:noProof/>
                <w:webHidden/>
                <w:sz w:val="24"/>
                <w:szCs w:val="24"/>
              </w:rPr>
            </w:r>
            <w:r w:rsidR="00386A46" w:rsidRPr="008C26BA">
              <w:rPr>
                <w:rFonts w:ascii="Arial" w:hAnsi="Arial" w:cs="Arial"/>
                <w:noProof/>
                <w:webHidden/>
                <w:sz w:val="24"/>
                <w:szCs w:val="24"/>
              </w:rPr>
              <w:fldChar w:fldCharType="separate"/>
            </w:r>
            <w:r w:rsidR="0038209C" w:rsidRPr="008C26BA">
              <w:rPr>
                <w:rFonts w:ascii="Arial" w:hAnsi="Arial" w:cs="Arial"/>
                <w:noProof/>
                <w:webHidden/>
                <w:sz w:val="24"/>
                <w:szCs w:val="24"/>
              </w:rPr>
              <w:t>6</w:t>
            </w:r>
            <w:r w:rsidR="00386A46" w:rsidRPr="008C26BA">
              <w:rPr>
                <w:rFonts w:ascii="Arial" w:hAnsi="Arial" w:cs="Arial"/>
                <w:noProof/>
                <w:webHidden/>
                <w:sz w:val="24"/>
                <w:szCs w:val="24"/>
              </w:rPr>
              <w:fldChar w:fldCharType="end"/>
            </w:r>
          </w:hyperlink>
        </w:p>
        <w:p w14:paraId="31722D0C" w14:textId="2C69BDAB" w:rsidR="00386A46" w:rsidRPr="008C26BA" w:rsidRDefault="00854041">
          <w:pPr>
            <w:pStyle w:val="TOC1"/>
            <w:rPr>
              <w:rFonts w:ascii="Arial" w:eastAsiaTheme="minorEastAsia" w:hAnsi="Arial" w:cs="Arial"/>
              <w:noProof/>
              <w:sz w:val="24"/>
              <w:szCs w:val="24"/>
              <w:lang w:val="en-US"/>
            </w:rPr>
          </w:pPr>
          <w:hyperlink w:anchor="_Toc91766455" w:history="1">
            <w:r w:rsidR="00386A46" w:rsidRPr="008C26BA">
              <w:rPr>
                <w:rStyle w:val="Hyperlink"/>
                <w:rFonts w:ascii="Arial" w:hAnsi="Arial" w:cs="Arial"/>
                <w:noProof/>
                <w:sz w:val="24"/>
                <w:szCs w:val="24"/>
              </w:rPr>
              <w:t>4)</w:t>
            </w:r>
            <w:r w:rsidR="00386A46" w:rsidRPr="008C26BA">
              <w:rPr>
                <w:rFonts w:ascii="Arial" w:eastAsiaTheme="minorEastAsia" w:hAnsi="Arial" w:cs="Arial"/>
                <w:noProof/>
                <w:sz w:val="24"/>
                <w:szCs w:val="24"/>
                <w:lang w:val="en-US"/>
              </w:rPr>
              <w:tab/>
            </w:r>
            <w:r w:rsidR="00386A46" w:rsidRPr="008C26BA">
              <w:rPr>
                <w:rStyle w:val="Hyperlink"/>
                <w:rFonts w:ascii="Arial" w:eastAsia="Calibri" w:hAnsi="Arial" w:cs="Arial"/>
                <w:noProof/>
                <w:sz w:val="24"/>
                <w:szCs w:val="24"/>
              </w:rPr>
              <w:t>Analiza unutarnjeg i vanjskog okruženja u kojem radi sud</w:t>
            </w:r>
            <w:r w:rsidR="00386A46" w:rsidRPr="008C26BA">
              <w:rPr>
                <w:rFonts w:ascii="Arial" w:hAnsi="Arial" w:cs="Arial"/>
                <w:noProof/>
                <w:webHidden/>
                <w:sz w:val="24"/>
                <w:szCs w:val="24"/>
              </w:rPr>
              <w:tab/>
            </w:r>
            <w:r w:rsidR="00386A46" w:rsidRPr="008C26BA">
              <w:rPr>
                <w:rFonts w:ascii="Arial" w:hAnsi="Arial" w:cs="Arial"/>
                <w:noProof/>
                <w:webHidden/>
                <w:sz w:val="24"/>
                <w:szCs w:val="24"/>
              </w:rPr>
              <w:fldChar w:fldCharType="begin"/>
            </w:r>
            <w:r w:rsidR="00386A46" w:rsidRPr="008C26BA">
              <w:rPr>
                <w:rFonts w:ascii="Arial" w:hAnsi="Arial" w:cs="Arial"/>
                <w:noProof/>
                <w:webHidden/>
                <w:sz w:val="24"/>
                <w:szCs w:val="24"/>
              </w:rPr>
              <w:instrText xml:space="preserve"> PAGEREF _Toc91766455 \h </w:instrText>
            </w:r>
            <w:r w:rsidR="00386A46" w:rsidRPr="008C26BA">
              <w:rPr>
                <w:rFonts w:ascii="Arial" w:hAnsi="Arial" w:cs="Arial"/>
                <w:noProof/>
                <w:webHidden/>
                <w:sz w:val="24"/>
                <w:szCs w:val="24"/>
              </w:rPr>
            </w:r>
            <w:r w:rsidR="00386A46" w:rsidRPr="008C26BA">
              <w:rPr>
                <w:rFonts w:ascii="Arial" w:hAnsi="Arial" w:cs="Arial"/>
                <w:noProof/>
                <w:webHidden/>
                <w:sz w:val="24"/>
                <w:szCs w:val="24"/>
              </w:rPr>
              <w:fldChar w:fldCharType="separate"/>
            </w:r>
            <w:r w:rsidR="0038209C" w:rsidRPr="008C26BA">
              <w:rPr>
                <w:rFonts w:ascii="Arial" w:hAnsi="Arial" w:cs="Arial"/>
                <w:noProof/>
                <w:webHidden/>
                <w:sz w:val="24"/>
                <w:szCs w:val="24"/>
              </w:rPr>
              <w:t>7</w:t>
            </w:r>
            <w:r w:rsidR="00386A46" w:rsidRPr="008C26BA">
              <w:rPr>
                <w:rFonts w:ascii="Arial" w:hAnsi="Arial" w:cs="Arial"/>
                <w:noProof/>
                <w:webHidden/>
                <w:sz w:val="24"/>
                <w:szCs w:val="24"/>
              </w:rPr>
              <w:fldChar w:fldCharType="end"/>
            </w:r>
          </w:hyperlink>
        </w:p>
        <w:p w14:paraId="0436FC94" w14:textId="2059CCEC" w:rsidR="00386A46" w:rsidRPr="008C26BA" w:rsidRDefault="00854041">
          <w:pPr>
            <w:pStyle w:val="TOC1"/>
            <w:rPr>
              <w:rFonts w:ascii="Arial" w:eastAsiaTheme="minorEastAsia" w:hAnsi="Arial" w:cs="Arial"/>
              <w:noProof/>
              <w:sz w:val="24"/>
              <w:szCs w:val="24"/>
              <w:lang w:val="en-US"/>
            </w:rPr>
          </w:pPr>
          <w:hyperlink w:anchor="_Toc91766456" w:history="1">
            <w:r w:rsidR="00386A46" w:rsidRPr="008C26BA">
              <w:rPr>
                <w:rStyle w:val="Hyperlink"/>
                <w:rFonts w:ascii="Arial" w:hAnsi="Arial" w:cs="Arial"/>
                <w:noProof/>
                <w:sz w:val="24"/>
                <w:szCs w:val="24"/>
              </w:rPr>
              <w:t>B. Pregled ciljeva i godišnjih aktivnosti po strateškim i trogodišnjim ciljevima</w:t>
            </w:r>
            <w:r w:rsidR="00386A46" w:rsidRPr="008C26BA">
              <w:rPr>
                <w:rFonts w:ascii="Arial" w:hAnsi="Arial" w:cs="Arial"/>
                <w:noProof/>
                <w:webHidden/>
                <w:sz w:val="24"/>
                <w:szCs w:val="24"/>
              </w:rPr>
              <w:tab/>
            </w:r>
            <w:r w:rsidR="00386A46" w:rsidRPr="008C26BA">
              <w:rPr>
                <w:rFonts w:ascii="Arial" w:hAnsi="Arial" w:cs="Arial"/>
                <w:noProof/>
                <w:webHidden/>
                <w:sz w:val="24"/>
                <w:szCs w:val="24"/>
              </w:rPr>
              <w:fldChar w:fldCharType="begin"/>
            </w:r>
            <w:r w:rsidR="00386A46" w:rsidRPr="008C26BA">
              <w:rPr>
                <w:rFonts w:ascii="Arial" w:hAnsi="Arial" w:cs="Arial"/>
                <w:noProof/>
                <w:webHidden/>
                <w:sz w:val="24"/>
                <w:szCs w:val="24"/>
              </w:rPr>
              <w:instrText xml:space="preserve"> PAGEREF _Toc91766456 \h </w:instrText>
            </w:r>
            <w:r w:rsidR="00386A46" w:rsidRPr="008C26BA">
              <w:rPr>
                <w:rFonts w:ascii="Arial" w:hAnsi="Arial" w:cs="Arial"/>
                <w:noProof/>
                <w:webHidden/>
                <w:sz w:val="24"/>
                <w:szCs w:val="24"/>
              </w:rPr>
            </w:r>
            <w:r w:rsidR="00386A46" w:rsidRPr="008C26BA">
              <w:rPr>
                <w:rFonts w:ascii="Arial" w:hAnsi="Arial" w:cs="Arial"/>
                <w:noProof/>
                <w:webHidden/>
                <w:sz w:val="24"/>
                <w:szCs w:val="24"/>
              </w:rPr>
              <w:fldChar w:fldCharType="separate"/>
            </w:r>
            <w:r w:rsidR="0038209C" w:rsidRPr="008C26BA">
              <w:rPr>
                <w:rFonts w:ascii="Arial" w:hAnsi="Arial" w:cs="Arial"/>
                <w:noProof/>
                <w:webHidden/>
                <w:sz w:val="24"/>
                <w:szCs w:val="24"/>
              </w:rPr>
              <w:t>7</w:t>
            </w:r>
            <w:r w:rsidR="00386A46" w:rsidRPr="008C26BA">
              <w:rPr>
                <w:rFonts w:ascii="Arial" w:hAnsi="Arial" w:cs="Arial"/>
                <w:noProof/>
                <w:webHidden/>
                <w:sz w:val="24"/>
                <w:szCs w:val="24"/>
              </w:rPr>
              <w:fldChar w:fldCharType="end"/>
            </w:r>
          </w:hyperlink>
        </w:p>
        <w:p w14:paraId="4C847DBA" w14:textId="0564B453" w:rsidR="00386A46" w:rsidRPr="008C26BA" w:rsidRDefault="00854041">
          <w:pPr>
            <w:pStyle w:val="TOC1"/>
            <w:rPr>
              <w:rFonts w:ascii="Arial" w:eastAsiaTheme="minorEastAsia" w:hAnsi="Arial" w:cs="Arial"/>
              <w:noProof/>
              <w:sz w:val="24"/>
              <w:szCs w:val="24"/>
              <w:lang w:val="en-US"/>
            </w:rPr>
          </w:pPr>
          <w:hyperlink w:anchor="_Toc91766457" w:history="1">
            <w:r w:rsidR="00386A46" w:rsidRPr="008C26BA">
              <w:rPr>
                <w:rStyle w:val="Hyperlink"/>
                <w:rFonts w:ascii="Arial" w:hAnsi="Arial" w:cs="Arial"/>
                <w:noProof/>
                <w:sz w:val="24"/>
                <w:szCs w:val="24"/>
              </w:rPr>
              <w:t>C.</w:t>
            </w:r>
            <w:r w:rsidR="00386A46" w:rsidRPr="008C26BA">
              <w:rPr>
                <w:rFonts w:ascii="Arial" w:eastAsiaTheme="minorEastAsia" w:hAnsi="Arial" w:cs="Arial"/>
                <w:noProof/>
                <w:sz w:val="24"/>
                <w:szCs w:val="24"/>
                <w:lang w:val="en-US"/>
              </w:rPr>
              <w:tab/>
            </w:r>
            <w:r w:rsidR="00386A46" w:rsidRPr="008C26BA">
              <w:rPr>
                <w:rStyle w:val="Hyperlink"/>
                <w:rFonts w:ascii="Arial" w:hAnsi="Arial" w:cs="Arial"/>
                <w:noProof/>
                <w:sz w:val="24"/>
                <w:szCs w:val="24"/>
              </w:rPr>
              <w:t>Godišnji plan rješavanja sudskih predmeta</w:t>
            </w:r>
            <w:r w:rsidR="00386A46" w:rsidRPr="008C26BA">
              <w:rPr>
                <w:rFonts w:ascii="Arial" w:hAnsi="Arial" w:cs="Arial"/>
                <w:noProof/>
                <w:webHidden/>
                <w:sz w:val="24"/>
                <w:szCs w:val="24"/>
              </w:rPr>
              <w:tab/>
            </w:r>
            <w:r w:rsidR="00386A46" w:rsidRPr="008C26BA">
              <w:rPr>
                <w:rFonts w:ascii="Arial" w:hAnsi="Arial" w:cs="Arial"/>
                <w:noProof/>
                <w:webHidden/>
                <w:sz w:val="24"/>
                <w:szCs w:val="24"/>
              </w:rPr>
              <w:fldChar w:fldCharType="begin"/>
            </w:r>
            <w:r w:rsidR="00386A46" w:rsidRPr="008C26BA">
              <w:rPr>
                <w:rFonts w:ascii="Arial" w:hAnsi="Arial" w:cs="Arial"/>
                <w:noProof/>
                <w:webHidden/>
                <w:sz w:val="24"/>
                <w:szCs w:val="24"/>
              </w:rPr>
              <w:instrText xml:space="preserve"> PAGEREF _Toc91766457 \h </w:instrText>
            </w:r>
            <w:r w:rsidR="00386A46" w:rsidRPr="008C26BA">
              <w:rPr>
                <w:rFonts w:ascii="Arial" w:hAnsi="Arial" w:cs="Arial"/>
                <w:noProof/>
                <w:webHidden/>
                <w:sz w:val="24"/>
                <w:szCs w:val="24"/>
              </w:rPr>
            </w:r>
            <w:r w:rsidR="00386A46" w:rsidRPr="008C26BA">
              <w:rPr>
                <w:rFonts w:ascii="Arial" w:hAnsi="Arial" w:cs="Arial"/>
                <w:noProof/>
                <w:webHidden/>
                <w:sz w:val="24"/>
                <w:szCs w:val="24"/>
              </w:rPr>
              <w:fldChar w:fldCharType="separate"/>
            </w:r>
            <w:r w:rsidR="0038209C" w:rsidRPr="008C26BA">
              <w:rPr>
                <w:rFonts w:ascii="Arial" w:hAnsi="Arial" w:cs="Arial"/>
                <w:noProof/>
                <w:webHidden/>
                <w:sz w:val="24"/>
                <w:szCs w:val="24"/>
              </w:rPr>
              <w:t>8</w:t>
            </w:r>
            <w:r w:rsidR="00386A46" w:rsidRPr="008C26BA">
              <w:rPr>
                <w:rFonts w:ascii="Arial" w:hAnsi="Arial" w:cs="Arial"/>
                <w:noProof/>
                <w:webHidden/>
                <w:sz w:val="24"/>
                <w:szCs w:val="24"/>
              </w:rPr>
              <w:fldChar w:fldCharType="end"/>
            </w:r>
          </w:hyperlink>
        </w:p>
        <w:p w14:paraId="11D818BF" w14:textId="11A7238F" w:rsidR="00386A46" w:rsidRPr="008C26BA" w:rsidRDefault="00854041">
          <w:pPr>
            <w:pStyle w:val="TOC1"/>
            <w:rPr>
              <w:rFonts w:ascii="Arial" w:eastAsiaTheme="minorEastAsia" w:hAnsi="Arial" w:cs="Arial"/>
              <w:noProof/>
              <w:sz w:val="24"/>
              <w:szCs w:val="24"/>
              <w:lang w:val="en-US"/>
            </w:rPr>
          </w:pPr>
          <w:hyperlink w:anchor="_Toc91766458" w:history="1">
            <w:r w:rsidR="00386A46" w:rsidRPr="008C26BA">
              <w:rPr>
                <w:rStyle w:val="Hyperlink"/>
                <w:rFonts w:ascii="Arial" w:hAnsi="Arial" w:cs="Arial"/>
                <w:noProof/>
                <w:sz w:val="24"/>
                <w:szCs w:val="24"/>
              </w:rPr>
              <w:t>D. Ostale informacije</w:t>
            </w:r>
            <w:r w:rsidR="00386A46" w:rsidRPr="008C26BA">
              <w:rPr>
                <w:rFonts w:ascii="Arial" w:hAnsi="Arial" w:cs="Arial"/>
                <w:noProof/>
                <w:webHidden/>
                <w:sz w:val="24"/>
                <w:szCs w:val="24"/>
              </w:rPr>
              <w:tab/>
            </w:r>
            <w:r w:rsidR="00386A46" w:rsidRPr="008C26BA">
              <w:rPr>
                <w:rFonts w:ascii="Arial" w:hAnsi="Arial" w:cs="Arial"/>
                <w:noProof/>
                <w:webHidden/>
                <w:sz w:val="24"/>
                <w:szCs w:val="24"/>
              </w:rPr>
              <w:fldChar w:fldCharType="begin"/>
            </w:r>
            <w:r w:rsidR="00386A46" w:rsidRPr="008C26BA">
              <w:rPr>
                <w:rFonts w:ascii="Arial" w:hAnsi="Arial" w:cs="Arial"/>
                <w:noProof/>
                <w:webHidden/>
                <w:sz w:val="24"/>
                <w:szCs w:val="24"/>
              </w:rPr>
              <w:instrText xml:space="preserve"> PAGEREF _Toc91766458 \h </w:instrText>
            </w:r>
            <w:r w:rsidR="00386A46" w:rsidRPr="008C26BA">
              <w:rPr>
                <w:rFonts w:ascii="Arial" w:hAnsi="Arial" w:cs="Arial"/>
                <w:noProof/>
                <w:webHidden/>
                <w:sz w:val="24"/>
                <w:szCs w:val="24"/>
              </w:rPr>
            </w:r>
            <w:r w:rsidR="00386A46" w:rsidRPr="008C26BA">
              <w:rPr>
                <w:rFonts w:ascii="Arial" w:hAnsi="Arial" w:cs="Arial"/>
                <w:noProof/>
                <w:webHidden/>
                <w:sz w:val="24"/>
                <w:szCs w:val="24"/>
              </w:rPr>
              <w:fldChar w:fldCharType="separate"/>
            </w:r>
            <w:r w:rsidR="0038209C" w:rsidRPr="008C26BA">
              <w:rPr>
                <w:rFonts w:ascii="Arial" w:hAnsi="Arial" w:cs="Arial"/>
                <w:noProof/>
                <w:webHidden/>
                <w:sz w:val="24"/>
                <w:szCs w:val="24"/>
              </w:rPr>
              <w:t>8</w:t>
            </w:r>
            <w:r w:rsidR="00386A46" w:rsidRPr="008C26BA">
              <w:rPr>
                <w:rFonts w:ascii="Arial" w:hAnsi="Arial" w:cs="Arial"/>
                <w:noProof/>
                <w:webHidden/>
                <w:sz w:val="24"/>
                <w:szCs w:val="24"/>
              </w:rPr>
              <w:fldChar w:fldCharType="end"/>
            </w:r>
          </w:hyperlink>
        </w:p>
        <w:p w14:paraId="181B8AC5" w14:textId="494A9581" w:rsidR="00850FF6" w:rsidRPr="008C26BA" w:rsidRDefault="00850FF6" w:rsidP="004B6F87">
          <w:pPr>
            <w:ind w:left="0"/>
            <w:rPr>
              <w:rFonts w:ascii="Arial" w:hAnsi="Arial" w:cs="Arial"/>
              <w:w w:val="95"/>
              <w:sz w:val="24"/>
              <w:szCs w:val="24"/>
              <w:lang w:val="hr-HR"/>
            </w:rPr>
          </w:pPr>
          <w:r w:rsidRPr="008C26BA">
            <w:rPr>
              <w:rFonts w:ascii="Arial" w:hAnsi="Arial" w:cs="Arial"/>
              <w:b/>
              <w:bCs/>
              <w:noProof/>
              <w:w w:val="95"/>
              <w:sz w:val="24"/>
              <w:szCs w:val="24"/>
              <w:lang w:val="hr-HR"/>
            </w:rPr>
            <w:fldChar w:fldCharType="end"/>
          </w:r>
        </w:p>
      </w:sdtContent>
    </w:sdt>
    <w:p w14:paraId="73A76AA0" w14:textId="77777777" w:rsidR="00850FF6" w:rsidRPr="008C26BA" w:rsidRDefault="00850FF6" w:rsidP="009701D8">
      <w:pPr>
        <w:spacing w:before="40" w:line="276" w:lineRule="auto"/>
        <w:ind w:left="0"/>
        <w:jc w:val="both"/>
        <w:rPr>
          <w:rFonts w:ascii="Arial" w:hAnsi="Arial" w:cs="Arial"/>
          <w:w w:val="95"/>
          <w:sz w:val="24"/>
          <w:szCs w:val="24"/>
          <w:lang w:val="hr-HR"/>
        </w:rPr>
      </w:pPr>
    </w:p>
    <w:p w14:paraId="78B26BC4" w14:textId="77777777" w:rsidR="009D17E7" w:rsidRPr="008C26BA" w:rsidRDefault="009D17E7" w:rsidP="004B6F87">
      <w:pPr>
        <w:ind w:left="0"/>
        <w:rPr>
          <w:rFonts w:ascii="Arial" w:eastAsia="Times New Roman" w:hAnsi="Arial" w:cs="Arial"/>
          <w:w w:val="95"/>
          <w:sz w:val="24"/>
          <w:szCs w:val="24"/>
          <w:lang w:val="hr-HR"/>
        </w:rPr>
      </w:pPr>
      <w:bookmarkStart w:id="10" w:name="_Toc29479784"/>
      <w:bookmarkStart w:id="11" w:name="_Toc39666946"/>
      <w:r w:rsidRPr="008C26BA">
        <w:rPr>
          <w:rFonts w:ascii="Arial" w:eastAsia="Times New Roman" w:hAnsi="Arial" w:cs="Arial"/>
          <w:w w:val="95"/>
          <w:sz w:val="24"/>
          <w:szCs w:val="24"/>
          <w:lang w:val="hr-HR"/>
        </w:rPr>
        <w:br w:type="page"/>
      </w:r>
    </w:p>
    <w:p w14:paraId="6FDD30EA" w14:textId="57E20652" w:rsidR="00850FF6" w:rsidRPr="008C26BA" w:rsidRDefault="009336F9" w:rsidP="00A222AE">
      <w:pPr>
        <w:pStyle w:val="Heading1"/>
        <w:rPr>
          <w:sz w:val="24"/>
          <w:szCs w:val="24"/>
        </w:rPr>
      </w:pPr>
      <w:bookmarkStart w:id="12" w:name="_Toc91766450"/>
      <w:r w:rsidRPr="008C26BA">
        <w:rPr>
          <w:sz w:val="24"/>
          <w:szCs w:val="24"/>
        </w:rPr>
        <w:lastRenderedPageBreak/>
        <w:t xml:space="preserve">A. </w:t>
      </w:r>
      <w:r w:rsidRPr="008C26BA">
        <w:rPr>
          <w:sz w:val="24"/>
          <w:szCs w:val="24"/>
        </w:rPr>
        <w:tab/>
      </w:r>
      <w:r w:rsidR="00850FF6" w:rsidRPr="008C26BA">
        <w:rPr>
          <w:sz w:val="24"/>
          <w:szCs w:val="24"/>
        </w:rPr>
        <w:t>Uvod</w:t>
      </w:r>
      <w:bookmarkEnd w:id="10"/>
      <w:bookmarkEnd w:id="11"/>
      <w:bookmarkEnd w:id="12"/>
    </w:p>
    <w:p w14:paraId="55D27CED" w14:textId="77777777" w:rsidR="007C054A" w:rsidRPr="008C26BA" w:rsidRDefault="007C054A" w:rsidP="007C054A">
      <w:pPr>
        <w:pStyle w:val="NoSpacing"/>
        <w:spacing w:before="40" w:line="276" w:lineRule="auto"/>
        <w:ind w:left="0"/>
        <w:jc w:val="both"/>
        <w:rPr>
          <w:rFonts w:ascii="Arial" w:hAnsi="Arial" w:cs="Arial"/>
          <w:w w:val="95"/>
          <w:sz w:val="24"/>
          <w:szCs w:val="24"/>
          <w:lang w:val="hr-HR"/>
        </w:rPr>
      </w:pPr>
    </w:p>
    <w:p w14:paraId="372F0CCF" w14:textId="77777777" w:rsidR="005C5E20" w:rsidRPr="008C26BA" w:rsidRDefault="005C5E20" w:rsidP="005C5E20">
      <w:pPr>
        <w:jc w:val="both"/>
        <w:rPr>
          <w:rFonts w:eastAsia="Calibri"/>
          <w:sz w:val="24"/>
          <w:szCs w:val="24"/>
          <w:lang w:val="sr-Latn-CS"/>
        </w:rPr>
      </w:pPr>
      <w:r w:rsidRPr="008C26BA">
        <w:rPr>
          <w:rFonts w:eastAsia="Calibri"/>
          <w:sz w:val="24"/>
          <w:szCs w:val="24"/>
          <w:lang w:val="sr-Latn-CS"/>
        </w:rPr>
        <w:t xml:space="preserve">Uputstvom  za strateško planiranje i izvještavanje u sudovima u Bosni i Hercegovini, koje je stupilo na snagu 01.07.2020. godine, utvrđena je obaveza izrade godišnjeg programa rada sudova i godišnjeg izvještavanja ali dopunjenih sa elementima strateškog planiranja uz definisanje jasne vizije suda, sveobuhvatne unutrašnje i vanjske analize uslova rada, utvrđivanja strateških ciljeva i otkrivanje prioritetnih trogodišnjih ciljeva za svaki sud zasebno. </w:t>
      </w:r>
    </w:p>
    <w:p w14:paraId="230B3173" w14:textId="77777777" w:rsidR="005C5E20" w:rsidRPr="008C26BA" w:rsidRDefault="005C5E20" w:rsidP="005C5E20">
      <w:pPr>
        <w:rPr>
          <w:rFonts w:eastAsia="Calibri"/>
          <w:sz w:val="24"/>
          <w:szCs w:val="24"/>
          <w:lang w:val="sr-Latn-CS"/>
        </w:rPr>
      </w:pPr>
    </w:p>
    <w:p w14:paraId="7F74D0DB" w14:textId="77777777" w:rsidR="005C5E20" w:rsidRPr="008C26BA" w:rsidRDefault="005C5E20" w:rsidP="005C5E20">
      <w:pPr>
        <w:jc w:val="both"/>
        <w:rPr>
          <w:rFonts w:eastAsia="Calibri"/>
          <w:sz w:val="24"/>
          <w:szCs w:val="24"/>
          <w:lang w:val="sr-Latn-CS"/>
        </w:rPr>
      </w:pPr>
      <w:r w:rsidRPr="008C26BA">
        <w:rPr>
          <w:rFonts w:eastAsia="Calibri"/>
          <w:sz w:val="24"/>
          <w:szCs w:val="24"/>
          <w:lang w:val="sr-Latn-CS"/>
        </w:rPr>
        <w:t xml:space="preserve">Navedeno ima za cilj da se organizuje rad suda na principima dugoročnog planiranja ali i uveže pravac djelovanja sa strateškim okvirom za pravosuđe u cjelini u Bosni i Hercegovini, na način da se isprati trend  regulisan različitim strategijama i smjernicama  u oblasti pravosuđa. </w:t>
      </w:r>
    </w:p>
    <w:p w14:paraId="3F7D57B9" w14:textId="77777777" w:rsidR="005C5E20" w:rsidRPr="008C26BA" w:rsidRDefault="005C5E20" w:rsidP="005C5E20">
      <w:pPr>
        <w:rPr>
          <w:rFonts w:eastAsia="Calibri"/>
          <w:sz w:val="24"/>
          <w:szCs w:val="24"/>
          <w:lang w:val="sr-Latn-CS"/>
        </w:rPr>
      </w:pPr>
    </w:p>
    <w:p w14:paraId="469B18EB" w14:textId="208D3BF8" w:rsidR="005C5E20" w:rsidRPr="008C26BA" w:rsidRDefault="005C5E20" w:rsidP="005C5E20">
      <w:pPr>
        <w:jc w:val="both"/>
        <w:rPr>
          <w:rFonts w:eastAsia="Calibri"/>
          <w:sz w:val="24"/>
          <w:szCs w:val="24"/>
          <w:lang w:val="sr-Latn-CS"/>
        </w:rPr>
      </w:pPr>
      <w:r w:rsidRPr="008C26BA">
        <w:rPr>
          <w:rFonts w:eastAsia="Calibri"/>
          <w:sz w:val="24"/>
          <w:szCs w:val="24"/>
          <w:lang w:val="sr-Latn-CS"/>
        </w:rPr>
        <w:t xml:space="preserve">Godišnji program rada  za 2025.godinu Osnovnog suda u Prijedoru donosi se radi definisanja prioriteta u budućem radu na prinicipima dugoročnog planiranja čime se ispunjava obaveza u skladu sa postojećim strateškim okvirom za pravosuđe.Navedeni program ima za cilj da osigura primjenu mandata i nadležnosti suda uz fokus na prioritete u funkcionisanju čime će se osigurati da sud u potpunosti bude orijentisan na zadovoljavanje potreba građana i privrednih subjekata uz najveći mogući stepen efikasnosti. </w:t>
      </w:r>
    </w:p>
    <w:p w14:paraId="4717B880" w14:textId="77777777" w:rsidR="005C5E20" w:rsidRPr="008C26BA" w:rsidRDefault="005C5E20" w:rsidP="005C5E20">
      <w:pPr>
        <w:rPr>
          <w:rFonts w:eastAsia="Calibri"/>
          <w:sz w:val="24"/>
          <w:szCs w:val="24"/>
          <w:lang w:val="sr-Latn-CS"/>
        </w:rPr>
      </w:pPr>
    </w:p>
    <w:p w14:paraId="740DEB20" w14:textId="37DE1B8F" w:rsidR="005C5E20" w:rsidRPr="008C26BA" w:rsidRDefault="005C5E20" w:rsidP="005C5E20">
      <w:pPr>
        <w:jc w:val="both"/>
        <w:rPr>
          <w:rFonts w:eastAsia="Calibri"/>
          <w:sz w:val="24"/>
          <w:szCs w:val="24"/>
          <w:lang w:val="sr-Latn-CS"/>
        </w:rPr>
      </w:pPr>
      <w:r w:rsidRPr="008C26BA">
        <w:rPr>
          <w:rFonts w:eastAsia="Calibri"/>
          <w:sz w:val="24"/>
          <w:szCs w:val="24"/>
          <w:lang w:val="sr-Latn-CS"/>
        </w:rPr>
        <w:t xml:space="preserve">Sadrži elemente i strateškog planiranja u smislu procjene prioritetnih strateških ciljeva i njihove razrade kroz osnovne trogodišnje ciljeve, te prati razvoj suda kroz period od 3 godine, tačnije 2025-2027.godine na način da se koncipiraju osnovni trogodišnji ciljevi u tom periodu i detaljno razrade aktivnosti koje će se preduzimati radi  ostvarivanja zadanih ciljeva. </w:t>
      </w:r>
    </w:p>
    <w:p w14:paraId="0E5104F0" w14:textId="77777777" w:rsidR="00C80EA6" w:rsidRPr="008C26BA" w:rsidRDefault="00C80EA6">
      <w:pPr>
        <w:rPr>
          <w:rFonts w:ascii="Arial" w:eastAsia="Calibri" w:hAnsi="Arial" w:cs="Arial"/>
          <w:b/>
          <w:bCs/>
          <w:color w:val="2E74B5" w:themeColor="accent1" w:themeShade="BF"/>
          <w:w w:val="95"/>
          <w:sz w:val="24"/>
          <w:szCs w:val="24"/>
          <w:lang w:val="hr-HR"/>
        </w:rPr>
      </w:pPr>
      <w:r w:rsidRPr="008C26BA">
        <w:rPr>
          <w:rFonts w:eastAsia="Calibri"/>
          <w:sz w:val="24"/>
          <w:szCs w:val="24"/>
        </w:rPr>
        <w:br w:type="page"/>
      </w:r>
    </w:p>
    <w:p w14:paraId="63A483BF" w14:textId="58878A80" w:rsidR="00850FF6" w:rsidRPr="008C26BA" w:rsidRDefault="009336F9" w:rsidP="00A222AE">
      <w:pPr>
        <w:pStyle w:val="Heading1"/>
        <w:rPr>
          <w:rFonts w:eastAsia="Calibri"/>
          <w:sz w:val="24"/>
          <w:szCs w:val="24"/>
        </w:rPr>
      </w:pPr>
      <w:bookmarkStart w:id="13" w:name="_Toc91766451"/>
      <w:r w:rsidRPr="008C26BA">
        <w:rPr>
          <w:rFonts w:eastAsia="Calibri"/>
          <w:sz w:val="24"/>
          <w:szCs w:val="24"/>
        </w:rPr>
        <w:lastRenderedPageBreak/>
        <w:t>1)</w:t>
      </w:r>
      <w:r w:rsidRPr="008C26BA">
        <w:rPr>
          <w:rFonts w:eastAsia="Calibri"/>
          <w:sz w:val="24"/>
          <w:szCs w:val="24"/>
        </w:rPr>
        <w:tab/>
      </w:r>
      <w:r w:rsidR="00850FF6" w:rsidRPr="008C26BA">
        <w:rPr>
          <w:rFonts w:eastAsia="Calibri"/>
          <w:sz w:val="24"/>
          <w:szCs w:val="24"/>
        </w:rPr>
        <w:t>Opis nadležnosti suda, s vizijom i izjavom o misiji. Mandat, misija i vizija</w:t>
      </w:r>
      <w:bookmarkEnd w:id="13"/>
    </w:p>
    <w:p w14:paraId="62D947B6" w14:textId="77777777" w:rsidR="008F4D97" w:rsidRPr="008C26BA" w:rsidRDefault="008F4D97" w:rsidP="008F4D97">
      <w:pPr>
        <w:rPr>
          <w:sz w:val="24"/>
          <w:szCs w:val="24"/>
          <w:lang w:val="hr-HR"/>
        </w:rPr>
      </w:pPr>
    </w:p>
    <w:p w14:paraId="6E8CA8D7" w14:textId="77777777" w:rsidR="008F4D97" w:rsidRPr="008C26BA" w:rsidRDefault="008F4D97" w:rsidP="008F4D97">
      <w:pPr>
        <w:ind w:left="0"/>
        <w:jc w:val="both"/>
        <w:rPr>
          <w:rFonts w:ascii="Arial" w:hAnsi="Arial" w:cs="Arial"/>
          <w:w w:val="95"/>
          <w:sz w:val="24"/>
          <w:szCs w:val="24"/>
          <w:lang w:val="sr-Latn-CS"/>
        </w:rPr>
      </w:pPr>
      <w:r w:rsidRPr="008C26BA">
        <w:rPr>
          <w:rFonts w:ascii="Arial" w:hAnsi="Arial" w:cs="Arial"/>
          <w:w w:val="95"/>
          <w:sz w:val="24"/>
          <w:szCs w:val="24"/>
          <w:lang w:val="sr-Latn-CS"/>
        </w:rPr>
        <w:t>Nadležnost Osnovnog suda u Prijedoru  definisana je članom 30. Zakona o sudovima u Republici Srpskoj („Službeni glasnik Republike Srpske“ broj: 37/12, 44/15, 100/17 i 66/18). Osnovni sud u Prjiedoru  nadležan je da u prvom stepenu sudi:</w:t>
      </w:r>
    </w:p>
    <w:p w14:paraId="25362842" w14:textId="77777777" w:rsidR="008F4D97" w:rsidRPr="008C26BA" w:rsidRDefault="008F4D97" w:rsidP="008F4D97">
      <w:pPr>
        <w:ind w:left="0"/>
        <w:rPr>
          <w:rFonts w:ascii="Arial" w:hAnsi="Arial" w:cs="Arial"/>
          <w:w w:val="95"/>
          <w:sz w:val="24"/>
          <w:szCs w:val="24"/>
          <w:lang w:val="sr-Latn-CS"/>
        </w:rPr>
      </w:pPr>
    </w:p>
    <w:p w14:paraId="29B33209" w14:textId="77777777" w:rsidR="008F4D97" w:rsidRPr="008C26BA" w:rsidRDefault="008F4D97" w:rsidP="008F4D97">
      <w:pPr>
        <w:ind w:left="0"/>
        <w:jc w:val="both"/>
        <w:rPr>
          <w:rFonts w:ascii="Arial" w:hAnsi="Arial" w:cs="Arial"/>
          <w:w w:val="95"/>
          <w:sz w:val="24"/>
          <w:szCs w:val="24"/>
          <w:lang w:val="sr-Latn-CS"/>
        </w:rPr>
      </w:pPr>
      <w:r w:rsidRPr="008C26BA">
        <w:rPr>
          <w:rFonts w:ascii="Arial" w:hAnsi="Arial" w:cs="Arial"/>
          <w:w w:val="95"/>
          <w:sz w:val="24"/>
          <w:szCs w:val="24"/>
          <w:lang w:val="sr-Latn-CS"/>
        </w:rPr>
        <w:t>a) u krivičnim predmetima za krivična djela za koja je zakonom propisana kao glavna kazna-novčana kazna ili kazna zatvora do deset godina, ako posebnim zakonom nije određena naležnost drugog suda, za krivična djela za koja je posebnim zakonom određena nadležnost osnovnog suda, za krivična djela za koja je Sud Bosne i Hercegovine prenio nadležnost na osnovni sud,  za bilo koji krivični postupak protiv maloljetnika, da postupa tokom istrage i nakon podizanja optužnice u skladu sa zakonom,  da odlučuje o vanrednim pravnim lijekovima kada je to zakonom predviđeno; da odlučuje o brisanju osude i prestanku mjera bezbjednosti i pravnih posljedica osude, na osnovu sudske odluke, da postupa po molbama za pomilovanje u skladu sa zakonom,</w:t>
      </w:r>
    </w:p>
    <w:p w14:paraId="5A9356BD" w14:textId="77777777" w:rsidR="008F4D97" w:rsidRPr="008C26BA" w:rsidRDefault="008F4D97" w:rsidP="008F4D97">
      <w:pPr>
        <w:ind w:left="0"/>
        <w:jc w:val="both"/>
        <w:rPr>
          <w:rFonts w:ascii="Arial" w:hAnsi="Arial" w:cs="Arial"/>
          <w:w w:val="95"/>
          <w:sz w:val="24"/>
          <w:szCs w:val="24"/>
          <w:lang w:val="sr-Latn-CS"/>
        </w:rPr>
      </w:pPr>
      <w:r w:rsidRPr="008C26BA">
        <w:rPr>
          <w:rFonts w:ascii="Arial" w:hAnsi="Arial" w:cs="Arial"/>
          <w:w w:val="95"/>
          <w:sz w:val="24"/>
          <w:szCs w:val="24"/>
          <w:lang w:val="sr-Latn-CS"/>
        </w:rPr>
        <w:t>b) u građanskim predmetima: da u prvom stepenu sudi u svim građanskim sporovima i u vanparničnom postupku,</w:t>
      </w:r>
    </w:p>
    <w:p w14:paraId="617377D6" w14:textId="77777777" w:rsidR="008F4D97" w:rsidRPr="008C26BA" w:rsidRDefault="008F4D97" w:rsidP="008F4D97">
      <w:pPr>
        <w:ind w:left="0"/>
        <w:jc w:val="both"/>
        <w:rPr>
          <w:rFonts w:ascii="Arial" w:hAnsi="Arial" w:cs="Arial"/>
          <w:w w:val="95"/>
          <w:sz w:val="24"/>
          <w:szCs w:val="24"/>
          <w:lang w:val="sr-Latn-CS"/>
        </w:rPr>
      </w:pPr>
      <w:r w:rsidRPr="008C26BA">
        <w:rPr>
          <w:rFonts w:ascii="Arial" w:hAnsi="Arial" w:cs="Arial"/>
          <w:w w:val="95"/>
          <w:sz w:val="24"/>
          <w:szCs w:val="24"/>
          <w:lang w:val="sr-Latn-CS"/>
        </w:rPr>
        <w:t>c) u prekršajnim predmetima u svim prekršajnim predmetima, o zahtjevima za ponovljanje prekršajnog postupka i u drugim predmetima,</w:t>
      </w:r>
    </w:p>
    <w:p w14:paraId="25C92B27" w14:textId="77777777" w:rsidR="008F4D97" w:rsidRPr="008C26BA" w:rsidRDefault="008F4D97" w:rsidP="008F4D97">
      <w:pPr>
        <w:ind w:left="0"/>
        <w:jc w:val="both"/>
        <w:rPr>
          <w:rFonts w:ascii="Arial" w:hAnsi="Arial" w:cs="Arial"/>
          <w:w w:val="95"/>
          <w:sz w:val="24"/>
          <w:szCs w:val="24"/>
          <w:lang w:val="sr-Latn-CS"/>
        </w:rPr>
      </w:pPr>
      <w:r w:rsidRPr="008C26BA">
        <w:rPr>
          <w:rFonts w:ascii="Arial" w:hAnsi="Arial" w:cs="Arial"/>
          <w:w w:val="95"/>
          <w:sz w:val="24"/>
          <w:szCs w:val="24"/>
          <w:lang w:val="sr-Latn-CS"/>
        </w:rPr>
        <w:t>d) u drugim predmetima: da sprovodi izvršni postupak, ako zakonom nije drugačije određeno; da vrši poslove upisa registracije udruženja građana, da određuje mjere obezbjeđenja, ako zakonom nije drugačije određeno; da rješava u posebnim postupcima, ako zakonom nije drugačije određeno; da pruža pravnu pomoć sudovima u Bosni i Hercegovini; da vrši poslove međunarodne pravne pomoći, ako zakonom nije određeno da neke od neke od tih poslova vrši okružni sud i da vrši druge poslove određene zakonom.</w:t>
      </w:r>
    </w:p>
    <w:p w14:paraId="31894BEA" w14:textId="77777777" w:rsidR="008F4D97" w:rsidRPr="008C26BA" w:rsidRDefault="008F4D97" w:rsidP="008F4D97">
      <w:pPr>
        <w:ind w:left="0"/>
        <w:rPr>
          <w:rFonts w:ascii="Arial" w:hAnsi="Arial" w:cs="Arial"/>
          <w:w w:val="95"/>
          <w:sz w:val="24"/>
          <w:szCs w:val="24"/>
          <w:lang w:val="sr-Latn-CS"/>
        </w:rPr>
      </w:pPr>
    </w:p>
    <w:p w14:paraId="7B321430" w14:textId="77777777" w:rsidR="008F4D97" w:rsidRPr="008C26BA" w:rsidRDefault="008F4D97" w:rsidP="008F4D97">
      <w:pPr>
        <w:ind w:left="0"/>
        <w:rPr>
          <w:rFonts w:ascii="Arial" w:hAnsi="Arial" w:cs="Arial"/>
          <w:w w:val="95"/>
          <w:sz w:val="24"/>
          <w:szCs w:val="24"/>
          <w:lang w:val="sr-Latn-CS"/>
        </w:rPr>
      </w:pPr>
    </w:p>
    <w:p w14:paraId="4B3D80E1" w14:textId="77777777" w:rsidR="008F4D97" w:rsidRPr="008C26BA" w:rsidRDefault="008F4D97" w:rsidP="008F4D97">
      <w:pPr>
        <w:ind w:left="0"/>
        <w:rPr>
          <w:rFonts w:ascii="Arial" w:hAnsi="Arial" w:cs="Arial"/>
          <w:w w:val="95"/>
          <w:sz w:val="24"/>
          <w:szCs w:val="24"/>
          <w:lang w:val="sr-Latn-CS"/>
        </w:rPr>
      </w:pPr>
      <w:r w:rsidRPr="008C26BA">
        <w:rPr>
          <w:rFonts w:ascii="Arial" w:hAnsi="Arial" w:cs="Arial"/>
          <w:w w:val="95"/>
          <w:sz w:val="24"/>
          <w:szCs w:val="24"/>
          <w:lang w:val="sr-Latn-CS"/>
        </w:rPr>
        <w:t xml:space="preserve">Misija </w:t>
      </w:r>
    </w:p>
    <w:p w14:paraId="118612EE" w14:textId="77777777" w:rsidR="008F4D97" w:rsidRPr="008C26BA" w:rsidRDefault="008F4D97" w:rsidP="008F4D97">
      <w:pPr>
        <w:ind w:left="0"/>
        <w:rPr>
          <w:rFonts w:ascii="Arial" w:hAnsi="Arial" w:cs="Arial"/>
          <w:w w:val="95"/>
          <w:sz w:val="24"/>
          <w:szCs w:val="24"/>
          <w:lang w:val="sr-Latn-CS"/>
        </w:rPr>
      </w:pPr>
    </w:p>
    <w:p w14:paraId="5F90EA1C" w14:textId="77777777" w:rsidR="008F4D97" w:rsidRPr="008C26BA" w:rsidRDefault="008F4D97" w:rsidP="008F4D97">
      <w:pPr>
        <w:ind w:left="0"/>
        <w:jc w:val="both"/>
        <w:rPr>
          <w:rFonts w:ascii="Arial" w:hAnsi="Arial" w:cs="Arial"/>
          <w:w w:val="95"/>
          <w:sz w:val="24"/>
          <w:szCs w:val="24"/>
          <w:lang w:val="sr-Latn-CS"/>
        </w:rPr>
      </w:pPr>
      <w:r w:rsidRPr="008C26BA">
        <w:rPr>
          <w:rFonts w:ascii="Arial" w:hAnsi="Arial" w:cs="Arial"/>
          <w:w w:val="95"/>
          <w:sz w:val="24"/>
          <w:szCs w:val="24"/>
          <w:lang w:val="sr-Latn-CS"/>
        </w:rPr>
        <w:t>Misija Osnovnog suda u Prijedoru jeste služenje javnosti kroz pružanje pravednog i efikasnog sistema pravde, na principima vladavine prava, sa svrhom  postizanja povjerenja javnosti u rad suda.</w:t>
      </w:r>
    </w:p>
    <w:p w14:paraId="5572101C" w14:textId="77777777" w:rsidR="008F4D97" w:rsidRPr="008C26BA" w:rsidRDefault="008F4D97" w:rsidP="008F4D97">
      <w:pPr>
        <w:ind w:left="0"/>
        <w:rPr>
          <w:rFonts w:ascii="Arial" w:hAnsi="Arial" w:cs="Arial"/>
          <w:w w:val="95"/>
          <w:sz w:val="24"/>
          <w:szCs w:val="24"/>
          <w:lang w:val="sr-Latn-CS"/>
        </w:rPr>
      </w:pPr>
    </w:p>
    <w:p w14:paraId="13E0D725" w14:textId="77777777" w:rsidR="008F4D97" w:rsidRPr="008C26BA" w:rsidRDefault="008F4D97" w:rsidP="008F4D97">
      <w:pPr>
        <w:ind w:left="0"/>
        <w:rPr>
          <w:rFonts w:ascii="Arial" w:hAnsi="Arial" w:cs="Arial"/>
          <w:w w:val="95"/>
          <w:sz w:val="24"/>
          <w:szCs w:val="24"/>
          <w:lang w:val="sr-Latn-CS"/>
        </w:rPr>
      </w:pPr>
      <w:r w:rsidRPr="008C26BA">
        <w:rPr>
          <w:rFonts w:ascii="Arial" w:hAnsi="Arial" w:cs="Arial"/>
          <w:w w:val="95"/>
          <w:sz w:val="24"/>
          <w:szCs w:val="24"/>
          <w:lang w:val="sr-Latn-CS"/>
        </w:rPr>
        <w:t xml:space="preserve">Vizija </w:t>
      </w:r>
    </w:p>
    <w:p w14:paraId="33AA592B" w14:textId="77777777" w:rsidR="008F4D97" w:rsidRPr="008C26BA" w:rsidRDefault="008F4D97" w:rsidP="008F4D97">
      <w:pPr>
        <w:ind w:left="0"/>
        <w:rPr>
          <w:rFonts w:ascii="Arial" w:hAnsi="Arial" w:cs="Arial"/>
          <w:w w:val="95"/>
          <w:sz w:val="24"/>
          <w:szCs w:val="24"/>
          <w:lang w:val="sr-Latn-CS"/>
        </w:rPr>
      </w:pPr>
    </w:p>
    <w:p w14:paraId="292B9F57" w14:textId="77777777" w:rsidR="008F4D97" w:rsidRPr="008C26BA" w:rsidRDefault="008F4D97" w:rsidP="008F4D97">
      <w:pPr>
        <w:ind w:left="0"/>
        <w:jc w:val="both"/>
        <w:rPr>
          <w:rFonts w:ascii="Arial" w:hAnsi="Arial" w:cs="Arial"/>
          <w:w w:val="95"/>
          <w:sz w:val="24"/>
          <w:szCs w:val="24"/>
          <w:lang w:val="sr-Latn-CS"/>
        </w:rPr>
      </w:pPr>
      <w:r w:rsidRPr="008C26BA">
        <w:rPr>
          <w:rFonts w:ascii="Arial" w:hAnsi="Arial" w:cs="Arial"/>
          <w:w w:val="95"/>
          <w:sz w:val="24"/>
          <w:szCs w:val="24"/>
          <w:lang w:val="sr-Latn-CS"/>
        </w:rPr>
        <w:t>Nezavisan i efikasan  sud koji blagovremeno i efektivno ostvaruje primjenu i poštovanje zakona.</w:t>
      </w:r>
    </w:p>
    <w:p w14:paraId="098C827C" w14:textId="77777777" w:rsidR="008F4D97" w:rsidRPr="008C26BA" w:rsidRDefault="008F4D97" w:rsidP="008F4D97">
      <w:pPr>
        <w:ind w:left="0"/>
        <w:rPr>
          <w:rFonts w:ascii="Arial" w:hAnsi="Arial" w:cs="Arial"/>
          <w:b/>
          <w:w w:val="95"/>
          <w:sz w:val="24"/>
          <w:szCs w:val="24"/>
          <w:lang w:val="bs-Latn-BA"/>
        </w:rPr>
      </w:pPr>
    </w:p>
    <w:p w14:paraId="1546E81D" w14:textId="6E767329" w:rsidR="00147DD8" w:rsidRPr="008C26BA" w:rsidRDefault="008F4D97" w:rsidP="008F4D97">
      <w:pPr>
        <w:ind w:left="0"/>
        <w:rPr>
          <w:rFonts w:ascii="Arial" w:hAnsi="Arial" w:cs="Arial"/>
          <w:w w:val="95"/>
          <w:sz w:val="24"/>
          <w:szCs w:val="24"/>
          <w:lang w:val="hr-HR"/>
        </w:rPr>
      </w:pPr>
      <w:r w:rsidRPr="008C26BA">
        <w:rPr>
          <w:rFonts w:ascii="Arial" w:hAnsi="Arial" w:cs="Arial"/>
          <w:w w:val="95"/>
          <w:sz w:val="24"/>
          <w:szCs w:val="24"/>
          <w:lang w:val="bs-Latn-BA"/>
        </w:rPr>
        <w:br w:type="page"/>
      </w:r>
    </w:p>
    <w:p w14:paraId="4227F28E" w14:textId="7E60897D" w:rsidR="00850FF6" w:rsidRPr="008C26BA" w:rsidRDefault="00A90E77" w:rsidP="00A222AE">
      <w:pPr>
        <w:pStyle w:val="Heading1"/>
        <w:rPr>
          <w:rFonts w:eastAsia="Calibri"/>
          <w:sz w:val="24"/>
          <w:szCs w:val="24"/>
        </w:rPr>
      </w:pPr>
      <w:bookmarkStart w:id="14" w:name="_Toc91766452"/>
      <w:r w:rsidRPr="008C26BA">
        <w:rPr>
          <w:sz w:val="24"/>
          <w:szCs w:val="24"/>
        </w:rPr>
        <w:lastRenderedPageBreak/>
        <w:t>2)</w:t>
      </w:r>
      <w:r w:rsidRPr="008C26BA">
        <w:rPr>
          <w:sz w:val="24"/>
          <w:szCs w:val="24"/>
        </w:rPr>
        <w:tab/>
      </w:r>
      <w:r w:rsidR="00850FF6" w:rsidRPr="008C26BA">
        <w:rPr>
          <w:rFonts w:eastAsia="Calibri"/>
          <w:sz w:val="24"/>
          <w:szCs w:val="24"/>
        </w:rPr>
        <w:t>Sažetak analize strateškog okvira</w:t>
      </w:r>
      <w:bookmarkEnd w:id="14"/>
    </w:p>
    <w:p w14:paraId="11910AE7" w14:textId="42A184AC" w:rsidR="00850FF6" w:rsidRPr="008C26BA" w:rsidRDefault="00850FF6" w:rsidP="00F17AF0">
      <w:pPr>
        <w:spacing w:before="40" w:line="276" w:lineRule="auto"/>
        <w:ind w:left="0"/>
        <w:jc w:val="both"/>
        <w:rPr>
          <w:rFonts w:ascii="Arial" w:hAnsi="Arial" w:cs="Arial"/>
          <w:w w:val="95"/>
          <w:sz w:val="24"/>
          <w:szCs w:val="24"/>
          <w:lang w:val="hr-HR"/>
        </w:rPr>
      </w:pPr>
    </w:p>
    <w:p w14:paraId="4AAEDBB5" w14:textId="77777777" w:rsidR="00850FF6" w:rsidRPr="008C26BA" w:rsidRDefault="00850FF6" w:rsidP="00F17AF0">
      <w:pPr>
        <w:spacing w:before="40" w:line="276" w:lineRule="auto"/>
        <w:ind w:left="0"/>
        <w:jc w:val="both"/>
        <w:rPr>
          <w:rFonts w:ascii="Arial" w:hAnsi="Arial" w:cs="Arial"/>
          <w:w w:val="95"/>
          <w:sz w:val="24"/>
          <w:szCs w:val="24"/>
          <w:lang w:val="hr-HR"/>
        </w:rPr>
      </w:pPr>
    </w:p>
    <w:p w14:paraId="1D1B3477" w14:textId="77777777" w:rsidR="008E475C" w:rsidRPr="008C26BA" w:rsidRDefault="008E475C" w:rsidP="008E475C">
      <w:pPr>
        <w:spacing w:before="40" w:line="276" w:lineRule="auto"/>
        <w:ind w:left="0"/>
        <w:jc w:val="both"/>
        <w:rPr>
          <w:rFonts w:ascii="Arial" w:hAnsi="Arial" w:cs="Arial"/>
          <w:w w:val="95"/>
          <w:sz w:val="24"/>
          <w:szCs w:val="24"/>
          <w:lang w:val="sr-Latn-CS"/>
        </w:rPr>
      </w:pPr>
      <w:r w:rsidRPr="008C26BA">
        <w:rPr>
          <w:rFonts w:ascii="Arial" w:hAnsi="Arial" w:cs="Arial"/>
          <w:w w:val="95"/>
          <w:sz w:val="24"/>
          <w:szCs w:val="24"/>
          <w:lang w:val="sr-Latn-CS"/>
        </w:rPr>
        <w:t xml:space="preserve">Pri izradi starteškog plana korišteni su: </w:t>
      </w:r>
    </w:p>
    <w:p w14:paraId="37B87121" w14:textId="77777777" w:rsidR="008E475C" w:rsidRPr="008C26BA" w:rsidRDefault="008E475C" w:rsidP="008E475C">
      <w:pPr>
        <w:spacing w:before="40" w:line="276" w:lineRule="auto"/>
        <w:ind w:left="0"/>
        <w:jc w:val="both"/>
        <w:rPr>
          <w:rFonts w:ascii="Arial" w:hAnsi="Arial" w:cs="Arial"/>
          <w:w w:val="95"/>
          <w:sz w:val="24"/>
          <w:szCs w:val="24"/>
          <w:lang w:val="sr-Latn-CS"/>
        </w:rPr>
      </w:pPr>
    </w:p>
    <w:p w14:paraId="39D8C5CC" w14:textId="4815BA32" w:rsidR="008E475C" w:rsidRPr="008C26BA" w:rsidRDefault="008E475C" w:rsidP="008E475C">
      <w:pPr>
        <w:spacing w:before="40" w:line="276" w:lineRule="auto"/>
        <w:ind w:left="0"/>
        <w:jc w:val="both"/>
        <w:rPr>
          <w:rFonts w:ascii="Arial" w:hAnsi="Arial" w:cs="Arial"/>
          <w:w w:val="95"/>
          <w:sz w:val="24"/>
          <w:szCs w:val="24"/>
          <w:lang w:val="sr-Latn-CS"/>
        </w:rPr>
      </w:pPr>
      <w:r w:rsidRPr="008C26BA">
        <w:rPr>
          <w:rFonts w:ascii="Arial" w:hAnsi="Arial" w:cs="Arial"/>
          <w:w w:val="95"/>
          <w:sz w:val="24"/>
          <w:szCs w:val="24"/>
          <w:lang w:val="sr-Latn-CS"/>
        </w:rPr>
        <w:t>-</w:t>
      </w:r>
      <w:r w:rsidR="009B5B57" w:rsidRPr="008C26BA">
        <w:rPr>
          <w:rFonts w:ascii="Verdana" w:hAnsi="Verdana"/>
          <w:color w:val="00171F"/>
          <w:sz w:val="24"/>
          <w:szCs w:val="24"/>
          <w:shd w:val="clear" w:color="auto" w:fill="FFFFFF"/>
        </w:rPr>
        <w:t xml:space="preserve"> </w:t>
      </w:r>
      <w:r w:rsidR="009B5B57" w:rsidRPr="008C26BA">
        <w:rPr>
          <w:rFonts w:ascii="Arial" w:hAnsi="Arial" w:cs="Arial"/>
          <w:w w:val="95"/>
          <w:sz w:val="24"/>
          <w:szCs w:val="24"/>
        </w:rPr>
        <w:t>Strategija za reformu sektora pravde u Bosni i Hercegovini (SRPS u BiH) za razdoblje od 2023. do 2027.</w:t>
      </w:r>
      <w:r w:rsidR="009B5B57" w:rsidRPr="008C26BA">
        <w:rPr>
          <w:rFonts w:ascii="Arial" w:hAnsi="Arial" w:cs="Arial"/>
          <w:w w:val="95"/>
          <w:sz w:val="24"/>
          <w:szCs w:val="24"/>
          <w:lang w:val="sr-Latn-CS"/>
        </w:rPr>
        <w:t xml:space="preserve"> godine </w:t>
      </w:r>
      <w:r w:rsidRPr="008C26BA">
        <w:rPr>
          <w:rFonts w:ascii="Arial" w:hAnsi="Arial" w:cs="Arial"/>
          <w:w w:val="95"/>
          <w:sz w:val="24"/>
          <w:szCs w:val="24"/>
          <w:lang w:val="sr-Latn-CS"/>
        </w:rPr>
        <w:t>koja predstavlja okvirni strateški dokument svih institucija u sektoru pravde u Bi</w:t>
      </w:r>
      <w:r w:rsidR="009B5B57" w:rsidRPr="008C26BA">
        <w:rPr>
          <w:rFonts w:ascii="Arial" w:hAnsi="Arial" w:cs="Arial"/>
          <w:w w:val="95"/>
          <w:sz w:val="24"/>
          <w:szCs w:val="24"/>
          <w:lang w:val="sr-Latn-CS"/>
        </w:rPr>
        <w:t>H</w:t>
      </w:r>
    </w:p>
    <w:p w14:paraId="41D3843D" w14:textId="77777777" w:rsidR="008E475C" w:rsidRPr="008C26BA" w:rsidRDefault="008E475C" w:rsidP="008E475C">
      <w:pPr>
        <w:spacing w:before="40" w:line="276" w:lineRule="auto"/>
        <w:ind w:left="0"/>
        <w:jc w:val="both"/>
        <w:rPr>
          <w:rFonts w:ascii="Arial" w:hAnsi="Arial" w:cs="Arial"/>
          <w:w w:val="95"/>
          <w:sz w:val="24"/>
          <w:szCs w:val="24"/>
          <w:lang w:val="sr-Latn-CS"/>
        </w:rPr>
      </w:pPr>
    </w:p>
    <w:p w14:paraId="6A84F00C" w14:textId="725E3080" w:rsidR="008E475C" w:rsidRPr="008C26BA" w:rsidRDefault="008E475C" w:rsidP="008E475C">
      <w:pPr>
        <w:spacing w:before="40" w:line="276" w:lineRule="auto"/>
        <w:ind w:left="0"/>
        <w:jc w:val="both"/>
        <w:rPr>
          <w:rFonts w:ascii="Arial" w:hAnsi="Arial" w:cs="Arial"/>
          <w:w w:val="95"/>
          <w:sz w:val="24"/>
          <w:szCs w:val="24"/>
          <w:lang w:val="sr-Latn-CS"/>
        </w:rPr>
      </w:pPr>
      <w:r w:rsidRPr="008C26BA">
        <w:rPr>
          <w:rFonts w:ascii="Arial" w:hAnsi="Arial" w:cs="Arial"/>
          <w:w w:val="95"/>
          <w:sz w:val="24"/>
          <w:szCs w:val="24"/>
          <w:lang w:val="sr-Latn-CS"/>
        </w:rPr>
        <w:t>-</w:t>
      </w:r>
      <w:r w:rsidR="00A9215B" w:rsidRPr="008C26BA">
        <w:rPr>
          <w:rFonts w:ascii="Arial" w:eastAsia="Times New Roman" w:hAnsi="Arial" w:cs="Arial"/>
          <w:sz w:val="24"/>
          <w:szCs w:val="24"/>
          <w:lang w:val="bs-Latn-BA"/>
        </w:rPr>
        <w:t xml:space="preserve"> </w:t>
      </w:r>
      <w:r w:rsidR="00A9215B" w:rsidRPr="008C26BA">
        <w:rPr>
          <w:rFonts w:ascii="Arial" w:hAnsi="Arial" w:cs="Arial"/>
          <w:w w:val="95"/>
          <w:sz w:val="24"/>
          <w:szCs w:val="24"/>
          <w:lang w:val="bs-Latn-BA"/>
        </w:rPr>
        <w:t>Srednjoročni plan rada VSTV-a BiH za period 2025. – 2027. godine</w:t>
      </w:r>
      <w:r w:rsidRPr="008C26BA">
        <w:rPr>
          <w:rFonts w:ascii="Arial" w:hAnsi="Arial" w:cs="Arial"/>
          <w:w w:val="95"/>
          <w:sz w:val="24"/>
          <w:szCs w:val="24"/>
          <w:lang w:val="sr-Latn-CS"/>
        </w:rPr>
        <w:t xml:space="preserve"> kojim je utvrđen srednjoročni i specifični cilj VSTS BIH -Unaprijeđenje odgovornosti, nezavisnosti, efikasnosti i kvaliteta  pravosuđa u BiH; </w:t>
      </w:r>
    </w:p>
    <w:p w14:paraId="08F9FF0A" w14:textId="77777777" w:rsidR="008E475C" w:rsidRPr="008C26BA" w:rsidRDefault="008E475C" w:rsidP="008E475C">
      <w:pPr>
        <w:spacing w:before="40" w:line="276" w:lineRule="auto"/>
        <w:ind w:left="0"/>
        <w:jc w:val="both"/>
        <w:rPr>
          <w:rFonts w:ascii="Arial" w:hAnsi="Arial" w:cs="Arial"/>
          <w:w w:val="95"/>
          <w:sz w:val="24"/>
          <w:szCs w:val="24"/>
          <w:lang w:val="sr-Latn-CS"/>
        </w:rPr>
      </w:pPr>
    </w:p>
    <w:p w14:paraId="79B9CDB7" w14:textId="77777777" w:rsidR="008E475C" w:rsidRPr="008C26BA" w:rsidRDefault="008E475C" w:rsidP="008E475C">
      <w:pPr>
        <w:spacing w:before="40" w:line="276" w:lineRule="auto"/>
        <w:ind w:left="0"/>
        <w:jc w:val="both"/>
        <w:rPr>
          <w:rFonts w:ascii="Arial" w:hAnsi="Arial" w:cs="Arial"/>
          <w:w w:val="95"/>
          <w:sz w:val="24"/>
          <w:szCs w:val="24"/>
          <w:lang w:val="sr-Latn-CS"/>
        </w:rPr>
      </w:pPr>
      <w:r w:rsidRPr="008C26BA">
        <w:rPr>
          <w:rFonts w:ascii="Arial" w:hAnsi="Arial" w:cs="Arial"/>
          <w:w w:val="95"/>
          <w:sz w:val="24"/>
          <w:szCs w:val="24"/>
          <w:lang w:val="sr-Latn-CS"/>
        </w:rPr>
        <w:t xml:space="preserve">- Zakon o sudovima Republike Srpske, na osnovu kojeg je osnovan Osnovni sud u  Prijedoru i utvrđene njegove nadležnosti (stvarna i mjesna), s ciljem  osiguranja  efikasnog ostvarivanja nadležnosti utvrđene navedenim zakonom; </w:t>
      </w:r>
    </w:p>
    <w:p w14:paraId="6815D053" w14:textId="77777777" w:rsidR="008E475C" w:rsidRPr="008C26BA" w:rsidRDefault="008E475C" w:rsidP="008E475C">
      <w:pPr>
        <w:spacing w:before="40" w:line="276" w:lineRule="auto"/>
        <w:ind w:left="0"/>
        <w:jc w:val="both"/>
        <w:rPr>
          <w:rFonts w:ascii="Arial" w:hAnsi="Arial" w:cs="Arial"/>
          <w:w w:val="95"/>
          <w:sz w:val="24"/>
          <w:szCs w:val="24"/>
          <w:lang w:val="sr-Latn-CS"/>
        </w:rPr>
      </w:pPr>
    </w:p>
    <w:p w14:paraId="27E60141" w14:textId="77777777" w:rsidR="008E475C" w:rsidRPr="008C26BA" w:rsidRDefault="008E475C" w:rsidP="008E475C">
      <w:pPr>
        <w:spacing w:before="40" w:line="276" w:lineRule="auto"/>
        <w:ind w:left="0"/>
        <w:jc w:val="both"/>
        <w:rPr>
          <w:rFonts w:ascii="Arial" w:hAnsi="Arial" w:cs="Arial"/>
          <w:w w:val="95"/>
          <w:sz w:val="24"/>
          <w:szCs w:val="24"/>
          <w:lang w:val="sr-Latn-CS"/>
        </w:rPr>
      </w:pPr>
      <w:r w:rsidRPr="008C26BA">
        <w:rPr>
          <w:rFonts w:ascii="Arial" w:hAnsi="Arial" w:cs="Arial"/>
          <w:w w:val="95"/>
          <w:sz w:val="24"/>
          <w:szCs w:val="24"/>
          <w:lang w:val="sr-Latn-CS"/>
        </w:rPr>
        <w:t xml:space="preserve">- Pravilnik o unutrašnjem sudskom poslovanju, kojim se uređuje organizacija i način unutrašnjeg poslovanja suda i druga pitanja koja su od značaja za unutrašnje sudsko poslovanje; </w:t>
      </w:r>
    </w:p>
    <w:p w14:paraId="3DCAF32E" w14:textId="77777777" w:rsidR="008E475C" w:rsidRPr="008C26BA" w:rsidRDefault="008E475C" w:rsidP="008E475C">
      <w:pPr>
        <w:spacing w:before="40" w:line="276" w:lineRule="auto"/>
        <w:ind w:left="0"/>
        <w:jc w:val="both"/>
        <w:rPr>
          <w:rFonts w:ascii="Arial" w:hAnsi="Arial" w:cs="Arial"/>
          <w:w w:val="95"/>
          <w:sz w:val="24"/>
          <w:szCs w:val="24"/>
          <w:lang w:val="sr-Latn-CS"/>
        </w:rPr>
      </w:pPr>
    </w:p>
    <w:p w14:paraId="2DDFFA03" w14:textId="77777777" w:rsidR="008E475C" w:rsidRPr="008C26BA" w:rsidRDefault="008E475C" w:rsidP="008E475C">
      <w:pPr>
        <w:spacing w:before="40" w:line="276" w:lineRule="auto"/>
        <w:ind w:left="0"/>
        <w:jc w:val="both"/>
        <w:rPr>
          <w:rFonts w:ascii="Arial" w:hAnsi="Arial" w:cs="Arial"/>
          <w:w w:val="95"/>
          <w:sz w:val="24"/>
          <w:szCs w:val="24"/>
          <w:lang w:val="sr-Latn-CS"/>
        </w:rPr>
      </w:pPr>
      <w:r w:rsidRPr="008C26BA">
        <w:rPr>
          <w:rFonts w:ascii="Arial" w:hAnsi="Arial" w:cs="Arial"/>
          <w:w w:val="95"/>
          <w:sz w:val="24"/>
          <w:szCs w:val="24"/>
          <w:lang w:val="sr-Latn-CS"/>
        </w:rPr>
        <w:t>- Uputstvo za izradu Plana rješavanja predmeta, kojim je propisana obaveza sudova za donošenje Plana rješavanja predmeta, sadržaj plana, praćenje provođenja plana, angažovanje predsjednika suda i predsjednika sudskih odjeljenja u realizaciji plana,  informisanje o provođenju plana rješavanja predmeta i odgovornost sudija, predsjednika sudskih odjeljenja i predsjednika sudova za provođenje plana;</w:t>
      </w:r>
    </w:p>
    <w:p w14:paraId="048717D1" w14:textId="77777777" w:rsidR="008E475C" w:rsidRPr="008C26BA" w:rsidRDefault="008E475C" w:rsidP="008E475C">
      <w:pPr>
        <w:spacing w:before="40" w:line="276" w:lineRule="auto"/>
        <w:ind w:left="0"/>
        <w:jc w:val="both"/>
        <w:rPr>
          <w:rFonts w:ascii="Arial" w:hAnsi="Arial" w:cs="Arial"/>
          <w:w w:val="95"/>
          <w:sz w:val="24"/>
          <w:szCs w:val="24"/>
          <w:lang w:val="sr-Latn-CS"/>
        </w:rPr>
      </w:pPr>
    </w:p>
    <w:p w14:paraId="4DA94E6B" w14:textId="77777777" w:rsidR="008E475C" w:rsidRPr="008C26BA" w:rsidRDefault="008E475C" w:rsidP="008E475C">
      <w:pPr>
        <w:spacing w:before="40" w:line="276" w:lineRule="auto"/>
        <w:ind w:left="0"/>
        <w:jc w:val="both"/>
        <w:rPr>
          <w:rFonts w:ascii="Arial" w:hAnsi="Arial" w:cs="Arial"/>
          <w:w w:val="95"/>
          <w:sz w:val="24"/>
          <w:szCs w:val="24"/>
          <w:lang w:val="sr-Latn-CS"/>
        </w:rPr>
      </w:pPr>
      <w:r w:rsidRPr="008C26BA">
        <w:rPr>
          <w:rFonts w:ascii="Arial" w:hAnsi="Arial" w:cs="Arial"/>
          <w:w w:val="95"/>
          <w:sz w:val="24"/>
          <w:szCs w:val="24"/>
          <w:lang w:val="sr-Latn-CS"/>
        </w:rPr>
        <w:t>-Strategija za odnose s javnošću i informisanje, koja reguliše pitanja komunikacije sa medijima, distribucija informacija o uslugama, brošure i promotivni materijal i web uredništvo;</w:t>
      </w:r>
    </w:p>
    <w:p w14:paraId="73324020" w14:textId="77777777" w:rsidR="008E475C" w:rsidRPr="008C26BA" w:rsidRDefault="008E475C" w:rsidP="008E475C">
      <w:pPr>
        <w:spacing w:before="40" w:line="276" w:lineRule="auto"/>
        <w:ind w:left="0"/>
        <w:jc w:val="both"/>
        <w:rPr>
          <w:rFonts w:ascii="Arial" w:hAnsi="Arial" w:cs="Arial"/>
          <w:w w:val="95"/>
          <w:sz w:val="24"/>
          <w:szCs w:val="24"/>
          <w:lang w:val="sr-Latn-CS"/>
        </w:rPr>
      </w:pPr>
    </w:p>
    <w:p w14:paraId="69D302FC" w14:textId="77777777" w:rsidR="008E475C" w:rsidRPr="008C26BA" w:rsidRDefault="008E475C" w:rsidP="008E475C">
      <w:pPr>
        <w:spacing w:before="40" w:line="276" w:lineRule="auto"/>
        <w:ind w:left="0"/>
        <w:jc w:val="both"/>
        <w:rPr>
          <w:rFonts w:ascii="Arial" w:hAnsi="Arial" w:cs="Arial"/>
          <w:w w:val="95"/>
          <w:sz w:val="24"/>
          <w:szCs w:val="24"/>
          <w:lang w:val="sr-Latn-CS"/>
        </w:rPr>
      </w:pPr>
      <w:r w:rsidRPr="008C26BA">
        <w:rPr>
          <w:rFonts w:ascii="Arial" w:hAnsi="Arial" w:cs="Arial"/>
          <w:w w:val="95"/>
          <w:sz w:val="24"/>
          <w:szCs w:val="24"/>
          <w:lang w:val="sr-Latn-CS"/>
        </w:rPr>
        <w:t>-Zakon o slobodi pristupa informacijama Republike Srpske, koji reguliše pitanja objavljivanja informacija koje su pod kontrolom javnog organa.</w:t>
      </w:r>
    </w:p>
    <w:p w14:paraId="5F266505" w14:textId="77777777" w:rsidR="008E475C" w:rsidRPr="008C26BA" w:rsidRDefault="008E475C" w:rsidP="008E475C">
      <w:pPr>
        <w:spacing w:before="40" w:line="276" w:lineRule="auto"/>
        <w:ind w:left="0"/>
        <w:jc w:val="both"/>
        <w:rPr>
          <w:rFonts w:ascii="Arial" w:hAnsi="Arial" w:cs="Arial"/>
          <w:bCs/>
          <w:w w:val="95"/>
          <w:sz w:val="24"/>
          <w:szCs w:val="24"/>
          <w:lang w:val="hr-HR"/>
        </w:rPr>
      </w:pPr>
    </w:p>
    <w:p w14:paraId="3F073329" w14:textId="77777777" w:rsidR="00850FF6" w:rsidRPr="008C26BA" w:rsidRDefault="00850FF6" w:rsidP="00F17AF0">
      <w:pPr>
        <w:spacing w:before="40" w:line="276" w:lineRule="auto"/>
        <w:ind w:left="0"/>
        <w:jc w:val="both"/>
        <w:rPr>
          <w:rFonts w:ascii="Arial" w:hAnsi="Arial" w:cs="Arial"/>
          <w:w w:val="95"/>
          <w:sz w:val="24"/>
          <w:szCs w:val="24"/>
          <w:lang w:val="hr-HR"/>
        </w:rPr>
      </w:pPr>
    </w:p>
    <w:p w14:paraId="12429386" w14:textId="77777777" w:rsidR="00AA716E" w:rsidRPr="008C26BA" w:rsidRDefault="00AA716E" w:rsidP="00F17AF0">
      <w:pPr>
        <w:spacing w:before="40" w:line="276" w:lineRule="auto"/>
        <w:ind w:left="0"/>
        <w:jc w:val="both"/>
        <w:rPr>
          <w:rFonts w:ascii="Arial" w:eastAsia="Verdana" w:hAnsi="Arial" w:cs="Arial"/>
          <w:bCs/>
          <w:w w:val="95"/>
          <w:sz w:val="24"/>
          <w:szCs w:val="24"/>
          <w:lang w:val="hr-HR"/>
        </w:rPr>
      </w:pPr>
    </w:p>
    <w:p w14:paraId="1F22372D" w14:textId="77777777" w:rsidR="00AA716E" w:rsidRPr="008C26BA" w:rsidRDefault="00AA716E" w:rsidP="004B6F87">
      <w:pPr>
        <w:spacing w:line="276" w:lineRule="auto"/>
        <w:ind w:left="0"/>
        <w:rPr>
          <w:rFonts w:ascii="Arial" w:eastAsia="Calibri" w:hAnsi="Arial" w:cs="Arial"/>
          <w:w w:val="95"/>
          <w:sz w:val="24"/>
          <w:szCs w:val="24"/>
          <w:lang w:val="hr-HR"/>
        </w:rPr>
      </w:pPr>
      <w:r w:rsidRPr="008C26BA">
        <w:rPr>
          <w:rFonts w:ascii="Arial" w:eastAsia="Calibri" w:hAnsi="Arial" w:cs="Arial"/>
          <w:w w:val="95"/>
          <w:sz w:val="24"/>
          <w:szCs w:val="24"/>
          <w:lang w:val="hr-HR"/>
        </w:rPr>
        <w:br w:type="page"/>
      </w:r>
    </w:p>
    <w:p w14:paraId="421B058C" w14:textId="73FC4682" w:rsidR="00C80EA6" w:rsidRPr="008C26BA" w:rsidRDefault="00C80EA6" w:rsidP="00ED2361">
      <w:pPr>
        <w:pStyle w:val="Heading1"/>
        <w:ind w:left="420" w:hanging="420"/>
        <w:jc w:val="both"/>
        <w:rPr>
          <w:rFonts w:eastAsia="Calibri"/>
          <w:sz w:val="24"/>
          <w:szCs w:val="24"/>
        </w:rPr>
      </w:pPr>
      <w:bookmarkStart w:id="15" w:name="_Toc91766453"/>
      <w:r w:rsidRPr="008C26BA">
        <w:rPr>
          <w:sz w:val="24"/>
          <w:szCs w:val="24"/>
        </w:rPr>
        <w:lastRenderedPageBreak/>
        <w:t>3)</w:t>
      </w:r>
      <w:r w:rsidRPr="008C26BA">
        <w:rPr>
          <w:sz w:val="24"/>
          <w:szCs w:val="24"/>
        </w:rPr>
        <w:tab/>
        <w:t xml:space="preserve">Pregled </w:t>
      </w:r>
      <w:r w:rsidR="00ED2361" w:rsidRPr="008C26BA">
        <w:rPr>
          <w:sz w:val="24"/>
          <w:szCs w:val="24"/>
        </w:rPr>
        <w:t xml:space="preserve">strateških </w:t>
      </w:r>
      <w:r w:rsidR="00E165D6" w:rsidRPr="008C26BA">
        <w:rPr>
          <w:sz w:val="24"/>
          <w:szCs w:val="24"/>
        </w:rPr>
        <w:t xml:space="preserve">i trogodišnjih </w:t>
      </w:r>
      <w:r w:rsidRPr="008C26BA">
        <w:rPr>
          <w:rFonts w:eastAsia="Calibri"/>
          <w:sz w:val="24"/>
          <w:szCs w:val="24"/>
        </w:rPr>
        <w:t>ciljeva za period strateškog planiranja</w:t>
      </w:r>
      <w:bookmarkEnd w:id="15"/>
      <w:r w:rsidRPr="008C26BA">
        <w:rPr>
          <w:rFonts w:eastAsia="Calibri"/>
          <w:sz w:val="24"/>
          <w:szCs w:val="24"/>
        </w:rPr>
        <w:t xml:space="preserve"> </w:t>
      </w:r>
    </w:p>
    <w:p w14:paraId="0C41D7B6" w14:textId="704D2F11" w:rsidR="00147DD8" w:rsidRPr="008C26BA" w:rsidRDefault="00147DD8" w:rsidP="00147DD8">
      <w:pPr>
        <w:rPr>
          <w:sz w:val="24"/>
          <w:szCs w:val="24"/>
          <w:lang w:val="hr-HR"/>
        </w:rPr>
      </w:pPr>
    </w:p>
    <w:p w14:paraId="3E5C27E4" w14:textId="77777777" w:rsidR="009B1EF0" w:rsidRPr="008C26BA" w:rsidRDefault="009B1EF0" w:rsidP="009B1EF0">
      <w:pPr>
        <w:jc w:val="both"/>
        <w:rPr>
          <w:rFonts w:ascii="Arial" w:hAnsi="Arial" w:cs="Arial"/>
          <w:sz w:val="24"/>
          <w:szCs w:val="24"/>
          <w:lang w:val="hr-HR"/>
        </w:rPr>
      </w:pPr>
    </w:p>
    <w:p w14:paraId="70733BF4" w14:textId="75350B4B" w:rsidR="009B1EF0" w:rsidRPr="008C26BA" w:rsidRDefault="009B1EF0" w:rsidP="009B1EF0">
      <w:pPr>
        <w:jc w:val="both"/>
        <w:rPr>
          <w:rFonts w:ascii="Arial" w:hAnsi="Arial" w:cs="Arial"/>
          <w:sz w:val="24"/>
          <w:szCs w:val="24"/>
          <w:lang w:val="sr-Latn-CS"/>
        </w:rPr>
      </w:pPr>
      <w:r w:rsidRPr="008C26BA">
        <w:rPr>
          <w:rFonts w:ascii="Arial" w:hAnsi="Arial" w:cs="Arial"/>
          <w:sz w:val="24"/>
          <w:szCs w:val="24"/>
          <w:lang w:val="sr-Latn-CS"/>
        </w:rPr>
        <w:t>U periodu strateškog planiranja  Osnovni sud u Prijedoru  sve aktivnosti usmjerava na jačanje efikasnosti i  kvaliteta rada suda te određuje jedan osnovni strateški cilj 1. Unaprijeđenje efikasnosti suda i u okviru njega 2 trogodišnja cilja:</w:t>
      </w:r>
    </w:p>
    <w:p w14:paraId="0FCFEF96" w14:textId="77777777" w:rsidR="009B1EF0" w:rsidRPr="008C26BA" w:rsidRDefault="009B1EF0" w:rsidP="009B1EF0">
      <w:pPr>
        <w:jc w:val="both"/>
        <w:rPr>
          <w:rFonts w:ascii="Arial" w:hAnsi="Arial" w:cs="Arial"/>
          <w:sz w:val="24"/>
          <w:szCs w:val="24"/>
          <w:lang w:val="sr-Latn-CS"/>
        </w:rPr>
      </w:pPr>
    </w:p>
    <w:p w14:paraId="7084E2EF" w14:textId="0EFF424C" w:rsidR="009B1EF0" w:rsidRPr="008C26BA" w:rsidRDefault="009B1EF0" w:rsidP="009B1EF0">
      <w:pPr>
        <w:jc w:val="both"/>
        <w:rPr>
          <w:rFonts w:ascii="Arial" w:hAnsi="Arial" w:cs="Arial"/>
          <w:sz w:val="24"/>
          <w:szCs w:val="24"/>
          <w:lang w:val="sr-Latn-CS"/>
        </w:rPr>
      </w:pPr>
      <w:r w:rsidRPr="008C26BA">
        <w:rPr>
          <w:rFonts w:ascii="Arial" w:hAnsi="Arial" w:cs="Arial"/>
          <w:b/>
          <w:bCs/>
          <w:sz w:val="24"/>
          <w:szCs w:val="24"/>
          <w:lang w:val="sr-Latn-CS"/>
        </w:rPr>
        <w:t xml:space="preserve">STRATEŠKI CILJ 1: UNAPRIJEDITI EFIKASNOST SUDA </w:t>
      </w:r>
    </w:p>
    <w:p w14:paraId="3502D29A" w14:textId="2834DCA5" w:rsidR="009B1EF0" w:rsidRPr="008C26BA" w:rsidRDefault="009B1EF0" w:rsidP="009B1EF0">
      <w:pPr>
        <w:jc w:val="both"/>
        <w:rPr>
          <w:rFonts w:ascii="Arial" w:hAnsi="Arial" w:cs="Arial"/>
          <w:sz w:val="24"/>
          <w:szCs w:val="24"/>
          <w:lang w:val="sr-Latn-CS"/>
        </w:rPr>
      </w:pPr>
      <w:r w:rsidRPr="008C26BA">
        <w:rPr>
          <w:rFonts w:ascii="Arial" w:hAnsi="Arial" w:cs="Arial"/>
          <w:sz w:val="24"/>
          <w:szCs w:val="24"/>
          <w:lang w:val="sr-Latn-CS"/>
        </w:rPr>
        <w:t xml:space="preserve">Navedenim strateškim ciljem  se planira ostvariti kontinuirano unapređivanje rada suda te njegovo približavanje standardima na nivou pravosuđa Republike Srpske i Bih te CEPEJ standardima.Planirano je kontinuirano preduzimanje aktivnosti usmjerenih na smanjenje broja najstarijih predmeta i predmeta uopšte, uz povećanje produktivnosti rada sudija i stručnih saradnika što za posljedicu treba da ima i  smanjenje broja nerješenih predmeta te  smanjenje trajanja rješenih. Navedene aktivnosti i rad suda se mora prezentovati zainteresovanoj stručnoj i široj javnosti te povećati otvorenost u radu suda. Osnovni sud u Prijedoru će koristiti svaki vid pomoći i saradnje sa organima kao što su nadležna ministarstva pravde ili finansija, VSTS BiH te prihvatanjem učešća u projektima koji imaju za cilj pospješavanje ostvarenja zadanog cilja. </w:t>
      </w:r>
    </w:p>
    <w:p w14:paraId="48562773" w14:textId="77777777" w:rsidR="009B1EF0" w:rsidRPr="008C26BA" w:rsidRDefault="009B1EF0" w:rsidP="009B1EF0">
      <w:pPr>
        <w:jc w:val="both"/>
        <w:rPr>
          <w:rFonts w:ascii="Arial" w:hAnsi="Arial" w:cs="Arial"/>
          <w:sz w:val="24"/>
          <w:szCs w:val="24"/>
          <w:lang w:val="sr-Latn-CS"/>
        </w:rPr>
      </w:pPr>
    </w:p>
    <w:p w14:paraId="2C3447E3" w14:textId="77777777" w:rsidR="009B1EF0" w:rsidRPr="008C26BA" w:rsidRDefault="009B1EF0" w:rsidP="009B1EF0">
      <w:pPr>
        <w:jc w:val="both"/>
        <w:rPr>
          <w:rFonts w:ascii="Arial" w:hAnsi="Arial" w:cs="Arial"/>
          <w:b/>
          <w:bCs/>
          <w:sz w:val="24"/>
          <w:szCs w:val="24"/>
          <w:lang w:val="sr-Latn-CS"/>
        </w:rPr>
      </w:pPr>
      <w:r w:rsidRPr="008C26BA">
        <w:rPr>
          <w:rFonts w:ascii="Arial" w:hAnsi="Arial" w:cs="Arial"/>
          <w:b/>
          <w:bCs/>
          <w:sz w:val="24"/>
          <w:szCs w:val="24"/>
          <w:lang w:val="sr-Latn-CS"/>
        </w:rPr>
        <w:t xml:space="preserve">Trogodišnji cilj 1.1. Smanjiti broj neriješenih i starih predmeta u sudu  </w:t>
      </w:r>
    </w:p>
    <w:p w14:paraId="6CB69286" w14:textId="77777777" w:rsidR="009B1EF0" w:rsidRPr="008C26BA" w:rsidRDefault="009B1EF0" w:rsidP="009B1EF0">
      <w:pPr>
        <w:jc w:val="both"/>
        <w:rPr>
          <w:rFonts w:ascii="Arial" w:hAnsi="Arial" w:cs="Arial"/>
          <w:sz w:val="24"/>
          <w:szCs w:val="24"/>
          <w:lang w:val="sr-Latn-CS"/>
        </w:rPr>
      </w:pPr>
      <w:r w:rsidRPr="008C26BA">
        <w:rPr>
          <w:rFonts w:ascii="Arial" w:hAnsi="Arial" w:cs="Arial"/>
          <w:sz w:val="24"/>
          <w:szCs w:val="24"/>
          <w:lang w:val="sr-Latn-CS"/>
        </w:rPr>
        <w:t>Navedeni trogodišnji cilj se planira ostvariti godišnjim rasporedom sudija i stručnih saradnika po referatima uz konstatno praćenje njihovog rada kroz sjednice odjeljenja, izvještaje kroz CMS,SIPO i SOKOP, praćenje realizacije Plana rješavanja starih predmeta.</w:t>
      </w:r>
    </w:p>
    <w:p w14:paraId="72B3FC39" w14:textId="25733A65" w:rsidR="009B1EF0" w:rsidRPr="008C26BA" w:rsidRDefault="009B1EF0" w:rsidP="009B1EF0">
      <w:pPr>
        <w:jc w:val="both"/>
        <w:rPr>
          <w:rFonts w:ascii="Arial" w:hAnsi="Arial" w:cs="Arial"/>
          <w:b/>
          <w:bCs/>
          <w:sz w:val="24"/>
          <w:szCs w:val="24"/>
          <w:lang w:val="sr-Latn-CS"/>
        </w:rPr>
      </w:pPr>
      <w:r w:rsidRPr="008C26BA">
        <w:rPr>
          <w:rFonts w:ascii="Arial" w:hAnsi="Arial" w:cs="Arial"/>
          <w:b/>
          <w:bCs/>
          <w:sz w:val="24"/>
          <w:szCs w:val="24"/>
          <w:lang w:val="sr-Latn-CS"/>
        </w:rPr>
        <w:t>Trogodišnji cilj 1.2. Unaprijediti transparentnost i otvorenost rada suda</w:t>
      </w:r>
    </w:p>
    <w:p w14:paraId="7DDFFD21" w14:textId="77777777" w:rsidR="009B1EF0" w:rsidRPr="008C26BA" w:rsidRDefault="009B1EF0" w:rsidP="009B1EF0">
      <w:pPr>
        <w:jc w:val="both"/>
        <w:rPr>
          <w:rFonts w:ascii="Arial" w:hAnsi="Arial" w:cs="Arial"/>
          <w:sz w:val="24"/>
          <w:szCs w:val="24"/>
          <w:lang w:val="sr-Latn-CS"/>
        </w:rPr>
      </w:pPr>
      <w:r w:rsidRPr="008C26BA">
        <w:rPr>
          <w:rFonts w:ascii="Arial" w:hAnsi="Arial" w:cs="Arial"/>
          <w:sz w:val="24"/>
          <w:szCs w:val="24"/>
          <w:lang w:val="sr-Latn-CS"/>
        </w:rPr>
        <w:t xml:space="preserve">Kroz ostvarenje ovog cilja želi se postići mnogo veća transparentnost suda na način da se određene aktivnosti suda približe javnosti radi otklanjanja negativne slike javnosti o pravosuđu uopšte. Cilj je povećati dostupnost zainteresovanoj stručnoj i široj javnosti statističkih i kvalitativnih podataka o sudskim praksama a u  realizaciji ovog cilja sud će se prvenstveno osloniti na vlastite snage, uz mogućnosti saradnje sa ministarstvom pravde, medijima, društvenom zajednicom i VSTS BiH. Planira se ostvariti uključivanjem većeg broja zaposlenih u rad web uredništva, razmatranjem sadržaja koji bi mogli biti predmetom objava na internet prezentaciji suda, ažuriranjem postojećih podataka i sl. </w:t>
      </w:r>
    </w:p>
    <w:p w14:paraId="14FEE6E2" w14:textId="77777777" w:rsidR="009B1EF0" w:rsidRPr="008C26BA" w:rsidRDefault="009B1EF0" w:rsidP="009B1EF0">
      <w:pPr>
        <w:jc w:val="both"/>
        <w:rPr>
          <w:rFonts w:ascii="Arial" w:hAnsi="Arial" w:cs="Arial"/>
          <w:sz w:val="24"/>
          <w:szCs w:val="24"/>
          <w:lang w:val="sr-Latn-CS"/>
        </w:rPr>
      </w:pPr>
    </w:p>
    <w:p w14:paraId="7EAB755D" w14:textId="5A5C98CC" w:rsidR="00850FF6" w:rsidRPr="008C26BA" w:rsidRDefault="00C80EA6" w:rsidP="00F04805">
      <w:pPr>
        <w:pStyle w:val="Heading1"/>
        <w:ind w:left="420" w:hanging="420"/>
        <w:jc w:val="both"/>
        <w:rPr>
          <w:rFonts w:eastAsia="Calibri"/>
          <w:sz w:val="24"/>
          <w:szCs w:val="24"/>
        </w:rPr>
      </w:pPr>
      <w:bookmarkStart w:id="16" w:name="_Toc91766454"/>
      <w:r w:rsidRPr="008C26BA">
        <w:rPr>
          <w:sz w:val="24"/>
          <w:szCs w:val="24"/>
        </w:rPr>
        <w:t>4</w:t>
      </w:r>
      <w:r w:rsidR="0031411E" w:rsidRPr="008C26BA">
        <w:rPr>
          <w:sz w:val="24"/>
          <w:szCs w:val="24"/>
        </w:rPr>
        <w:t>)</w:t>
      </w:r>
      <w:r w:rsidR="0031411E" w:rsidRPr="008C26BA">
        <w:rPr>
          <w:sz w:val="24"/>
          <w:szCs w:val="24"/>
        </w:rPr>
        <w:tab/>
      </w:r>
      <w:r w:rsidR="00850FF6" w:rsidRPr="008C26BA">
        <w:rPr>
          <w:rFonts w:eastAsia="Calibri"/>
          <w:sz w:val="24"/>
          <w:szCs w:val="24"/>
        </w:rPr>
        <w:t>Sažetak prioriteta za plansku godinu, kao i procjene mogućih problema i rizika u realizaciji</w:t>
      </w:r>
      <w:bookmarkEnd w:id="16"/>
      <w:r w:rsidR="00850FF6" w:rsidRPr="008C26BA">
        <w:rPr>
          <w:rFonts w:eastAsia="Calibri"/>
          <w:sz w:val="24"/>
          <w:szCs w:val="24"/>
        </w:rPr>
        <w:t xml:space="preserve"> </w:t>
      </w:r>
    </w:p>
    <w:p w14:paraId="12C25D96" w14:textId="77777777" w:rsidR="00850FF6" w:rsidRPr="008C26BA" w:rsidRDefault="00850FF6" w:rsidP="00DF721C">
      <w:pPr>
        <w:spacing w:before="40" w:line="276" w:lineRule="auto"/>
        <w:ind w:left="0"/>
        <w:jc w:val="both"/>
        <w:rPr>
          <w:rFonts w:ascii="Arial" w:hAnsi="Arial" w:cs="Arial"/>
          <w:w w:val="95"/>
          <w:sz w:val="24"/>
          <w:szCs w:val="24"/>
          <w:lang w:val="hr-HR"/>
        </w:rPr>
      </w:pPr>
    </w:p>
    <w:p w14:paraId="646A5A5A" w14:textId="59E72FEA" w:rsidR="00A37947" w:rsidRPr="008C26BA" w:rsidRDefault="00A37947" w:rsidP="00DF721C">
      <w:pPr>
        <w:spacing w:before="40" w:line="276" w:lineRule="auto"/>
        <w:ind w:left="0"/>
        <w:jc w:val="both"/>
        <w:rPr>
          <w:rFonts w:ascii="Arial" w:hAnsi="Arial" w:cs="Arial"/>
          <w:w w:val="95"/>
          <w:sz w:val="24"/>
          <w:szCs w:val="24"/>
          <w:lang w:val="hr-HR"/>
        </w:rPr>
      </w:pPr>
    </w:p>
    <w:p w14:paraId="136A4C89" w14:textId="77777777" w:rsidR="00E45E22" w:rsidRPr="008C26BA" w:rsidRDefault="00AB6022" w:rsidP="00AB6022">
      <w:pPr>
        <w:spacing w:line="276" w:lineRule="auto"/>
        <w:ind w:left="0"/>
        <w:jc w:val="both"/>
        <w:rPr>
          <w:rFonts w:ascii="Arial" w:eastAsia="Calibri" w:hAnsi="Arial" w:cs="Arial"/>
          <w:w w:val="95"/>
          <w:sz w:val="24"/>
          <w:szCs w:val="24"/>
          <w:lang w:val="hr-HR"/>
        </w:rPr>
      </w:pPr>
      <w:r w:rsidRPr="008C26BA">
        <w:rPr>
          <w:rFonts w:ascii="Arial" w:eastAsia="Calibri" w:hAnsi="Arial" w:cs="Arial"/>
          <w:w w:val="95"/>
          <w:sz w:val="24"/>
          <w:szCs w:val="24"/>
          <w:lang w:val="hr-HR"/>
        </w:rPr>
        <w:t xml:space="preserve">Prioriteti u planskoj godini jesu  i dalje smanjenje broj neriješenih i starih predmeta na svim referatima. Navedeno se planira postići  raspoređivanjem sudija na one referate u kojima je tokom posljednjih godina postojao trend priliva predmeta i gdje postoji očekivana projekcija da će se trend priliva nastaviti i </w:t>
      </w:r>
      <w:r w:rsidR="00E45E22" w:rsidRPr="008C26BA">
        <w:rPr>
          <w:rFonts w:ascii="Arial" w:eastAsia="Calibri" w:hAnsi="Arial" w:cs="Arial"/>
          <w:w w:val="95"/>
          <w:sz w:val="24"/>
          <w:szCs w:val="24"/>
          <w:lang w:val="hr-HR"/>
        </w:rPr>
        <w:t>u narednom periodu.</w:t>
      </w:r>
    </w:p>
    <w:p w14:paraId="24F9A906" w14:textId="2A378F6B" w:rsidR="00AB6022" w:rsidRPr="008C26BA" w:rsidRDefault="00AB6022" w:rsidP="00E45E22">
      <w:pPr>
        <w:spacing w:line="276" w:lineRule="auto"/>
        <w:ind w:left="0"/>
        <w:jc w:val="both"/>
        <w:rPr>
          <w:rFonts w:ascii="Arial" w:eastAsia="Calibri" w:hAnsi="Arial" w:cs="Arial"/>
          <w:w w:val="95"/>
          <w:sz w:val="24"/>
          <w:szCs w:val="24"/>
          <w:lang w:val="hr-HR"/>
        </w:rPr>
      </w:pPr>
      <w:r w:rsidRPr="008C26BA">
        <w:rPr>
          <w:rFonts w:ascii="Arial" w:eastAsia="Calibri" w:hAnsi="Arial" w:cs="Arial"/>
          <w:w w:val="95"/>
          <w:sz w:val="24"/>
          <w:szCs w:val="24"/>
          <w:lang w:val="hr-HR"/>
        </w:rPr>
        <w:t>Problemi postoje zbog činjenice da je skoro sva prošla godina bila</w:t>
      </w:r>
      <w:r w:rsidR="00E45E22" w:rsidRPr="008C26BA">
        <w:rPr>
          <w:rFonts w:ascii="Arial" w:eastAsia="Calibri" w:hAnsi="Arial" w:cs="Arial"/>
          <w:w w:val="95"/>
          <w:sz w:val="24"/>
          <w:szCs w:val="24"/>
          <w:lang w:val="hr-HR"/>
        </w:rPr>
        <w:t xml:space="preserve"> </w:t>
      </w:r>
      <w:r w:rsidRPr="008C26BA">
        <w:rPr>
          <w:rFonts w:ascii="Arial" w:eastAsia="Calibri" w:hAnsi="Arial" w:cs="Arial"/>
          <w:w w:val="95"/>
          <w:sz w:val="24"/>
          <w:szCs w:val="24"/>
          <w:lang w:val="hr-HR"/>
        </w:rPr>
        <w:t xml:space="preserve">u znaku rada sa odsustvom </w:t>
      </w:r>
      <w:r w:rsidR="00E45E22" w:rsidRPr="008C26BA">
        <w:rPr>
          <w:rFonts w:ascii="Arial" w:eastAsia="Calibri" w:hAnsi="Arial" w:cs="Arial"/>
          <w:w w:val="95"/>
          <w:sz w:val="24"/>
          <w:szCs w:val="24"/>
          <w:lang w:val="hr-HR"/>
        </w:rPr>
        <w:t xml:space="preserve">sudija </w:t>
      </w:r>
      <w:r w:rsidRPr="008C26BA">
        <w:rPr>
          <w:rFonts w:ascii="Arial" w:eastAsia="Calibri" w:hAnsi="Arial" w:cs="Arial"/>
          <w:w w:val="95"/>
          <w:sz w:val="24"/>
          <w:szCs w:val="24"/>
          <w:lang w:val="hr-HR"/>
        </w:rPr>
        <w:t xml:space="preserve">te da se u ovu godinu ušlo sa imenovanih dvoje godina ali i sa stanjem po referatima koje je rezultata dugog perioda rada sa smanjenim brojem sudija. I dalje je aktuelno da se problem popunjavanja upravo pripravničkih mjesta radi na volonterskoj </w:t>
      </w:r>
      <w:r w:rsidRPr="008C26BA">
        <w:rPr>
          <w:rFonts w:ascii="Arial" w:eastAsia="Calibri" w:hAnsi="Arial" w:cs="Arial"/>
          <w:w w:val="95"/>
          <w:sz w:val="24"/>
          <w:szCs w:val="24"/>
          <w:lang w:val="hr-HR"/>
        </w:rPr>
        <w:lastRenderedPageBreak/>
        <w:t xml:space="preserve">osnovi jer je trend nemogućnosti popunjavanja takvih mjesta a istovremeno i nemogućnost izdvajanja sredstava za plate istima. </w:t>
      </w:r>
    </w:p>
    <w:p w14:paraId="18D61F7A" w14:textId="77777777" w:rsidR="00AB6022" w:rsidRPr="008C26BA" w:rsidRDefault="00AB6022" w:rsidP="00E45E22">
      <w:pPr>
        <w:spacing w:line="276" w:lineRule="auto"/>
        <w:ind w:left="0"/>
        <w:jc w:val="both"/>
        <w:rPr>
          <w:rFonts w:ascii="Arial" w:eastAsia="Calibri" w:hAnsi="Arial" w:cs="Arial"/>
          <w:w w:val="95"/>
          <w:sz w:val="24"/>
          <w:szCs w:val="24"/>
          <w:lang w:val="hr-HR"/>
        </w:rPr>
      </w:pPr>
      <w:r w:rsidRPr="008C26BA">
        <w:rPr>
          <w:rFonts w:ascii="Arial" w:eastAsia="Calibri" w:hAnsi="Arial" w:cs="Arial"/>
          <w:w w:val="95"/>
          <w:sz w:val="24"/>
          <w:szCs w:val="24"/>
          <w:lang w:val="hr-HR"/>
        </w:rPr>
        <w:t xml:space="preserve">Prioritet je zadržati trend povećanog broja objava na web stranici, na način da se pokuša preko iste javnosti dostaviti svaki oblik izvještaja o radu, informacija o aktuelnostima i neki vid sudske prakse kroz objavu presuda.Rizici koji mogu nastati tiču se opet  odsustva osoblja sa visokom stručnom spremom koje može biti ravnopravni učesnik u web uredništvu ili činjenica da su isti  angažovani na poslovima rada u SOKOP sistemu i pomoći sudijama . </w:t>
      </w:r>
    </w:p>
    <w:p w14:paraId="63A3AA18" w14:textId="457F3AB6" w:rsidR="00850FF6" w:rsidRPr="008C26BA" w:rsidRDefault="0031411E" w:rsidP="00A222AE">
      <w:pPr>
        <w:pStyle w:val="Heading1"/>
        <w:rPr>
          <w:rFonts w:eastAsia="Calibri"/>
          <w:sz w:val="24"/>
          <w:szCs w:val="24"/>
        </w:rPr>
      </w:pPr>
      <w:bookmarkStart w:id="17" w:name="_Toc91766455"/>
      <w:r w:rsidRPr="008C26BA">
        <w:rPr>
          <w:sz w:val="24"/>
          <w:szCs w:val="24"/>
        </w:rPr>
        <w:t>4)</w:t>
      </w:r>
      <w:r w:rsidRPr="008C26BA">
        <w:rPr>
          <w:sz w:val="24"/>
          <w:szCs w:val="24"/>
        </w:rPr>
        <w:tab/>
      </w:r>
      <w:r w:rsidR="00850FF6" w:rsidRPr="008C26BA">
        <w:rPr>
          <w:rFonts w:eastAsia="Calibri"/>
          <w:sz w:val="24"/>
          <w:szCs w:val="24"/>
        </w:rPr>
        <w:t>Analiza unut</w:t>
      </w:r>
      <w:r w:rsidRPr="008C26BA">
        <w:rPr>
          <w:rFonts w:eastAsia="Calibri"/>
          <w:sz w:val="24"/>
          <w:szCs w:val="24"/>
        </w:rPr>
        <w:t>a</w:t>
      </w:r>
      <w:r w:rsidR="00850FF6" w:rsidRPr="008C26BA">
        <w:rPr>
          <w:rFonts w:eastAsia="Calibri"/>
          <w:sz w:val="24"/>
          <w:szCs w:val="24"/>
        </w:rPr>
        <w:t>rnjeg i vanjskog okruženja u kojem radi sud</w:t>
      </w:r>
      <w:bookmarkEnd w:id="17"/>
    </w:p>
    <w:p w14:paraId="18C1414C" w14:textId="5DEA0295" w:rsidR="00850FF6" w:rsidRPr="008C26BA" w:rsidRDefault="00850FF6" w:rsidP="004B6F87">
      <w:pPr>
        <w:pStyle w:val="ListParagraph"/>
        <w:shd w:val="clear" w:color="auto" w:fill="FFFFFF"/>
        <w:spacing w:line="276" w:lineRule="auto"/>
        <w:ind w:left="0"/>
        <w:jc w:val="both"/>
        <w:rPr>
          <w:rFonts w:ascii="Arial" w:eastAsia="Calibri" w:hAnsi="Arial" w:cs="Arial"/>
          <w:w w:val="95"/>
          <w:sz w:val="24"/>
          <w:szCs w:val="24"/>
          <w:lang w:val="hr-HR"/>
        </w:rPr>
      </w:pPr>
    </w:p>
    <w:p w14:paraId="05625781" w14:textId="6D13C3FD" w:rsidR="00147DD8" w:rsidRPr="008C26BA" w:rsidRDefault="00147DD8" w:rsidP="00147DD8">
      <w:pPr>
        <w:shd w:val="clear" w:color="auto" w:fill="FFFFFF"/>
        <w:spacing w:line="276" w:lineRule="auto"/>
        <w:ind w:left="0" w:right="146"/>
        <w:jc w:val="both"/>
        <w:rPr>
          <w:rFonts w:ascii="Arial" w:eastAsia="Calibri" w:hAnsi="Arial" w:cs="Arial"/>
          <w:w w:val="95"/>
          <w:sz w:val="24"/>
          <w:szCs w:val="24"/>
          <w:lang w:val="hr-HR"/>
        </w:rPr>
      </w:pPr>
    </w:p>
    <w:p w14:paraId="7571EF15" w14:textId="5FE747B7" w:rsidR="00147DD8" w:rsidRPr="008C26BA" w:rsidRDefault="00147DD8" w:rsidP="004B6F87">
      <w:pPr>
        <w:pStyle w:val="ListParagraph"/>
        <w:shd w:val="clear" w:color="auto" w:fill="FFFFFF"/>
        <w:spacing w:line="276" w:lineRule="auto"/>
        <w:ind w:left="0"/>
        <w:jc w:val="both"/>
        <w:rPr>
          <w:rFonts w:ascii="Arial" w:eastAsia="Calibri" w:hAnsi="Arial" w:cs="Arial"/>
          <w:w w:val="95"/>
          <w:sz w:val="24"/>
          <w:szCs w:val="24"/>
          <w:lang w:val="hr-HR"/>
        </w:rPr>
      </w:pPr>
    </w:p>
    <w:p w14:paraId="1F429D52" w14:textId="77777777" w:rsidR="0053565B" w:rsidRPr="008C26BA" w:rsidRDefault="0053565B" w:rsidP="004B6F87">
      <w:pPr>
        <w:shd w:val="clear" w:color="auto" w:fill="FFFFFF"/>
        <w:spacing w:line="276" w:lineRule="auto"/>
        <w:ind w:left="0"/>
        <w:jc w:val="both"/>
        <w:rPr>
          <w:rFonts w:ascii="Arial" w:eastAsia="Calibri" w:hAnsi="Arial" w:cs="Arial"/>
          <w:w w:val="95"/>
          <w:sz w:val="24"/>
          <w:szCs w:val="24"/>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45"/>
        <w:gridCol w:w="4159"/>
        <w:gridCol w:w="4158"/>
      </w:tblGrid>
      <w:tr w:rsidR="008E4C14" w:rsidRPr="008C26BA" w14:paraId="3A64C52D" w14:textId="77777777" w:rsidTr="00AB6022">
        <w:trPr>
          <w:trHeight w:val="670"/>
        </w:trPr>
        <w:tc>
          <w:tcPr>
            <w:tcW w:w="411" w:type="pct"/>
            <w:vMerge w:val="restart"/>
            <w:tcBorders>
              <w:right w:val="single" w:sz="4" w:space="0" w:color="auto"/>
            </w:tcBorders>
            <w:shd w:val="clear" w:color="auto" w:fill="FFC000"/>
            <w:textDirection w:val="btLr"/>
            <w:vAlign w:val="center"/>
          </w:tcPr>
          <w:p w14:paraId="25C7B591" w14:textId="44D4818D" w:rsidR="008E4C14" w:rsidRPr="008C26BA" w:rsidRDefault="008E4C14" w:rsidP="004B6F87">
            <w:pPr>
              <w:ind w:left="0"/>
              <w:jc w:val="center"/>
              <w:rPr>
                <w:rFonts w:ascii="Arial" w:eastAsia="Calibri" w:hAnsi="Arial" w:cs="Arial"/>
                <w:b/>
                <w:bCs/>
                <w:noProof/>
                <w:color w:val="FFFFFF"/>
                <w:w w:val="95"/>
                <w:sz w:val="24"/>
                <w:szCs w:val="24"/>
                <w:lang w:val="hr-HR"/>
              </w:rPr>
            </w:pPr>
            <w:r w:rsidRPr="008C26BA">
              <w:rPr>
                <w:rFonts w:ascii="Arial" w:eastAsia="Calibri" w:hAnsi="Arial" w:cs="Arial"/>
                <w:b/>
                <w:bCs/>
                <w:noProof/>
                <w:w w:val="95"/>
                <w:sz w:val="24"/>
                <w:szCs w:val="24"/>
                <w:lang w:val="hr-HR"/>
              </w:rPr>
              <w:t xml:space="preserve">UNUTARNJI </w:t>
            </w:r>
            <w:r w:rsidR="00C80EA6" w:rsidRPr="008C26BA">
              <w:rPr>
                <w:rFonts w:ascii="Arial" w:eastAsia="Calibri" w:hAnsi="Arial" w:cs="Arial"/>
                <w:b/>
                <w:bCs/>
                <w:noProof/>
                <w:w w:val="95"/>
                <w:sz w:val="24"/>
                <w:szCs w:val="24"/>
                <w:lang w:val="hr-HR"/>
              </w:rPr>
              <w:t>FAKTORI/</w:t>
            </w:r>
            <w:r w:rsidRPr="008C26BA">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76B53A2C" w14:textId="1A145C96" w:rsidR="008E4C14" w:rsidRPr="008C26BA" w:rsidRDefault="008E4C14" w:rsidP="004B6F87">
            <w:pPr>
              <w:ind w:left="0"/>
              <w:jc w:val="center"/>
              <w:rPr>
                <w:rFonts w:ascii="Arial" w:eastAsia="Calibri" w:hAnsi="Arial" w:cs="Arial"/>
                <w:b/>
                <w:bCs/>
                <w:noProof/>
                <w:color w:val="FFFFFF"/>
                <w:w w:val="95"/>
                <w:sz w:val="24"/>
                <w:szCs w:val="24"/>
                <w:lang w:val="hr-HR"/>
              </w:rPr>
            </w:pPr>
            <w:r w:rsidRPr="008C26BA">
              <w:rPr>
                <w:rFonts w:ascii="Arial" w:eastAsia="Calibri" w:hAnsi="Arial" w:cs="Arial"/>
                <w:b/>
                <w:bCs/>
                <w:noProof/>
                <w:color w:val="FFFFFF"/>
                <w:w w:val="95"/>
                <w:sz w:val="24"/>
                <w:szCs w:val="24"/>
                <w:lang w:val="hr-HR"/>
              </w:rPr>
              <w:t>SNAGE</w:t>
            </w:r>
            <w:r w:rsidR="004B6F87" w:rsidRPr="008C26BA">
              <w:rPr>
                <w:rFonts w:ascii="Arial" w:eastAsia="Calibri" w:hAnsi="Arial" w:cs="Arial"/>
                <w:b/>
                <w:bCs/>
                <w:noProof/>
                <w:color w:val="FFFFFF"/>
                <w:w w:val="95"/>
                <w:sz w:val="24"/>
                <w:szCs w:val="24"/>
                <w:lang w:val="hr-HR"/>
              </w:rPr>
              <w:t xml:space="preserve"> (STRENGTHS)</w:t>
            </w:r>
          </w:p>
        </w:tc>
        <w:tc>
          <w:tcPr>
            <w:tcW w:w="2295" w:type="pct"/>
            <w:shd w:val="clear" w:color="auto" w:fill="0070C0"/>
            <w:vAlign w:val="center"/>
          </w:tcPr>
          <w:p w14:paraId="798D3CDC" w14:textId="6E0DB1FA" w:rsidR="008E4C14" w:rsidRPr="008C26BA" w:rsidRDefault="008E4C14" w:rsidP="004B6F87">
            <w:pPr>
              <w:ind w:left="0"/>
              <w:jc w:val="center"/>
              <w:rPr>
                <w:rFonts w:ascii="Arial" w:eastAsia="Calibri" w:hAnsi="Arial" w:cs="Arial"/>
                <w:b/>
                <w:bCs/>
                <w:noProof/>
                <w:color w:val="FFFFFF"/>
                <w:w w:val="95"/>
                <w:sz w:val="24"/>
                <w:szCs w:val="24"/>
                <w:lang w:val="hr-HR"/>
              </w:rPr>
            </w:pPr>
            <w:r w:rsidRPr="008C26BA">
              <w:rPr>
                <w:rFonts w:ascii="Arial" w:eastAsia="Calibri" w:hAnsi="Arial" w:cs="Arial"/>
                <w:b/>
                <w:bCs/>
                <w:noProof/>
                <w:color w:val="FFFFFF"/>
                <w:w w:val="95"/>
                <w:sz w:val="24"/>
                <w:szCs w:val="24"/>
                <w:lang w:val="hr-HR"/>
              </w:rPr>
              <w:t>SLABOSTI</w:t>
            </w:r>
            <w:r w:rsidR="009336F9" w:rsidRPr="008C26BA">
              <w:rPr>
                <w:rFonts w:ascii="Arial" w:eastAsia="Calibri" w:hAnsi="Arial" w:cs="Arial"/>
                <w:b/>
                <w:bCs/>
                <w:noProof/>
                <w:color w:val="FFFFFF"/>
                <w:w w:val="95"/>
                <w:sz w:val="24"/>
                <w:szCs w:val="24"/>
                <w:lang w:val="hr-HR"/>
              </w:rPr>
              <w:t xml:space="preserve"> (WEAKNESSES)</w:t>
            </w:r>
          </w:p>
        </w:tc>
      </w:tr>
      <w:tr w:rsidR="008E4C14" w:rsidRPr="008C26BA" w14:paraId="22994C57" w14:textId="77777777" w:rsidTr="00AB6022">
        <w:trPr>
          <w:trHeight w:val="1670"/>
        </w:trPr>
        <w:tc>
          <w:tcPr>
            <w:tcW w:w="411" w:type="pct"/>
            <w:vMerge/>
            <w:tcBorders>
              <w:right w:val="single" w:sz="4" w:space="0" w:color="auto"/>
            </w:tcBorders>
            <w:shd w:val="clear" w:color="auto" w:fill="FFC000"/>
            <w:textDirection w:val="btLr"/>
          </w:tcPr>
          <w:p w14:paraId="46ED0F90" w14:textId="782745B6" w:rsidR="008E4C14" w:rsidRPr="008C26BA" w:rsidRDefault="008E4C14" w:rsidP="004B6F87">
            <w:pPr>
              <w:numPr>
                <w:ilvl w:val="0"/>
                <w:numId w:val="5"/>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7A19C12E" w14:textId="77777777" w:rsidR="00AB6022" w:rsidRPr="008C26BA" w:rsidRDefault="00AB6022" w:rsidP="00AB6022">
            <w:pPr>
              <w:pStyle w:val="ListParagraph"/>
              <w:spacing w:after="60"/>
              <w:ind w:left="360"/>
              <w:rPr>
                <w:rFonts w:ascii="Arial" w:eastAsia="Calibri" w:hAnsi="Arial" w:cs="Arial"/>
                <w:noProof/>
                <w:w w:val="95"/>
                <w:sz w:val="24"/>
                <w:szCs w:val="24"/>
                <w:lang w:val="hr-HR"/>
              </w:rPr>
            </w:pPr>
            <w:r w:rsidRPr="008C26BA">
              <w:rPr>
                <w:rFonts w:ascii="Arial" w:eastAsia="Calibri" w:hAnsi="Arial" w:cs="Arial"/>
                <w:noProof/>
                <w:w w:val="95"/>
                <w:sz w:val="24"/>
                <w:szCs w:val="24"/>
                <w:lang w:val="hr-HR"/>
              </w:rPr>
              <w:t>profesionalan i stručan kadar,</w:t>
            </w:r>
          </w:p>
          <w:p w14:paraId="4914F3E7" w14:textId="77777777" w:rsidR="00AB6022" w:rsidRPr="008C26BA" w:rsidRDefault="00AB6022" w:rsidP="00AB6022">
            <w:pPr>
              <w:pStyle w:val="ListParagraph"/>
              <w:spacing w:after="60"/>
              <w:ind w:left="360"/>
              <w:rPr>
                <w:rFonts w:ascii="Arial" w:eastAsia="Calibri" w:hAnsi="Arial" w:cs="Arial"/>
                <w:noProof/>
                <w:w w:val="95"/>
                <w:sz w:val="24"/>
                <w:szCs w:val="24"/>
                <w:lang w:val="hr-HR"/>
              </w:rPr>
            </w:pPr>
            <w:r w:rsidRPr="008C26BA">
              <w:rPr>
                <w:rFonts w:ascii="Arial" w:eastAsia="Calibri" w:hAnsi="Arial" w:cs="Arial"/>
                <w:noProof/>
                <w:w w:val="95"/>
                <w:sz w:val="24"/>
                <w:szCs w:val="24"/>
                <w:lang w:val="hr-HR"/>
              </w:rPr>
              <w:t>-kvalitetni interni akti koji uređuju sistematizaciju i organizaciju</w:t>
            </w:r>
          </w:p>
          <w:p w14:paraId="43DDB7DD" w14:textId="77777777" w:rsidR="00AB6022" w:rsidRPr="008C26BA" w:rsidRDefault="00AB6022" w:rsidP="00AB6022">
            <w:pPr>
              <w:pStyle w:val="ListParagraph"/>
              <w:spacing w:after="60"/>
              <w:ind w:left="360"/>
              <w:rPr>
                <w:rFonts w:ascii="Arial" w:eastAsia="Calibri" w:hAnsi="Arial" w:cs="Arial"/>
                <w:noProof/>
                <w:w w:val="95"/>
                <w:sz w:val="24"/>
                <w:szCs w:val="24"/>
                <w:lang w:val="hr-HR"/>
              </w:rPr>
            </w:pPr>
            <w:r w:rsidRPr="008C26BA">
              <w:rPr>
                <w:rFonts w:ascii="Arial" w:eastAsia="Calibri" w:hAnsi="Arial" w:cs="Arial"/>
                <w:noProof/>
                <w:w w:val="95"/>
                <w:sz w:val="24"/>
                <w:szCs w:val="24"/>
                <w:lang w:val="hr-HR"/>
              </w:rPr>
              <w:t>-dobro razvijen sistem interne razmjene informacija, saradnja i timski rad</w:t>
            </w:r>
          </w:p>
          <w:p w14:paraId="2BE3760C" w14:textId="77777777" w:rsidR="00AB6022" w:rsidRPr="008C26BA" w:rsidRDefault="00AB6022" w:rsidP="00AB6022">
            <w:pPr>
              <w:pStyle w:val="ListParagraph"/>
              <w:spacing w:after="60"/>
              <w:ind w:left="360"/>
              <w:rPr>
                <w:rFonts w:ascii="Arial" w:eastAsia="Calibri" w:hAnsi="Arial" w:cs="Arial"/>
                <w:noProof/>
                <w:w w:val="95"/>
                <w:sz w:val="24"/>
                <w:szCs w:val="24"/>
                <w:lang w:val="hr-HR"/>
              </w:rPr>
            </w:pPr>
            <w:r w:rsidRPr="008C26BA">
              <w:rPr>
                <w:rFonts w:ascii="Arial" w:eastAsia="Calibri" w:hAnsi="Arial" w:cs="Arial"/>
                <w:noProof/>
                <w:w w:val="95"/>
                <w:sz w:val="24"/>
                <w:szCs w:val="24"/>
                <w:lang w:val="hr-HR"/>
              </w:rPr>
              <w:t>-uspostavljen odgovarajući sistem praćenja rada ocjenjivanjem sudija i ostalih zaposlenih</w:t>
            </w:r>
          </w:p>
          <w:p w14:paraId="7105E528" w14:textId="50347F41" w:rsidR="008E4C14" w:rsidRPr="008C26BA" w:rsidRDefault="00AB6022" w:rsidP="00AB6022">
            <w:pPr>
              <w:pStyle w:val="ListParagraph"/>
              <w:spacing w:after="60"/>
              <w:ind w:left="360"/>
              <w:rPr>
                <w:rFonts w:ascii="Arial" w:eastAsia="Calibri" w:hAnsi="Arial" w:cs="Arial"/>
                <w:noProof/>
                <w:w w:val="95"/>
                <w:sz w:val="24"/>
                <w:szCs w:val="24"/>
                <w:lang w:val="hr-HR"/>
              </w:rPr>
            </w:pPr>
            <w:r w:rsidRPr="008C26BA">
              <w:rPr>
                <w:rFonts w:ascii="Arial" w:eastAsia="Calibri" w:hAnsi="Arial" w:cs="Arial"/>
                <w:noProof/>
                <w:w w:val="95"/>
                <w:sz w:val="24"/>
                <w:szCs w:val="24"/>
                <w:lang w:val="hr-HR"/>
              </w:rPr>
              <w:t>-kvalitetna IT podrška</w:t>
            </w:r>
          </w:p>
        </w:tc>
        <w:tc>
          <w:tcPr>
            <w:tcW w:w="2295" w:type="pct"/>
            <w:shd w:val="clear" w:color="auto" w:fill="FFFFFF"/>
          </w:tcPr>
          <w:p w14:paraId="00F499DA" w14:textId="204713C2" w:rsidR="00AB6022" w:rsidRPr="008C26BA" w:rsidRDefault="00AB6022" w:rsidP="00AB6022">
            <w:pPr>
              <w:pStyle w:val="ListParagraph"/>
              <w:spacing w:after="60"/>
              <w:ind w:left="360"/>
              <w:rPr>
                <w:rFonts w:ascii="Arial" w:eastAsia="Calibri" w:hAnsi="Arial" w:cs="Arial"/>
                <w:noProof/>
                <w:w w:val="95"/>
                <w:sz w:val="24"/>
                <w:szCs w:val="24"/>
                <w:lang w:val="sr-Latn-CS"/>
              </w:rPr>
            </w:pPr>
            <w:r w:rsidRPr="008C26BA">
              <w:rPr>
                <w:rFonts w:ascii="Arial" w:eastAsia="Calibri" w:hAnsi="Arial" w:cs="Arial"/>
                <w:noProof/>
                <w:w w:val="95"/>
                <w:sz w:val="24"/>
                <w:szCs w:val="24"/>
                <w:lang w:val="sr-Latn-CS"/>
              </w:rPr>
              <w:t xml:space="preserve">nepopunjenost sistematizovanih sudijskih mjesta </w:t>
            </w:r>
          </w:p>
          <w:p w14:paraId="42BEF492" w14:textId="77777777" w:rsidR="00AB6022" w:rsidRPr="008C26BA" w:rsidRDefault="00AB6022" w:rsidP="00AB6022">
            <w:pPr>
              <w:pStyle w:val="ListParagraph"/>
              <w:spacing w:after="60"/>
              <w:ind w:left="360"/>
              <w:rPr>
                <w:rFonts w:ascii="Arial" w:eastAsia="Calibri" w:hAnsi="Arial" w:cs="Arial"/>
                <w:noProof/>
                <w:w w:val="95"/>
                <w:sz w:val="24"/>
                <w:szCs w:val="24"/>
                <w:lang w:val="sr-Latn-CS"/>
              </w:rPr>
            </w:pPr>
            <w:r w:rsidRPr="008C26BA">
              <w:rPr>
                <w:rFonts w:ascii="Arial" w:eastAsia="Calibri" w:hAnsi="Arial" w:cs="Arial"/>
                <w:noProof/>
                <w:w w:val="95"/>
                <w:sz w:val="24"/>
                <w:szCs w:val="24"/>
                <w:lang w:val="sr-Latn-CS"/>
              </w:rPr>
              <w:t xml:space="preserve">-nepopunjenost sistematizacije osoblja </w:t>
            </w:r>
          </w:p>
          <w:p w14:paraId="0C48DD13" w14:textId="2F22C5BA" w:rsidR="00AB6022" w:rsidRPr="008C26BA" w:rsidRDefault="00AB6022" w:rsidP="00AB6022">
            <w:pPr>
              <w:pStyle w:val="ListParagraph"/>
              <w:spacing w:after="60"/>
              <w:ind w:left="360"/>
              <w:rPr>
                <w:rFonts w:ascii="Arial" w:eastAsia="Calibri" w:hAnsi="Arial" w:cs="Arial"/>
                <w:noProof/>
                <w:w w:val="95"/>
                <w:sz w:val="24"/>
                <w:szCs w:val="24"/>
                <w:lang w:val="sr-Latn-CS"/>
              </w:rPr>
            </w:pPr>
            <w:r w:rsidRPr="008C26BA">
              <w:rPr>
                <w:rFonts w:ascii="Arial" w:eastAsia="Calibri" w:hAnsi="Arial" w:cs="Arial"/>
                <w:noProof/>
                <w:w w:val="95"/>
                <w:sz w:val="24"/>
                <w:szCs w:val="24"/>
                <w:lang w:val="sr-Latn-CS"/>
              </w:rPr>
              <w:t xml:space="preserve">-česta bolovanja i odsustva </w:t>
            </w:r>
          </w:p>
          <w:p w14:paraId="6255EC9B" w14:textId="77777777" w:rsidR="00AB6022" w:rsidRPr="008C26BA" w:rsidRDefault="00AB6022" w:rsidP="00AB6022">
            <w:pPr>
              <w:pStyle w:val="ListParagraph"/>
              <w:spacing w:after="60"/>
              <w:ind w:left="360"/>
              <w:rPr>
                <w:rFonts w:ascii="Arial" w:eastAsia="Calibri" w:hAnsi="Arial" w:cs="Arial"/>
                <w:noProof/>
                <w:w w:val="95"/>
                <w:sz w:val="24"/>
                <w:szCs w:val="24"/>
                <w:lang w:val="sr-Latn-CS"/>
              </w:rPr>
            </w:pPr>
            <w:r w:rsidRPr="008C26BA">
              <w:rPr>
                <w:rFonts w:ascii="Arial" w:eastAsia="Calibri" w:hAnsi="Arial" w:cs="Arial"/>
                <w:noProof/>
                <w:w w:val="95"/>
                <w:sz w:val="24"/>
                <w:szCs w:val="24"/>
                <w:lang w:val="sr-Latn-CS"/>
              </w:rPr>
              <w:t>-rijetke objave na web prezentaciji</w:t>
            </w:r>
          </w:p>
          <w:p w14:paraId="46C8DB7E" w14:textId="0870E292" w:rsidR="008E4C14" w:rsidRPr="008C26BA" w:rsidRDefault="008E4C14" w:rsidP="00C80EA6">
            <w:pPr>
              <w:pStyle w:val="ListParagraph"/>
              <w:spacing w:after="60"/>
              <w:ind w:left="360"/>
              <w:rPr>
                <w:rFonts w:ascii="Arial" w:eastAsia="Calibri" w:hAnsi="Arial" w:cs="Arial"/>
                <w:noProof/>
                <w:w w:val="95"/>
                <w:sz w:val="24"/>
                <w:szCs w:val="24"/>
                <w:lang w:val="hr-HR"/>
              </w:rPr>
            </w:pPr>
          </w:p>
        </w:tc>
      </w:tr>
      <w:tr w:rsidR="008E4C14" w:rsidRPr="008C26BA" w14:paraId="6CB88D54" w14:textId="77777777" w:rsidTr="00AB6022">
        <w:trPr>
          <w:trHeight w:val="608"/>
        </w:trPr>
        <w:tc>
          <w:tcPr>
            <w:tcW w:w="411" w:type="pct"/>
            <w:vMerge w:val="restart"/>
            <w:tcBorders>
              <w:right w:val="single" w:sz="4" w:space="0" w:color="auto"/>
            </w:tcBorders>
            <w:shd w:val="clear" w:color="auto" w:fill="92D050"/>
            <w:textDirection w:val="btLr"/>
            <w:vAlign w:val="center"/>
          </w:tcPr>
          <w:p w14:paraId="6E1257BB" w14:textId="68361083" w:rsidR="008E4C14" w:rsidRPr="008C26BA" w:rsidRDefault="008E4C14" w:rsidP="004B6F87">
            <w:pPr>
              <w:ind w:left="0"/>
              <w:jc w:val="center"/>
              <w:rPr>
                <w:rFonts w:ascii="Arial" w:eastAsia="Calibri" w:hAnsi="Arial" w:cs="Arial"/>
                <w:b/>
                <w:bCs/>
                <w:noProof/>
                <w:color w:val="FFFFFF"/>
                <w:w w:val="95"/>
                <w:sz w:val="24"/>
                <w:szCs w:val="24"/>
                <w:lang w:val="hr-HR"/>
              </w:rPr>
            </w:pPr>
            <w:r w:rsidRPr="008C26BA">
              <w:rPr>
                <w:rFonts w:ascii="Arial" w:eastAsia="Calibri" w:hAnsi="Arial" w:cs="Arial"/>
                <w:b/>
                <w:bCs/>
                <w:noProof/>
                <w:w w:val="95"/>
                <w:sz w:val="24"/>
                <w:szCs w:val="24"/>
                <w:lang w:val="hr-HR"/>
              </w:rPr>
              <w:t xml:space="preserve">VANJSKI </w:t>
            </w:r>
            <w:r w:rsidR="00C80EA6" w:rsidRPr="008C26BA">
              <w:rPr>
                <w:rFonts w:ascii="Arial" w:eastAsia="Calibri" w:hAnsi="Arial" w:cs="Arial"/>
                <w:b/>
                <w:bCs/>
                <w:noProof/>
                <w:w w:val="95"/>
                <w:sz w:val="24"/>
                <w:szCs w:val="24"/>
                <w:lang w:val="hr-HR"/>
              </w:rPr>
              <w:t>FAKTORI/</w:t>
            </w:r>
            <w:r w:rsidRPr="008C26BA">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328D30C4" w14:textId="19863F5B" w:rsidR="008E4C14" w:rsidRPr="008C26BA" w:rsidRDefault="008E4C14" w:rsidP="004B6F87">
            <w:pPr>
              <w:ind w:left="0"/>
              <w:jc w:val="center"/>
              <w:rPr>
                <w:rFonts w:ascii="Arial" w:eastAsia="Calibri" w:hAnsi="Arial" w:cs="Arial"/>
                <w:b/>
                <w:bCs/>
                <w:noProof/>
                <w:color w:val="FFFFFF"/>
                <w:w w:val="95"/>
                <w:sz w:val="24"/>
                <w:szCs w:val="24"/>
                <w:lang w:val="hr-HR"/>
              </w:rPr>
            </w:pPr>
            <w:r w:rsidRPr="008C26BA">
              <w:rPr>
                <w:rFonts w:ascii="Arial" w:eastAsia="Calibri" w:hAnsi="Arial" w:cs="Arial"/>
                <w:b/>
                <w:bCs/>
                <w:noProof/>
                <w:color w:val="FFFFFF"/>
                <w:w w:val="95"/>
                <w:sz w:val="24"/>
                <w:szCs w:val="24"/>
                <w:lang w:val="hr-HR"/>
              </w:rPr>
              <w:t>PRILIKE</w:t>
            </w:r>
            <w:r w:rsidR="009336F9" w:rsidRPr="008C26BA">
              <w:rPr>
                <w:rFonts w:ascii="Arial" w:eastAsia="Calibri" w:hAnsi="Arial" w:cs="Arial"/>
                <w:b/>
                <w:bCs/>
                <w:noProof/>
                <w:color w:val="FFFFFF"/>
                <w:w w:val="95"/>
                <w:sz w:val="24"/>
                <w:szCs w:val="24"/>
                <w:lang w:val="hr-HR"/>
              </w:rPr>
              <w:t xml:space="preserve"> (OPPORTUNITIES)</w:t>
            </w:r>
          </w:p>
        </w:tc>
        <w:tc>
          <w:tcPr>
            <w:tcW w:w="2295" w:type="pct"/>
            <w:shd w:val="clear" w:color="auto" w:fill="0070C0"/>
            <w:vAlign w:val="center"/>
          </w:tcPr>
          <w:p w14:paraId="50BC8EA1" w14:textId="5603B0B2" w:rsidR="008E4C14" w:rsidRPr="008C26BA" w:rsidRDefault="008E4C14" w:rsidP="004B6F87">
            <w:pPr>
              <w:spacing w:after="120"/>
              <w:ind w:left="0"/>
              <w:jc w:val="center"/>
              <w:rPr>
                <w:rFonts w:ascii="Arial" w:eastAsia="Calibri" w:hAnsi="Arial" w:cs="Arial"/>
                <w:b/>
                <w:bCs/>
                <w:noProof/>
                <w:color w:val="FFFFFF"/>
                <w:w w:val="95"/>
                <w:sz w:val="24"/>
                <w:szCs w:val="24"/>
                <w:lang w:val="hr-HR"/>
              </w:rPr>
            </w:pPr>
            <w:r w:rsidRPr="008C26BA">
              <w:rPr>
                <w:rFonts w:ascii="Arial" w:eastAsia="Calibri" w:hAnsi="Arial" w:cs="Arial"/>
                <w:b/>
                <w:bCs/>
                <w:noProof/>
                <w:color w:val="FFFFFF"/>
                <w:w w:val="95"/>
                <w:sz w:val="24"/>
                <w:szCs w:val="24"/>
                <w:lang w:val="hr-HR"/>
              </w:rPr>
              <w:t>PRIJETNJE</w:t>
            </w:r>
            <w:r w:rsidR="009336F9" w:rsidRPr="008C26BA">
              <w:rPr>
                <w:rFonts w:ascii="Arial" w:eastAsia="Calibri" w:hAnsi="Arial" w:cs="Arial"/>
                <w:b/>
                <w:bCs/>
                <w:noProof/>
                <w:color w:val="FFFFFF"/>
                <w:w w:val="95"/>
                <w:sz w:val="24"/>
                <w:szCs w:val="24"/>
                <w:lang w:val="hr-HR"/>
              </w:rPr>
              <w:t xml:space="preserve"> (THREATS)</w:t>
            </w:r>
          </w:p>
        </w:tc>
      </w:tr>
      <w:tr w:rsidR="008E4C14" w:rsidRPr="008C26BA" w14:paraId="07DEE4F3" w14:textId="77777777" w:rsidTr="00AB6022">
        <w:trPr>
          <w:trHeight w:val="1773"/>
        </w:trPr>
        <w:tc>
          <w:tcPr>
            <w:tcW w:w="411" w:type="pct"/>
            <w:vMerge/>
            <w:tcBorders>
              <w:right w:val="single" w:sz="4" w:space="0" w:color="auto"/>
            </w:tcBorders>
            <w:shd w:val="clear" w:color="auto" w:fill="92D050"/>
          </w:tcPr>
          <w:p w14:paraId="7F12BD5B" w14:textId="3563F064" w:rsidR="008E4C14" w:rsidRPr="008C26BA" w:rsidRDefault="008E4C14" w:rsidP="004B6F87">
            <w:pPr>
              <w:numPr>
                <w:ilvl w:val="0"/>
                <w:numId w:val="7"/>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6CA60CFB" w14:textId="7036286A" w:rsidR="00AB6022" w:rsidRPr="008C26BA" w:rsidRDefault="00AB6022" w:rsidP="00AB6022">
            <w:pPr>
              <w:pStyle w:val="ListParagraph"/>
              <w:spacing w:after="60"/>
              <w:ind w:left="360"/>
              <w:rPr>
                <w:rFonts w:ascii="Arial" w:eastAsia="Calibri" w:hAnsi="Arial" w:cs="Arial"/>
                <w:noProof/>
                <w:w w:val="95"/>
                <w:sz w:val="24"/>
                <w:szCs w:val="24"/>
                <w:lang w:val="hr-HR"/>
              </w:rPr>
            </w:pPr>
            <w:r w:rsidRPr="008C26BA">
              <w:rPr>
                <w:rFonts w:ascii="Arial" w:eastAsia="Calibri" w:hAnsi="Arial" w:cs="Arial"/>
                <w:noProof/>
                <w:w w:val="95"/>
                <w:sz w:val="24"/>
                <w:szCs w:val="24"/>
                <w:lang w:val="hr-HR"/>
              </w:rPr>
              <w:t xml:space="preserve">-unaprijeđenje pravne sigurnosti i jednakosti pred zakonom </w:t>
            </w:r>
          </w:p>
          <w:p w14:paraId="394CD7D2" w14:textId="77777777" w:rsidR="00AB6022" w:rsidRPr="008C26BA" w:rsidRDefault="00AB6022" w:rsidP="00AB6022">
            <w:pPr>
              <w:pStyle w:val="ListParagraph"/>
              <w:spacing w:after="60"/>
              <w:ind w:left="360"/>
              <w:rPr>
                <w:rFonts w:ascii="Arial" w:eastAsia="Calibri" w:hAnsi="Arial" w:cs="Arial"/>
                <w:noProof/>
                <w:w w:val="95"/>
                <w:sz w:val="24"/>
                <w:szCs w:val="24"/>
                <w:lang w:val="hr-HR"/>
              </w:rPr>
            </w:pPr>
            <w:r w:rsidRPr="008C26BA">
              <w:rPr>
                <w:rFonts w:ascii="Arial" w:eastAsia="Calibri" w:hAnsi="Arial" w:cs="Arial"/>
                <w:noProof/>
                <w:w w:val="95"/>
                <w:sz w:val="24"/>
                <w:szCs w:val="24"/>
                <w:lang w:val="hr-HR"/>
              </w:rPr>
              <w:t>-redovno finansiranje iz budžeta</w:t>
            </w:r>
          </w:p>
          <w:p w14:paraId="540056A6" w14:textId="77777777" w:rsidR="00AB6022" w:rsidRPr="008C26BA" w:rsidRDefault="00AB6022" w:rsidP="00AB6022">
            <w:pPr>
              <w:pStyle w:val="ListParagraph"/>
              <w:spacing w:after="60"/>
              <w:ind w:left="360"/>
              <w:rPr>
                <w:rFonts w:ascii="Arial" w:eastAsia="Calibri" w:hAnsi="Arial" w:cs="Arial"/>
                <w:noProof/>
                <w:w w:val="95"/>
                <w:sz w:val="24"/>
                <w:szCs w:val="24"/>
                <w:lang w:val="hr-HR"/>
              </w:rPr>
            </w:pPr>
            <w:r w:rsidRPr="008C26BA">
              <w:rPr>
                <w:rFonts w:ascii="Arial" w:eastAsia="Calibri" w:hAnsi="Arial" w:cs="Arial"/>
                <w:noProof/>
                <w:w w:val="95"/>
                <w:sz w:val="24"/>
                <w:szCs w:val="24"/>
                <w:lang w:val="hr-HR"/>
              </w:rPr>
              <w:t xml:space="preserve">-edukacije sudija i radnika </w:t>
            </w:r>
          </w:p>
          <w:p w14:paraId="2C090376" w14:textId="77777777" w:rsidR="00AB6022" w:rsidRPr="008C26BA" w:rsidRDefault="00AB6022" w:rsidP="00AB6022">
            <w:pPr>
              <w:pStyle w:val="ListParagraph"/>
              <w:spacing w:after="60"/>
              <w:ind w:left="360"/>
              <w:rPr>
                <w:rFonts w:ascii="Arial" w:eastAsia="Calibri" w:hAnsi="Arial" w:cs="Arial"/>
                <w:noProof/>
                <w:w w:val="95"/>
                <w:sz w:val="24"/>
                <w:szCs w:val="24"/>
                <w:lang w:val="hr-HR"/>
              </w:rPr>
            </w:pPr>
            <w:r w:rsidRPr="008C26BA">
              <w:rPr>
                <w:rFonts w:ascii="Arial" w:eastAsia="Calibri" w:hAnsi="Arial" w:cs="Arial"/>
                <w:noProof/>
                <w:w w:val="95"/>
                <w:sz w:val="24"/>
                <w:szCs w:val="24"/>
                <w:lang w:val="hr-HR"/>
              </w:rPr>
              <w:t xml:space="preserve">-mogućnosti učešća u projektima koji imaju za cilj unaprijeđenje  rada sudova </w:t>
            </w:r>
          </w:p>
          <w:p w14:paraId="4C46E897" w14:textId="70D68195" w:rsidR="008E4C14" w:rsidRPr="008C26BA" w:rsidRDefault="00AB6022" w:rsidP="00AB6022">
            <w:pPr>
              <w:pStyle w:val="ListParagraph"/>
              <w:spacing w:after="60"/>
              <w:ind w:left="360"/>
              <w:rPr>
                <w:rFonts w:ascii="Arial" w:eastAsia="Calibri" w:hAnsi="Arial" w:cs="Arial"/>
                <w:noProof/>
                <w:w w:val="95"/>
                <w:sz w:val="24"/>
                <w:szCs w:val="24"/>
                <w:lang w:val="hr-HR"/>
              </w:rPr>
            </w:pPr>
            <w:r w:rsidRPr="008C26BA">
              <w:rPr>
                <w:rFonts w:ascii="Arial" w:eastAsia="Calibri" w:hAnsi="Arial" w:cs="Arial"/>
                <w:noProof/>
                <w:w w:val="95"/>
                <w:sz w:val="24"/>
                <w:szCs w:val="24"/>
                <w:lang w:val="hr-HR"/>
              </w:rPr>
              <w:t>-dobra saradnja sa Ministarstvom pravde RS</w:t>
            </w:r>
          </w:p>
        </w:tc>
        <w:tc>
          <w:tcPr>
            <w:tcW w:w="2295" w:type="pct"/>
            <w:shd w:val="clear" w:color="auto" w:fill="FFFFFF"/>
          </w:tcPr>
          <w:p w14:paraId="090DFEAD" w14:textId="77777777" w:rsidR="00AB6022" w:rsidRPr="008C26BA" w:rsidRDefault="00AB6022" w:rsidP="00AB6022">
            <w:pPr>
              <w:pStyle w:val="ListParagraph"/>
              <w:spacing w:after="60"/>
              <w:ind w:left="360"/>
              <w:rPr>
                <w:rFonts w:ascii="Arial" w:eastAsia="Calibri" w:hAnsi="Arial" w:cs="Arial"/>
                <w:noProof/>
                <w:w w:val="95"/>
                <w:sz w:val="24"/>
                <w:szCs w:val="24"/>
                <w:lang w:val="sr-Latn-CS"/>
              </w:rPr>
            </w:pPr>
            <w:r w:rsidRPr="008C26BA">
              <w:rPr>
                <w:rFonts w:ascii="Arial" w:eastAsia="Calibri" w:hAnsi="Arial" w:cs="Arial"/>
                <w:noProof/>
                <w:w w:val="95"/>
                <w:sz w:val="24"/>
                <w:szCs w:val="24"/>
                <w:lang w:val="sr-Latn-CS"/>
              </w:rPr>
              <w:t xml:space="preserve">-nedovoljno doznačavanje finansijskih sredstava u skladu sa realnim potrebama za popunjavanjem predviđene sistematizacije i upražnjenih radnih mjesta </w:t>
            </w:r>
          </w:p>
          <w:p w14:paraId="78EFF382" w14:textId="77777777" w:rsidR="00AB6022" w:rsidRPr="008C26BA" w:rsidRDefault="00AB6022" w:rsidP="00AB6022">
            <w:pPr>
              <w:pStyle w:val="ListParagraph"/>
              <w:spacing w:after="60"/>
              <w:ind w:left="360"/>
              <w:rPr>
                <w:rFonts w:ascii="Arial" w:eastAsia="Calibri" w:hAnsi="Arial" w:cs="Arial"/>
                <w:noProof/>
                <w:w w:val="95"/>
                <w:sz w:val="24"/>
                <w:szCs w:val="24"/>
                <w:lang w:val="sr-Latn-CS"/>
              </w:rPr>
            </w:pPr>
            <w:r w:rsidRPr="008C26BA">
              <w:rPr>
                <w:rFonts w:ascii="Arial" w:eastAsia="Calibri" w:hAnsi="Arial" w:cs="Arial"/>
                <w:noProof/>
                <w:w w:val="95"/>
                <w:sz w:val="24"/>
                <w:szCs w:val="24"/>
                <w:lang w:val="sr-Latn-CS"/>
              </w:rPr>
              <w:t xml:space="preserve">-djelimična upotreba sudskih odluka u dnevno-političke svrhe </w:t>
            </w:r>
          </w:p>
          <w:p w14:paraId="0CF7575B" w14:textId="6DC51791" w:rsidR="008E4C14" w:rsidRPr="008C26BA" w:rsidRDefault="008E4C14" w:rsidP="00AB6022">
            <w:pPr>
              <w:pStyle w:val="ListParagraph"/>
              <w:spacing w:after="60"/>
              <w:ind w:left="360"/>
              <w:rPr>
                <w:rFonts w:ascii="Arial" w:eastAsia="Calibri" w:hAnsi="Arial" w:cs="Arial"/>
                <w:noProof/>
                <w:w w:val="95"/>
                <w:sz w:val="24"/>
                <w:szCs w:val="24"/>
                <w:lang w:val="hr-HR"/>
              </w:rPr>
            </w:pPr>
          </w:p>
        </w:tc>
      </w:tr>
    </w:tbl>
    <w:p w14:paraId="52B3E5E3" w14:textId="62B732E5" w:rsidR="00AB6022" w:rsidRPr="00AB6022" w:rsidRDefault="00843650" w:rsidP="00AB6022">
      <w:pPr>
        <w:ind w:left="0"/>
        <w:jc w:val="both"/>
        <w:rPr>
          <w:rFonts w:ascii="Arial" w:eastAsia="Calibri" w:hAnsi="Arial" w:cs="Arial"/>
          <w:noProof/>
          <w:w w:val="95"/>
          <w:sz w:val="24"/>
          <w:szCs w:val="24"/>
          <w:lang w:val="sr-Latn-CS"/>
        </w:rPr>
      </w:pPr>
      <w:bookmarkStart w:id="18" w:name="_Toc29479786"/>
      <w:bookmarkStart w:id="19" w:name="_Toc39666948"/>
      <w:r w:rsidRPr="008C26BA">
        <w:rPr>
          <w:rFonts w:ascii="Arial" w:eastAsia="Calibri" w:hAnsi="Arial" w:cs="Arial"/>
          <w:noProof/>
          <w:w w:val="95"/>
          <w:sz w:val="24"/>
          <w:szCs w:val="24"/>
          <w:lang w:val="sr-Latn-CS"/>
        </w:rPr>
        <w:t>Adut suda jeste podmlađen kadar i to je čime će se pokušati otkloniti slabosti koje su u tome da nije n</w:t>
      </w:r>
      <w:r w:rsidR="00AB6022" w:rsidRPr="00AB6022">
        <w:rPr>
          <w:rFonts w:ascii="Arial" w:eastAsia="Calibri" w:hAnsi="Arial" w:cs="Arial"/>
          <w:noProof/>
          <w:w w:val="95"/>
          <w:sz w:val="24"/>
          <w:szCs w:val="24"/>
          <w:lang w:val="sr-Latn-CS"/>
        </w:rPr>
        <w:t>ikad do kraja popunjena odobrena sistematizacija sudijskog kadra niti osoblja što jeste problem naročito kada se uzmu u obzir i česta odsustva sa posla usljed bolovanja i drugih razloga. Pravilnim rasporedom postojećeg osoblja tokom 202</w:t>
      </w:r>
      <w:r w:rsidRPr="008C26BA">
        <w:rPr>
          <w:rFonts w:ascii="Arial" w:eastAsia="Calibri" w:hAnsi="Arial" w:cs="Arial"/>
          <w:noProof/>
          <w:w w:val="95"/>
          <w:sz w:val="24"/>
          <w:szCs w:val="24"/>
          <w:lang w:val="sr-Latn-CS"/>
        </w:rPr>
        <w:t>5</w:t>
      </w:r>
      <w:r w:rsidR="00AB6022" w:rsidRPr="00AB6022">
        <w:rPr>
          <w:rFonts w:ascii="Arial" w:eastAsia="Calibri" w:hAnsi="Arial" w:cs="Arial"/>
          <w:noProof/>
          <w:w w:val="95"/>
          <w:sz w:val="24"/>
          <w:szCs w:val="24"/>
          <w:lang w:val="sr-Latn-CS"/>
        </w:rPr>
        <w:t>.godine ići će se na otklanjanje pomenutih slabosti.U djelu rjeđih objava na web prezentaciji suda praksa je da se objavljuju oni sadržaji  za koje postoji izričita zakonska obaveza u smislu statističkih izvještaja, objava za javne nabavke i sl. a uključivanjem većeg broja osoblja u rad web uredništva pokušaće se da web prezentacija bude ažurnija u dijelu sadržaja, da objave budu ćešće, sadržaj raznovrsniji</w:t>
      </w:r>
      <w:r w:rsidRPr="008C26BA">
        <w:rPr>
          <w:rFonts w:ascii="Arial" w:eastAsia="Calibri" w:hAnsi="Arial" w:cs="Arial"/>
          <w:noProof/>
          <w:w w:val="95"/>
          <w:sz w:val="24"/>
          <w:szCs w:val="24"/>
          <w:lang w:val="sr-Latn-CS"/>
        </w:rPr>
        <w:t>.</w:t>
      </w:r>
      <w:r w:rsidR="00AB6022" w:rsidRPr="00AB6022">
        <w:rPr>
          <w:rFonts w:ascii="Arial" w:eastAsia="Calibri" w:hAnsi="Arial" w:cs="Arial"/>
          <w:noProof/>
          <w:w w:val="95"/>
          <w:sz w:val="24"/>
          <w:szCs w:val="24"/>
          <w:lang w:val="sr-Latn-CS"/>
        </w:rPr>
        <w:t xml:space="preserve"> </w:t>
      </w:r>
    </w:p>
    <w:p w14:paraId="3839C628" w14:textId="67FE48F7" w:rsidR="00850FF6" w:rsidRPr="008C26BA" w:rsidRDefault="00850FF6" w:rsidP="00C80EA6">
      <w:pPr>
        <w:pStyle w:val="Heading1"/>
        <w:rPr>
          <w:sz w:val="24"/>
          <w:szCs w:val="24"/>
        </w:rPr>
      </w:pPr>
    </w:p>
    <w:p w14:paraId="21421F32" w14:textId="77777777" w:rsidR="00AB6022" w:rsidRPr="008C26BA" w:rsidRDefault="00AB6022" w:rsidP="00AB6022">
      <w:pPr>
        <w:rPr>
          <w:sz w:val="24"/>
          <w:szCs w:val="24"/>
          <w:lang w:val="hr-HR"/>
        </w:rPr>
      </w:pPr>
    </w:p>
    <w:p w14:paraId="1B73B417" w14:textId="077D245E" w:rsidR="00850FF6" w:rsidRPr="008C26BA" w:rsidRDefault="00C80EA6" w:rsidP="00A222AE">
      <w:pPr>
        <w:pStyle w:val="Heading1"/>
        <w:rPr>
          <w:sz w:val="24"/>
          <w:szCs w:val="24"/>
        </w:rPr>
      </w:pPr>
      <w:bookmarkStart w:id="20" w:name="_Toc91766456"/>
      <w:r w:rsidRPr="008C26BA">
        <w:rPr>
          <w:sz w:val="24"/>
          <w:szCs w:val="24"/>
        </w:rPr>
        <w:t>B. Pregled ciljeva</w:t>
      </w:r>
      <w:r w:rsidR="00850FF6" w:rsidRPr="008C26BA">
        <w:rPr>
          <w:sz w:val="24"/>
          <w:szCs w:val="24"/>
        </w:rPr>
        <w:t xml:space="preserve"> i </w:t>
      </w:r>
      <w:r w:rsidRPr="008C26BA">
        <w:rPr>
          <w:sz w:val="24"/>
          <w:szCs w:val="24"/>
        </w:rPr>
        <w:t xml:space="preserve">godišnjih </w:t>
      </w:r>
      <w:r w:rsidR="00850FF6" w:rsidRPr="008C26BA">
        <w:rPr>
          <w:sz w:val="24"/>
          <w:szCs w:val="24"/>
        </w:rPr>
        <w:t>aktivnosti po strateškim</w:t>
      </w:r>
      <w:r w:rsidR="00F04805" w:rsidRPr="008C26BA">
        <w:rPr>
          <w:sz w:val="24"/>
          <w:szCs w:val="24"/>
        </w:rPr>
        <w:t xml:space="preserve"> i trogodišnjim</w:t>
      </w:r>
      <w:r w:rsidR="00850FF6" w:rsidRPr="008C26BA">
        <w:rPr>
          <w:sz w:val="24"/>
          <w:szCs w:val="24"/>
        </w:rPr>
        <w:t xml:space="preserve"> ciljevima</w:t>
      </w:r>
      <w:bookmarkEnd w:id="18"/>
      <w:bookmarkEnd w:id="19"/>
      <w:bookmarkEnd w:id="20"/>
    </w:p>
    <w:p w14:paraId="40D09BBD" w14:textId="616542D3" w:rsidR="00850FF6" w:rsidRPr="008C26BA" w:rsidRDefault="00850FF6" w:rsidP="009701D8">
      <w:pPr>
        <w:spacing w:before="40" w:line="276" w:lineRule="auto"/>
        <w:ind w:left="0"/>
        <w:jc w:val="both"/>
        <w:rPr>
          <w:rFonts w:ascii="Arial" w:hAnsi="Arial" w:cs="Arial"/>
          <w:w w:val="95"/>
          <w:sz w:val="24"/>
          <w:szCs w:val="24"/>
          <w:lang w:val="hr-HR"/>
        </w:rPr>
      </w:pPr>
    </w:p>
    <w:p w14:paraId="04C17724" w14:textId="032610C9" w:rsidR="00ED2361" w:rsidRPr="008C26BA" w:rsidRDefault="00ED2361" w:rsidP="009701D8">
      <w:pPr>
        <w:spacing w:before="40" w:line="276" w:lineRule="auto"/>
        <w:ind w:left="0"/>
        <w:jc w:val="both"/>
        <w:rPr>
          <w:rFonts w:ascii="Arial" w:hAnsi="Arial" w:cs="Arial"/>
          <w:w w:val="95"/>
          <w:sz w:val="24"/>
          <w:szCs w:val="24"/>
          <w:lang w:val="hr-HR"/>
        </w:rPr>
      </w:pPr>
      <w:r w:rsidRPr="008C26BA">
        <w:rPr>
          <w:rFonts w:ascii="Arial" w:hAnsi="Arial" w:cs="Arial"/>
          <w:w w:val="95"/>
          <w:sz w:val="24"/>
          <w:szCs w:val="24"/>
          <w:lang w:val="hr-HR"/>
        </w:rPr>
        <w:t xml:space="preserve">(Tabela </w:t>
      </w:r>
      <w:r w:rsidR="003F5AAE" w:rsidRPr="008C26BA">
        <w:rPr>
          <w:rFonts w:ascii="Arial" w:hAnsi="Arial" w:cs="Arial"/>
          <w:w w:val="95"/>
          <w:sz w:val="24"/>
          <w:szCs w:val="24"/>
          <w:lang w:val="hr-HR"/>
        </w:rPr>
        <w:t>sadrži</w:t>
      </w:r>
      <w:r w:rsidRPr="008C26BA">
        <w:rPr>
          <w:rFonts w:ascii="Arial" w:hAnsi="Arial" w:cs="Arial"/>
          <w:w w:val="95"/>
          <w:sz w:val="24"/>
          <w:szCs w:val="24"/>
          <w:lang w:val="hr-HR"/>
        </w:rPr>
        <w:t xml:space="preserve"> naziv strate</w:t>
      </w:r>
      <w:r w:rsidR="00B75789" w:rsidRPr="008C26BA">
        <w:rPr>
          <w:rFonts w:ascii="Arial" w:hAnsi="Arial" w:cs="Arial"/>
          <w:w w:val="95"/>
          <w:sz w:val="24"/>
          <w:szCs w:val="24"/>
          <w:lang w:val="hr-HR"/>
        </w:rPr>
        <w:t>ških ciljeva, trogodišnjih ciljeva i aktivnosti za plansku godinu, sa rokom izvršenja i nositeljem realizacije aktivnosti)</w:t>
      </w:r>
    </w:p>
    <w:p w14:paraId="119797A1" w14:textId="77777777" w:rsidR="005F572A" w:rsidRPr="008C26BA" w:rsidRDefault="005F572A" w:rsidP="009701D8">
      <w:pPr>
        <w:spacing w:before="40" w:line="276" w:lineRule="auto"/>
        <w:ind w:left="0"/>
        <w:jc w:val="both"/>
        <w:rPr>
          <w:rFonts w:ascii="Arial" w:hAnsi="Arial" w:cs="Arial"/>
          <w:w w:val="95"/>
          <w:sz w:val="24"/>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850FF6" w:rsidRPr="008C26BA" w14:paraId="30BC3539" w14:textId="77777777" w:rsidTr="00E5230A">
        <w:tc>
          <w:tcPr>
            <w:tcW w:w="3041" w:type="dxa"/>
            <w:gridSpan w:val="2"/>
            <w:shd w:val="clear" w:color="auto" w:fill="8EAADB"/>
          </w:tcPr>
          <w:p w14:paraId="1DF38325" w14:textId="77777777" w:rsidR="00850FF6" w:rsidRPr="008C26BA" w:rsidRDefault="00850FF6" w:rsidP="004B6F87">
            <w:pPr>
              <w:spacing w:line="276" w:lineRule="auto"/>
              <w:jc w:val="both"/>
              <w:rPr>
                <w:rFonts w:ascii="Arial" w:eastAsia="Calibri" w:hAnsi="Arial" w:cs="Arial"/>
                <w:b/>
                <w:w w:val="95"/>
                <w:lang w:val="hr-HR"/>
              </w:rPr>
            </w:pPr>
            <w:r w:rsidRPr="008C26BA">
              <w:rPr>
                <w:rFonts w:ascii="Arial" w:eastAsia="Calibri" w:hAnsi="Arial" w:cs="Arial"/>
                <w:b/>
                <w:w w:val="95"/>
                <w:lang w:val="hr-HR"/>
              </w:rPr>
              <w:t>Strateški cilj 1</w:t>
            </w:r>
          </w:p>
        </w:tc>
        <w:tc>
          <w:tcPr>
            <w:tcW w:w="6026" w:type="dxa"/>
            <w:gridSpan w:val="4"/>
            <w:shd w:val="clear" w:color="auto" w:fill="8EAADB"/>
            <w:vAlign w:val="center"/>
          </w:tcPr>
          <w:p w14:paraId="21FAE1FC" w14:textId="039EFE23" w:rsidR="00850FF6" w:rsidRPr="008C26BA" w:rsidRDefault="00781B5A" w:rsidP="004B6F87">
            <w:pPr>
              <w:spacing w:line="276" w:lineRule="auto"/>
              <w:jc w:val="both"/>
              <w:rPr>
                <w:rFonts w:ascii="Arial" w:eastAsia="Calibri" w:hAnsi="Arial" w:cs="Arial"/>
                <w:b/>
                <w:i/>
                <w:w w:val="95"/>
                <w:lang w:val="hr-HR"/>
              </w:rPr>
            </w:pPr>
            <w:r w:rsidRPr="008C26BA">
              <w:rPr>
                <w:rFonts w:ascii="Arial" w:eastAsia="Calibri" w:hAnsi="Arial" w:cs="Arial"/>
                <w:b/>
                <w:i/>
                <w:w w:val="95"/>
                <w:lang w:val="hr-HR"/>
              </w:rPr>
              <w:t xml:space="preserve">Unaprijediti efikasnost suda </w:t>
            </w:r>
          </w:p>
        </w:tc>
      </w:tr>
      <w:tr w:rsidR="00850FF6" w:rsidRPr="008C26BA" w14:paraId="3035F2F6" w14:textId="77777777" w:rsidTr="00E5230A">
        <w:tc>
          <w:tcPr>
            <w:tcW w:w="3041" w:type="dxa"/>
            <w:gridSpan w:val="2"/>
            <w:shd w:val="clear" w:color="auto" w:fill="8EAADB"/>
          </w:tcPr>
          <w:p w14:paraId="65A6E071" w14:textId="77777777" w:rsidR="00882F22" w:rsidRPr="008C26BA" w:rsidRDefault="00850FF6" w:rsidP="004B6F87">
            <w:pPr>
              <w:spacing w:line="276" w:lineRule="auto"/>
              <w:jc w:val="both"/>
              <w:rPr>
                <w:rFonts w:ascii="Arial" w:eastAsia="Calibri" w:hAnsi="Arial" w:cs="Arial"/>
                <w:b/>
                <w:w w:val="95"/>
                <w:lang w:val="hr-HR"/>
              </w:rPr>
            </w:pPr>
            <w:r w:rsidRPr="008C26BA">
              <w:rPr>
                <w:rFonts w:ascii="Arial" w:eastAsia="Calibri" w:hAnsi="Arial" w:cs="Arial"/>
                <w:b/>
                <w:w w:val="95"/>
                <w:lang w:val="hr-HR"/>
              </w:rPr>
              <w:t>Trogodišnji cilj 1.1.</w:t>
            </w:r>
          </w:p>
          <w:p w14:paraId="3F5299C8" w14:textId="78E78A05" w:rsidR="007C76A5" w:rsidRPr="008C26BA" w:rsidRDefault="007C76A5" w:rsidP="004B6F87">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5EE271D5" w14:textId="53E40357" w:rsidR="00882F22" w:rsidRPr="008C26BA" w:rsidRDefault="00781B5A" w:rsidP="004B6F87">
            <w:pPr>
              <w:spacing w:line="276" w:lineRule="auto"/>
              <w:jc w:val="both"/>
              <w:rPr>
                <w:rFonts w:ascii="Arial" w:eastAsia="Calibri" w:hAnsi="Arial" w:cs="Arial"/>
                <w:bCs/>
                <w:i/>
                <w:w w:val="95"/>
                <w:lang w:val="hr-HR"/>
              </w:rPr>
            </w:pPr>
            <w:r w:rsidRPr="008C26BA">
              <w:rPr>
                <w:rFonts w:ascii="Arial" w:eastAsia="Calibri" w:hAnsi="Arial" w:cs="Arial"/>
                <w:bCs/>
                <w:i/>
                <w:w w:val="95"/>
                <w:lang w:val="hr-HR"/>
              </w:rPr>
              <w:t xml:space="preserve">Smanjiti broj nerješenih i starih predmeta u sudu </w:t>
            </w:r>
          </w:p>
        </w:tc>
      </w:tr>
      <w:tr w:rsidR="00850FF6" w:rsidRPr="008C26BA" w14:paraId="58E2FF4D" w14:textId="77777777" w:rsidTr="00E5230A">
        <w:tc>
          <w:tcPr>
            <w:tcW w:w="3041" w:type="dxa"/>
            <w:gridSpan w:val="2"/>
            <w:vMerge w:val="restart"/>
            <w:shd w:val="clear" w:color="auto" w:fill="8EAADB"/>
          </w:tcPr>
          <w:p w14:paraId="20B6A781" w14:textId="77777777" w:rsidR="00850FF6" w:rsidRPr="008C26BA" w:rsidRDefault="00850FF6" w:rsidP="004B6F87">
            <w:pPr>
              <w:spacing w:line="276" w:lineRule="auto"/>
              <w:rPr>
                <w:rFonts w:ascii="Arial" w:eastAsia="Calibri" w:hAnsi="Arial" w:cs="Arial"/>
                <w:b/>
                <w:w w:val="95"/>
                <w:lang w:val="hr-HR"/>
              </w:rPr>
            </w:pPr>
            <w:r w:rsidRPr="008C26BA">
              <w:rPr>
                <w:rFonts w:ascii="Arial" w:eastAsia="Calibri" w:hAnsi="Arial" w:cs="Arial"/>
                <w:b/>
                <w:w w:val="95"/>
                <w:lang w:val="hr-HR"/>
              </w:rPr>
              <w:t>Pokazatelji za izlazne rezultate</w:t>
            </w:r>
          </w:p>
        </w:tc>
        <w:tc>
          <w:tcPr>
            <w:tcW w:w="6026" w:type="dxa"/>
            <w:gridSpan w:val="4"/>
            <w:shd w:val="clear" w:color="auto" w:fill="8EAADB"/>
            <w:vAlign w:val="center"/>
          </w:tcPr>
          <w:p w14:paraId="1A44B511" w14:textId="77777777" w:rsidR="00850FF6" w:rsidRPr="008C26BA" w:rsidRDefault="00850FF6" w:rsidP="004B6F87">
            <w:pPr>
              <w:spacing w:line="276" w:lineRule="auto"/>
              <w:jc w:val="center"/>
              <w:rPr>
                <w:rFonts w:ascii="Arial" w:eastAsia="Calibri" w:hAnsi="Arial" w:cs="Arial"/>
                <w:b/>
                <w:w w:val="95"/>
                <w:lang w:val="hr-HR"/>
              </w:rPr>
            </w:pPr>
            <w:r w:rsidRPr="008C26BA">
              <w:rPr>
                <w:rFonts w:ascii="Arial" w:eastAsia="Calibri" w:hAnsi="Arial" w:cs="Arial"/>
                <w:b/>
                <w:w w:val="95"/>
                <w:lang w:val="hr-HR"/>
              </w:rPr>
              <w:t>Očekivani rezultati po godinama</w:t>
            </w:r>
          </w:p>
        </w:tc>
      </w:tr>
      <w:tr w:rsidR="00850FF6" w:rsidRPr="008C26BA" w14:paraId="1D4F7F4C" w14:textId="77777777" w:rsidTr="00E5230A">
        <w:tc>
          <w:tcPr>
            <w:tcW w:w="3041" w:type="dxa"/>
            <w:gridSpan w:val="2"/>
            <w:vMerge/>
            <w:shd w:val="clear" w:color="auto" w:fill="8EAADB"/>
          </w:tcPr>
          <w:p w14:paraId="17691AAC" w14:textId="77777777" w:rsidR="00850FF6" w:rsidRPr="008C26BA" w:rsidRDefault="00850FF6" w:rsidP="004B6F87">
            <w:pPr>
              <w:spacing w:line="276" w:lineRule="auto"/>
              <w:jc w:val="both"/>
              <w:rPr>
                <w:rFonts w:ascii="Arial" w:eastAsia="Calibri" w:hAnsi="Arial" w:cs="Arial"/>
                <w:w w:val="95"/>
                <w:lang w:val="hr-HR"/>
              </w:rPr>
            </w:pPr>
          </w:p>
        </w:tc>
        <w:tc>
          <w:tcPr>
            <w:tcW w:w="2008" w:type="dxa"/>
            <w:shd w:val="clear" w:color="auto" w:fill="D9E2F3"/>
            <w:vAlign w:val="center"/>
          </w:tcPr>
          <w:p w14:paraId="3630E8F7" w14:textId="42ADC795" w:rsidR="00850FF6" w:rsidRPr="008C26BA" w:rsidRDefault="00850FF6" w:rsidP="004B6F87">
            <w:pPr>
              <w:spacing w:line="276" w:lineRule="auto"/>
              <w:jc w:val="center"/>
              <w:rPr>
                <w:rFonts w:ascii="Arial" w:eastAsia="Calibri" w:hAnsi="Arial" w:cs="Arial"/>
                <w:w w:val="95"/>
                <w:lang w:val="hr-HR"/>
              </w:rPr>
            </w:pPr>
            <w:r w:rsidRPr="008C26BA">
              <w:rPr>
                <w:rFonts w:ascii="Arial" w:eastAsia="Calibri" w:hAnsi="Arial" w:cs="Arial"/>
                <w:w w:val="95"/>
                <w:lang w:val="hr-HR"/>
              </w:rPr>
              <w:t>202</w:t>
            </w:r>
            <w:r w:rsidR="00D440E5" w:rsidRPr="008C26BA">
              <w:rPr>
                <w:rFonts w:ascii="Arial" w:eastAsia="Calibri" w:hAnsi="Arial" w:cs="Arial"/>
                <w:w w:val="95"/>
                <w:lang w:val="hr-HR"/>
              </w:rPr>
              <w:t>5</w:t>
            </w:r>
            <w:r w:rsidRPr="008C26BA">
              <w:rPr>
                <w:rFonts w:ascii="Arial" w:eastAsia="Calibri" w:hAnsi="Arial" w:cs="Arial"/>
                <w:w w:val="95"/>
                <w:lang w:val="hr-HR"/>
              </w:rPr>
              <w:t xml:space="preserve"> (n)</w:t>
            </w:r>
          </w:p>
        </w:tc>
        <w:tc>
          <w:tcPr>
            <w:tcW w:w="2009" w:type="dxa"/>
            <w:gridSpan w:val="2"/>
            <w:shd w:val="clear" w:color="auto" w:fill="D9E2F3"/>
            <w:vAlign w:val="center"/>
          </w:tcPr>
          <w:p w14:paraId="0D661337" w14:textId="4EF81448" w:rsidR="00850FF6" w:rsidRPr="008C26BA" w:rsidRDefault="00850FF6" w:rsidP="00C80EA6">
            <w:pPr>
              <w:spacing w:line="276" w:lineRule="auto"/>
              <w:jc w:val="center"/>
              <w:rPr>
                <w:rFonts w:ascii="Arial" w:eastAsia="Calibri" w:hAnsi="Arial" w:cs="Arial"/>
                <w:w w:val="95"/>
                <w:lang w:val="hr-HR"/>
              </w:rPr>
            </w:pPr>
            <w:r w:rsidRPr="008C26BA">
              <w:rPr>
                <w:rFonts w:ascii="Arial" w:eastAsia="Calibri" w:hAnsi="Arial" w:cs="Arial"/>
                <w:w w:val="95"/>
                <w:lang w:val="hr-HR"/>
              </w:rPr>
              <w:t>202</w:t>
            </w:r>
            <w:r w:rsidR="00D440E5" w:rsidRPr="008C26BA">
              <w:rPr>
                <w:rFonts w:ascii="Arial" w:eastAsia="Calibri" w:hAnsi="Arial" w:cs="Arial"/>
                <w:w w:val="95"/>
                <w:lang w:val="hr-HR"/>
              </w:rPr>
              <w:t>6</w:t>
            </w:r>
            <w:r w:rsidRPr="008C26BA">
              <w:rPr>
                <w:rFonts w:ascii="Arial" w:eastAsia="Calibri" w:hAnsi="Arial" w:cs="Arial"/>
                <w:w w:val="95"/>
                <w:lang w:val="hr-HR"/>
              </w:rPr>
              <w:t xml:space="preserve"> (n+1)</w:t>
            </w:r>
          </w:p>
        </w:tc>
        <w:tc>
          <w:tcPr>
            <w:tcW w:w="2009" w:type="dxa"/>
            <w:shd w:val="clear" w:color="auto" w:fill="D9E2F3"/>
            <w:vAlign w:val="center"/>
          </w:tcPr>
          <w:p w14:paraId="1FFBE366" w14:textId="0AEE17A3" w:rsidR="00850FF6" w:rsidRPr="008C26BA" w:rsidRDefault="00850FF6" w:rsidP="00C80EA6">
            <w:pPr>
              <w:spacing w:line="276" w:lineRule="auto"/>
              <w:jc w:val="center"/>
              <w:rPr>
                <w:rFonts w:ascii="Arial" w:eastAsia="Calibri" w:hAnsi="Arial" w:cs="Arial"/>
                <w:w w:val="95"/>
                <w:lang w:val="hr-HR"/>
              </w:rPr>
            </w:pPr>
            <w:r w:rsidRPr="008C26BA">
              <w:rPr>
                <w:rFonts w:ascii="Arial" w:eastAsia="Calibri" w:hAnsi="Arial" w:cs="Arial"/>
                <w:w w:val="95"/>
                <w:lang w:val="hr-HR"/>
              </w:rPr>
              <w:t>202</w:t>
            </w:r>
            <w:r w:rsidR="00D440E5" w:rsidRPr="008C26BA">
              <w:rPr>
                <w:rFonts w:ascii="Arial" w:eastAsia="Calibri" w:hAnsi="Arial" w:cs="Arial"/>
                <w:w w:val="95"/>
                <w:lang w:val="hr-HR"/>
              </w:rPr>
              <w:t>7</w:t>
            </w:r>
            <w:r w:rsidRPr="008C26BA">
              <w:rPr>
                <w:rFonts w:ascii="Arial" w:eastAsia="Calibri" w:hAnsi="Arial" w:cs="Arial"/>
                <w:w w:val="95"/>
                <w:lang w:val="hr-HR"/>
              </w:rPr>
              <w:t xml:space="preserve"> (n+2)</w:t>
            </w:r>
          </w:p>
        </w:tc>
      </w:tr>
      <w:tr w:rsidR="00850FF6" w:rsidRPr="008C26BA" w14:paraId="4DEBB218" w14:textId="77777777" w:rsidTr="00E5230A">
        <w:tc>
          <w:tcPr>
            <w:tcW w:w="3041" w:type="dxa"/>
            <w:gridSpan w:val="2"/>
          </w:tcPr>
          <w:p w14:paraId="0DD345C7" w14:textId="090BA66F" w:rsidR="00850FF6" w:rsidRPr="008C26BA" w:rsidRDefault="00781B5A" w:rsidP="004B6F87">
            <w:pPr>
              <w:spacing w:line="276" w:lineRule="auto"/>
              <w:rPr>
                <w:rFonts w:ascii="Arial" w:eastAsia="Calibri" w:hAnsi="Arial" w:cs="Arial"/>
                <w:w w:val="95"/>
                <w:lang w:val="hr-HR"/>
              </w:rPr>
            </w:pPr>
            <w:r w:rsidRPr="008C26BA">
              <w:rPr>
                <w:rFonts w:ascii="Arial" w:eastAsia="Calibri" w:hAnsi="Arial" w:cs="Arial"/>
                <w:w w:val="95"/>
                <w:lang w:val="hr-HR"/>
              </w:rPr>
              <w:t xml:space="preserve">Koeficijent protoka predmeta CMS </w:t>
            </w:r>
          </w:p>
        </w:tc>
        <w:tc>
          <w:tcPr>
            <w:tcW w:w="2008" w:type="dxa"/>
            <w:vAlign w:val="center"/>
          </w:tcPr>
          <w:p w14:paraId="7D289B7C" w14:textId="1A8BE127" w:rsidR="00850FF6" w:rsidRPr="008C26BA" w:rsidRDefault="00781B5A" w:rsidP="004B6F87">
            <w:pPr>
              <w:spacing w:line="276" w:lineRule="auto"/>
              <w:jc w:val="center"/>
              <w:rPr>
                <w:rFonts w:ascii="Arial" w:eastAsia="Calibri" w:hAnsi="Arial" w:cs="Arial"/>
                <w:w w:val="95"/>
                <w:lang w:val="hr-HR"/>
              </w:rPr>
            </w:pPr>
            <w:r w:rsidRPr="008C26BA">
              <w:rPr>
                <w:rFonts w:ascii="Arial" w:eastAsia="Calibri" w:hAnsi="Arial" w:cs="Arial"/>
                <w:w w:val="95"/>
                <w:lang w:val="hr-HR"/>
              </w:rPr>
              <w:t>102%</w:t>
            </w:r>
          </w:p>
        </w:tc>
        <w:tc>
          <w:tcPr>
            <w:tcW w:w="2009" w:type="dxa"/>
            <w:gridSpan w:val="2"/>
            <w:vAlign w:val="center"/>
          </w:tcPr>
          <w:p w14:paraId="19E1ED18" w14:textId="55E5173A" w:rsidR="00850FF6" w:rsidRPr="008C26BA" w:rsidRDefault="00781B5A" w:rsidP="004B6F87">
            <w:pPr>
              <w:spacing w:line="276" w:lineRule="auto"/>
              <w:jc w:val="center"/>
              <w:rPr>
                <w:rFonts w:ascii="Arial" w:eastAsia="Calibri" w:hAnsi="Arial" w:cs="Arial"/>
                <w:w w:val="95"/>
                <w:lang w:val="hr-HR"/>
              </w:rPr>
            </w:pPr>
            <w:r w:rsidRPr="008C26BA">
              <w:rPr>
                <w:rFonts w:ascii="Arial" w:eastAsia="Calibri" w:hAnsi="Arial" w:cs="Arial"/>
                <w:w w:val="95"/>
                <w:lang w:val="hr-HR"/>
              </w:rPr>
              <w:t>103%</w:t>
            </w:r>
          </w:p>
        </w:tc>
        <w:tc>
          <w:tcPr>
            <w:tcW w:w="2009" w:type="dxa"/>
            <w:vAlign w:val="center"/>
          </w:tcPr>
          <w:p w14:paraId="0B516DBD" w14:textId="55A401F6" w:rsidR="00850FF6" w:rsidRPr="008C26BA" w:rsidRDefault="00781B5A" w:rsidP="004B6F87">
            <w:pPr>
              <w:spacing w:line="276" w:lineRule="auto"/>
              <w:jc w:val="center"/>
              <w:rPr>
                <w:rFonts w:ascii="Arial" w:eastAsia="Calibri" w:hAnsi="Arial" w:cs="Arial"/>
                <w:w w:val="95"/>
                <w:lang w:val="hr-HR"/>
              </w:rPr>
            </w:pPr>
            <w:r w:rsidRPr="008C26BA">
              <w:rPr>
                <w:rFonts w:ascii="Arial" w:eastAsia="Calibri" w:hAnsi="Arial" w:cs="Arial"/>
                <w:w w:val="95"/>
                <w:lang w:val="hr-HR"/>
              </w:rPr>
              <w:t>104%</w:t>
            </w:r>
          </w:p>
        </w:tc>
      </w:tr>
      <w:tr w:rsidR="00850FF6" w:rsidRPr="008C26BA" w14:paraId="353D32DC" w14:textId="77777777" w:rsidTr="00E5230A">
        <w:tc>
          <w:tcPr>
            <w:tcW w:w="988" w:type="dxa"/>
            <w:shd w:val="clear" w:color="auto" w:fill="D9E2F3"/>
          </w:tcPr>
          <w:p w14:paraId="34B357EB" w14:textId="77777777" w:rsidR="00850FF6" w:rsidRPr="008C26BA" w:rsidRDefault="00850FF6" w:rsidP="004B6F87">
            <w:pPr>
              <w:spacing w:line="276" w:lineRule="auto"/>
              <w:jc w:val="center"/>
              <w:rPr>
                <w:rFonts w:ascii="Arial" w:eastAsia="Calibri" w:hAnsi="Arial" w:cs="Arial"/>
                <w:b/>
                <w:w w:val="95"/>
                <w:lang w:val="hr-HR"/>
              </w:rPr>
            </w:pPr>
            <w:r w:rsidRPr="008C26BA">
              <w:rPr>
                <w:rFonts w:ascii="Arial" w:eastAsia="Calibri" w:hAnsi="Arial" w:cs="Arial"/>
                <w:b/>
                <w:w w:val="95"/>
                <w:lang w:val="hr-HR"/>
              </w:rPr>
              <w:t>Redni broj</w:t>
            </w:r>
          </w:p>
        </w:tc>
        <w:tc>
          <w:tcPr>
            <w:tcW w:w="2053" w:type="dxa"/>
            <w:shd w:val="clear" w:color="auto" w:fill="D9E2F3"/>
          </w:tcPr>
          <w:p w14:paraId="5F40A82A" w14:textId="7F4F06F8" w:rsidR="00850FF6" w:rsidRPr="008C26BA" w:rsidRDefault="00850FF6" w:rsidP="004B6F87">
            <w:pPr>
              <w:spacing w:line="276" w:lineRule="auto"/>
              <w:jc w:val="center"/>
              <w:rPr>
                <w:rFonts w:ascii="Arial" w:eastAsia="Calibri" w:hAnsi="Arial" w:cs="Arial"/>
                <w:b/>
                <w:w w:val="95"/>
                <w:lang w:val="hr-HR"/>
              </w:rPr>
            </w:pPr>
            <w:r w:rsidRPr="008C26BA">
              <w:rPr>
                <w:rFonts w:ascii="Arial" w:eastAsia="Calibri" w:hAnsi="Arial" w:cs="Arial"/>
                <w:b/>
                <w:w w:val="95"/>
                <w:lang w:val="hr-HR"/>
              </w:rPr>
              <w:t xml:space="preserve">Naziv aktivnosti za </w:t>
            </w:r>
            <w:r w:rsidR="002763A5" w:rsidRPr="008C26BA">
              <w:rPr>
                <w:rFonts w:ascii="Arial" w:eastAsia="Calibri" w:hAnsi="Arial" w:cs="Arial"/>
                <w:b/>
                <w:w w:val="95"/>
                <w:lang w:val="hr-HR"/>
              </w:rPr>
              <w:t>202</w:t>
            </w:r>
            <w:r w:rsidR="00D440E5" w:rsidRPr="008C26BA">
              <w:rPr>
                <w:rFonts w:ascii="Arial" w:eastAsia="Calibri" w:hAnsi="Arial" w:cs="Arial"/>
                <w:b/>
                <w:w w:val="95"/>
                <w:lang w:val="hr-HR"/>
              </w:rPr>
              <w:t>5</w:t>
            </w:r>
            <w:r w:rsidRPr="008C26BA">
              <w:rPr>
                <w:rFonts w:ascii="Arial" w:eastAsia="Calibri" w:hAnsi="Arial" w:cs="Arial"/>
                <w:b/>
                <w:w w:val="95"/>
                <w:lang w:val="hr-HR"/>
              </w:rPr>
              <w:t>. godinu</w:t>
            </w:r>
          </w:p>
        </w:tc>
        <w:tc>
          <w:tcPr>
            <w:tcW w:w="3013" w:type="dxa"/>
            <w:gridSpan w:val="2"/>
            <w:shd w:val="clear" w:color="auto" w:fill="D9E2F3"/>
          </w:tcPr>
          <w:p w14:paraId="4E802C46" w14:textId="77777777" w:rsidR="00850FF6" w:rsidRPr="008C26BA" w:rsidRDefault="00850FF6" w:rsidP="004B6F87">
            <w:pPr>
              <w:spacing w:line="276" w:lineRule="auto"/>
              <w:jc w:val="center"/>
              <w:rPr>
                <w:rFonts w:ascii="Arial" w:eastAsia="Calibri" w:hAnsi="Arial" w:cs="Arial"/>
                <w:b/>
                <w:w w:val="95"/>
                <w:lang w:val="hr-HR"/>
              </w:rPr>
            </w:pPr>
            <w:r w:rsidRPr="008C26BA">
              <w:rPr>
                <w:rFonts w:ascii="Arial" w:eastAsia="Calibri" w:hAnsi="Arial" w:cs="Arial"/>
                <w:b/>
                <w:w w:val="95"/>
                <w:lang w:val="hr-HR"/>
              </w:rPr>
              <w:t xml:space="preserve">Rok izvršenja </w:t>
            </w:r>
          </w:p>
          <w:p w14:paraId="262F4B2E" w14:textId="34FBADE0" w:rsidR="00850FF6" w:rsidRPr="008C26BA" w:rsidRDefault="00C1750D" w:rsidP="00C80EA6">
            <w:pPr>
              <w:spacing w:line="276" w:lineRule="auto"/>
              <w:jc w:val="center"/>
              <w:rPr>
                <w:rFonts w:ascii="Arial" w:eastAsia="Calibri" w:hAnsi="Arial" w:cs="Arial"/>
                <w:w w:val="95"/>
                <w:lang w:val="hr-HR"/>
              </w:rPr>
            </w:pPr>
            <w:r w:rsidRPr="008C26BA">
              <w:rPr>
                <w:rFonts w:ascii="Arial" w:eastAsia="Calibri" w:hAnsi="Arial" w:cs="Arial"/>
                <w:w w:val="95"/>
                <w:lang w:val="hr-HR"/>
              </w:rPr>
              <w:t>(po kvartalima u 202</w:t>
            </w:r>
            <w:r w:rsidR="00D440E5" w:rsidRPr="008C26BA">
              <w:rPr>
                <w:rFonts w:ascii="Arial" w:eastAsia="Calibri" w:hAnsi="Arial" w:cs="Arial"/>
                <w:w w:val="95"/>
                <w:lang w:val="hr-HR"/>
              </w:rPr>
              <w:t>5</w:t>
            </w:r>
            <w:r w:rsidR="00850FF6" w:rsidRPr="008C26BA">
              <w:rPr>
                <w:rFonts w:ascii="Arial" w:eastAsia="Calibri" w:hAnsi="Arial" w:cs="Arial"/>
                <w:w w:val="95"/>
                <w:lang w:val="hr-HR"/>
              </w:rPr>
              <w:t>. godini)</w:t>
            </w:r>
          </w:p>
        </w:tc>
        <w:tc>
          <w:tcPr>
            <w:tcW w:w="3013" w:type="dxa"/>
            <w:gridSpan w:val="2"/>
            <w:shd w:val="clear" w:color="auto" w:fill="D9E2F3"/>
          </w:tcPr>
          <w:p w14:paraId="7F63DDB4" w14:textId="3235402D" w:rsidR="00850FF6" w:rsidRPr="008C26BA" w:rsidRDefault="00850FF6" w:rsidP="004B6F87">
            <w:pPr>
              <w:spacing w:line="276" w:lineRule="auto"/>
              <w:jc w:val="center"/>
              <w:rPr>
                <w:rFonts w:ascii="Arial" w:eastAsia="Calibri" w:hAnsi="Arial" w:cs="Arial"/>
                <w:b/>
                <w:w w:val="95"/>
                <w:lang w:val="hr-HR"/>
              </w:rPr>
            </w:pPr>
            <w:r w:rsidRPr="008C26BA">
              <w:rPr>
                <w:rFonts w:ascii="Arial" w:eastAsia="Calibri" w:hAnsi="Arial" w:cs="Arial"/>
                <w:b/>
                <w:w w:val="95"/>
                <w:lang w:val="hr-HR"/>
              </w:rPr>
              <w:t>Nosi</w:t>
            </w:r>
            <w:r w:rsidR="007C76A5" w:rsidRPr="008C26BA">
              <w:rPr>
                <w:rFonts w:ascii="Arial" w:eastAsia="Calibri" w:hAnsi="Arial" w:cs="Arial"/>
                <w:b/>
                <w:w w:val="95"/>
                <w:lang w:val="hr-HR"/>
              </w:rPr>
              <w:t>telj</w:t>
            </w:r>
            <w:r w:rsidRPr="008C26BA">
              <w:rPr>
                <w:rFonts w:ascii="Arial" w:eastAsia="Calibri" w:hAnsi="Arial" w:cs="Arial"/>
                <w:b/>
                <w:w w:val="95"/>
                <w:lang w:val="hr-HR"/>
              </w:rPr>
              <w:t xml:space="preserve"> </w:t>
            </w:r>
            <w:r w:rsidRPr="008C26BA">
              <w:rPr>
                <w:rFonts w:ascii="Arial" w:eastAsia="Calibri" w:hAnsi="Arial" w:cs="Arial"/>
                <w:w w:val="95"/>
                <w:lang w:val="hr-HR"/>
              </w:rPr>
              <w:t>(najmanji organizaci</w:t>
            </w:r>
            <w:r w:rsidR="007C76A5" w:rsidRPr="008C26BA">
              <w:rPr>
                <w:rFonts w:ascii="Arial" w:eastAsia="Calibri" w:hAnsi="Arial" w:cs="Arial"/>
                <w:w w:val="95"/>
                <w:lang w:val="hr-HR"/>
              </w:rPr>
              <w:t>jski</w:t>
            </w:r>
            <w:r w:rsidRPr="008C26BA">
              <w:rPr>
                <w:rFonts w:ascii="Arial" w:eastAsia="Calibri" w:hAnsi="Arial" w:cs="Arial"/>
                <w:w w:val="95"/>
                <w:lang w:val="hr-HR"/>
              </w:rPr>
              <w:t xml:space="preserve"> dio)</w:t>
            </w:r>
          </w:p>
        </w:tc>
      </w:tr>
      <w:tr w:rsidR="00781B5A" w:rsidRPr="008C26BA" w14:paraId="220830E4" w14:textId="77777777" w:rsidTr="00550CDC">
        <w:tc>
          <w:tcPr>
            <w:tcW w:w="988" w:type="dxa"/>
            <w:vAlign w:val="center"/>
          </w:tcPr>
          <w:p w14:paraId="07D4EE21" w14:textId="7156A189" w:rsidR="00781B5A" w:rsidRPr="008C26BA" w:rsidRDefault="00781B5A" w:rsidP="00781B5A">
            <w:pPr>
              <w:spacing w:line="276" w:lineRule="auto"/>
              <w:rPr>
                <w:rFonts w:ascii="Arial" w:eastAsia="Calibri" w:hAnsi="Arial" w:cs="Arial"/>
                <w:w w:val="95"/>
                <w:lang w:val="hr-HR"/>
              </w:rPr>
            </w:pPr>
            <w:r w:rsidRPr="008C26BA">
              <w:rPr>
                <w:rFonts w:ascii="Arial" w:eastAsia="Calibri" w:hAnsi="Arial" w:cs="Arial"/>
                <w:w w:val="95"/>
                <w:lang w:val="hr-HR"/>
              </w:rPr>
              <w:t>1</w:t>
            </w:r>
          </w:p>
        </w:tc>
        <w:tc>
          <w:tcPr>
            <w:tcW w:w="2053" w:type="dxa"/>
          </w:tcPr>
          <w:p w14:paraId="0EC0110D" w14:textId="096EA470" w:rsidR="00781B5A" w:rsidRPr="008C26BA" w:rsidRDefault="00781B5A" w:rsidP="00781B5A">
            <w:pPr>
              <w:spacing w:line="276" w:lineRule="auto"/>
              <w:rPr>
                <w:rFonts w:ascii="Arial" w:eastAsia="Calibri" w:hAnsi="Arial" w:cs="Arial"/>
                <w:w w:val="95"/>
                <w:lang w:val="hr-HR"/>
              </w:rPr>
            </w:pPr>
            <w:r w:rsidRPr="008C26BA">
              <w:rPr>
                <w:rFonts w:ascii="Arial" w:eastAsia="Calibri" w:hAnsi="Arial" w:cs="Arial"/>
                <w:noProof/>
                <w:color w:val="FF0000"/>
                <w:w w:val="95"/>
                <w:lang w:val="sr-Latn-CS"/>
              </w:rPr>
              <w:t>Analiza zaduženosti sudija sa pojedinim vrstama predmeta</w:t>
            </w:r>
          </w:p>
        </w:tc>
        <w:tc>
          <w:tcPr>
            <w:tcW w:w="3013" w:type="dxa"/>
            <w:gridSpan w:val="2"/>
            <w:vAlign w:val="center"/>
          </w:tcPr>
          <w:p w14:paraId="795AE7E0" w14:textId="674B0322" w:rsidR="00781B5A" w:rsidRPr="008C26BA" w:rsidRDefault="00781B5A" w:rsidP="00781B5A">
            <w:pPr>
              <w:spacing w:line="276" w:lineRule="auto"/>
              <w:rPr>
                <w:rFonts w:ascii="Arial" w:eastAsia="Calibri" w:hAnsi="Arial" w:cs="Arial"/>
                <w:w w:val="95"/>
                <w:lang w:val="hr-HR"/>
              </w:rPr>
            </w:pPr>
            <w:r w:rsidRPr="008C26BA">
              <w:rPr>
                <w:rFonts w:ascii="Arial" w:eastAsia="Calibri" w:hAnsi="Arial" w:cs="Arial"/>
                <w:noProof/>
                <w:color w:val="FF0000"/>
                <w:w w:val="95"/>
                <w:lang w:val="sr-Latn-CS"/>
              </w:rPr>
              <w:t>Kvartalno</w:t>
            </w:r>
          </w:p>
        </w:tc>
        <w:tc>
          <w:tcPr>
            <w:tcW w:w="3013" w:type="dxa"/>
            <w:gridSpan w:val="2"/>
            <w:vAlign w:val="center"/>
          </w:tcPr>
          <w:p w14:paraId="2F7E7982" w14:textId="43C42477" w:rsidR="00781B5A" w:rsidRPr="008C26BA" w:rsidRDefault="00781B5A" w:rsidP="00781B5A">
            <w:pPr>
              <w:spacing w:line="276" w:lineRule="auto"/>
              <w:rPr>
                <w:rFonts w:ascii="Arial" w:eastAsia="Calibri" w:hAnsi="Arial" w:cs="Arial"/>
                <w:w w:val="95"/>
                <w:lang w:val="hr-HR"/>
              </w:rPr>
            </w:pPr>
            <w:r w:rsidRPr="008C26BA">
              <w:rPr>
                <w:rFonts w:ascii="Arial" w:eastAsia="Calibri" w:hAnsi="Arial" w:cs="Arial"/>
                <w:noProof/>
                <w:color w:val="FF0000"/>
                <w:w w:val="95"/>
                <w:lang w:val="sr-Latn-CS"/>
              </w:rPr>
              <w:t>Predsjednik suda</w:t>
            </w:r>
          </w:p>
        </w:tc>
      </w:tr>
      <w:tr w:rsidR="00781B5A" w:rsidRPr="008C26BA" w14:paraId="17C33242" w14:textId="77777777" w:rsidTr="00550CDC">
        <w:tc>
          <w:tcPr>
            <w:tcW w:w="988" w:type="dxa"/>
            <w:vAlign w:val="center"/>
          </w:tcPr>
          <w:p w14:paraId="2F486B4D" w14:textId="2380026D" w:rsidR="00781B5A" w:rsidRPr="008C26BA" w:rsidRDefault="00781B5A" w:rsidP="00781B5A">
            <w:pPr>
              <w:rPr>
                <w:rFonts w:ascii="Arial" w:eastAsia="Trebuchet MS" w:hAnsi="Arial" w:cs="Arial"/>
                <w:w w:val="95"/>
                <w:lang w:val="hr-HR"/>
              </w:rPr>
            </w:pPr>
            <w:r w:rsidRPr="008C26BA">
              <w:rPr>
                <w:rFonts w:ascii="Arial" w:eastAsia="Trebuchet MS" w:hAnsi="Arial" w:cs="Arial"/>
                <w:w w:val="95"/>
                <w:lang w:val="hr-HR"/>
              </w:rPr>
              <w:t>2</w:t>
            </w:r>
          </w:p>
        </w:tc>
        <w:tc>
          <w:tcPr>
            <w:tcW w:w="2053" w:type="dxa"/>
          </w:tcPr>
          <w:p w14:paraId="084945F6" w14:textId="74A71687" w:rsidR="00781B5A" w:rsidRPr="008C26BA" w:rsidRDefault="00781B5A" w:rsidP="00781B5A">
            <w:pPr>
              <w:spacing w:line="276" w:lineRule="auto"/>
              <w:rPr>
                <w:rFonts w:ascii="Arial" w:eastAsia="Calibri" w:hAnsi="Arial" w:cs="Arial"/>
                <w:w w:val="95"/>
                <w:lang w:val="hr-HR"/>
              </w:rPr>
            </w:pPr>
            <w:r w:rsidRPr="008C26BA">
              <w:rPr>
                <w:rFonts w:ascii="Arial" w:eastAsia="Calibri" w:hAnsi="Arial" w:cs="Arial"/>
                <w:noProof/>
                <w:color w:val="FF0000"/>
                <w:w w:val="95"/>
                <w:lang w:val="sr-Latn-CS"/>
              </w:rPr>
              <w:t>Održavanje redovnih mjesečnih sjednica odjeljenja</w:t>
            </w:r>
          </w:p>
        </w:tc>
        <w:tc>
          <w:tcPr>
            <w:tcW w:w="3013" w:type="dxa"/>
            <w:gridSpan w:val="2"/>
            <w:vAlign w:val="center"/>
          </w:tcPr>
          <w:p w14:paraId="7E0DB1CD" w14:textId="56B7BF66" w:rsidR="00781B5A" w:rsidRPr="008C26BA" w:rsidRDefault="00781B5A" w:rsidP="00781B5A">
            <w:pPr>
              <w:spacing w:line="276" w:lineRule="auto"/>
              <w:rPr>
                <w:rFonts w:ascii="Arial" w:eastAsia="Calibri" w:hAnsi="Arial" w:cs="Arial"/>
                <w:w w:val="95"/>
                <w:lang w:val="hr-HR"/>
              </w:rPr>
            </w:pPr>
            <w:r w:rsidRPr="008C26BA">
              <w:rPr>
                <w:rFonts w:ascii="Arial" w:eastAsia="Calibri" w:hAnsi="Arial" w:cs="Arial"/>
                <w:noProof/>
                <w:color w:val="FF0000"/>
                <w:w w:val="95"/>
                <w:lang w:val="sr-Latn-CS"/>
              </w:rPr>
              <w:t>Kontinuirano-mjesečno</w:t>
            </w:r>
          </w:p>
        </w:tc>
        <w:tc>
          <w:tcPr>
            <w:tcW w:w="3013" w:type="dxa"/>
            <w:gridSpan w:val="2"/>
            <w:vAlign w:val="center"/>
          </w:tcPr>
          <w:p w14:paraId="6236818C" w14:textId="77777777" w:rsidR="00781B5A" w:rsidRPr="008C26BA" w:rsidRDefault="00781B5A" w:rsidP="00781B5A">
            <w:pPr>
              <w:rPr>
                <w:rFonts w:ascii="Arial" w:eastAsia="Calibri" w:hAnsi="Arial" w:cs="Arial"/>
                <w:noProof/>
                <w:color w:val="FF0000"/>
                <w:w w:val="95"/>
                <w:lang w:val="sr-Latn-CS"/>
              </w:rPr>
            </w:pPr>
          </w:p>
          <w:p w14:paraId="6014BB5D" w14:textId="77777777" w:rsidR="00781B5A" w:rsidRPr="008C26BA" w:rsidRDefault="00781B5A" w:rsidP="00781B5A">
            <w:pPr>
              <w:rPr>
                <w:rFonts w:ascii="Arial" w:eastAsia="Calibri" w:hAnsi="Arial" w:cs="Arial"/>
                <w:noProof/>
                <w:color w:val="FF0000"/>
                <w:w w:val="95"/>
                <w:lang w:val="sr-Latn-CS"/>
              </w:rPr>
            </w:pPr>
            <w:r w:rsidRPr="008C26BA">
              <w:rPr>
                <w:rFonts w:ascii="Arial" w:eastAsia="Calibri" w:hAnsi="Arial" w:cs="Arial"/>
                <w:noProof/>
                <w:color w:val="FF0000"/>
                <w:w w:val="95"/>
                <w:lang w:val="sr-Latn-CS"/>
              </w:rPr>
              <w:t>Predsjednici odjeljenja</w:t>
            </w:r>
          </w:p>
          <w:p w14:paraId="6E6AF197" w14:textId="72A3479D" w:rsidR="00781B5A" w:rsidRPr="008C26BA" w:rsidRDefault="00781B5A" w:rsidP="00781B5A">
            <w:pPr>
              <w:spacing w:line="276" w:lineRule="auto"/>
              <w:rPr>
                <w:rFonts w:ascii="Arial" w:eastAsia="Calibri" w:hAnsi="Arial" w:cs="Arial"/>
                <w:w w:val="95"/>
                <w:lang w:val="hr-HR"/>
              </w:rPr>
            </w:pPr>
          </w:p>
        </w:tc>
      </w:tr>
      <w:tr w:rsidR="00781B5A" w:rsidRPr="008C26BA" w14:paraId="5498A899" w14:textId="77777777" w:rsidTr="00550CDC">
        <w:tc>
          <w:tcPr>
            <w:tcW w:w="988" w:type="dxa"/>
            <w:vAlign w:val="center"/>
          </w:tcPr>
          <w:p w14:paraId="4C14A73A" w14:textId="00E9DA9B" w:rsidR="00781B5A" w:rsidRPr="008C26BA" w:rsidRDefault="00781B5A" w:rsidP="00781B5A">
            <w:pPr>
              <w:rPr>
                <w:rFonts w:ascii="Arial" w:eastAsia="Trebuchet MS" w:hAnsi="Arial" w:cs="Arial"/>
                <w:w w:val="95"/>
                <w:lang w:val="hr-HR"/>
              </w:rPr>
            </w:pPr>
            <w:r w:rsidRPr="008C26BA">
              <w:rPr>
                <w:rFonts w:ascii="Arial" w:eastAsia="Trebuchet MS" w:hAnsi="Arial" w:cs="Arial"/>
                <w:w w:val="95"/>
                <w:lang w:val="hr-HR"/>
              </w:rPr>
              <w:t>3</w:t>
            </w:r>
          </w:p>
        </w:tc>
        <w:tc>
          <w:tcPr>
            <w:tcW w:w="2053" w:type="dxa"/>
          </w:tcPr>
          <w:p w14:paraId="491841F0" w14:textId="77777777" w:rsidR="00781B5A" w:rsidRPr="008C26BA" w:rsidRDefault="00781B5A" w:rsidP="00781B5A">
            <w:pPr>
              <w:rPr>
                <w:rFonts w:ascii="Arial" w:eastAsia="Calibri" w:hAnsi="Arial" w:cs="Arial"/>
                <w:noProof/>
                <w:color w:val="FF0000"/>
                <w:w w:val="95"/>
                <w:lang w:val="sr-Latn-CS"/>
              </w:rPr>
            </w:pPr>
            <w:r w:rsidRPr="008C26BA">
              <w:rPr>
                <w:rFonts w:ascii="Arial" w:eastAsia="Calibri" w:hAnsi="Arial" w:cs="Arial"/>
                <w:noProof/>
                <w:color w:val="FF0000"/>
                <w:w w:val="95"/>
                <w:lang w:val="sr-Latn-CS"/>
              </w:rPr>
              <w:t>Održavanje sjednica stručnog kolegijuma</w:t>
            </w:r>
          </w:p>
          <w:p w14:paraId="4F6026EC" w14:textId="04272E2A" w:rsidR="00781B5A" w:rsidRPr="008C26BA" w:rsidRDefault="00781B5A" w:rsidP="00781B5A">
            <w:pPr>
              <w:spacing w:line="276" w:lineRule="auto"/>
              <w:rPr>
                <w:rFonts w:ascii="Arial" w:eastAsia="Calibri" w:hAnsi="Arial" w:cs="Arial"/>
                <w:w w:val="95"/>
                <w:lang w:val="hr-HR"/>
              </w:rPr>
            </w:pPr>
          </w:p>
        </w:tc>
        <w:tc>
          <w:tcPr>
            <w:tcW w:w="3013" w:type="dxa"/>
            <w:gridSpan w:val="2"/>
            <w:vAlign w:val="center"/>
          </w:tcPr>
          <w:p w14:paraId="36C2172F" w14:textId="1664C105" w:rsidR="00781B5A" w:rsidRPr="008C26BA" w:rsidRDefault="00781B5A" w:rsidP="00781B5A">
            <w:pPr>
              <w:spacing w:line="276" w:lineRule="auto"/>
              <w:rPr>
                <w:rFonts w:ascii="Arial" w:eastAsia="Calibri" w:hAnsi="Arial" w:cs="Arial"/>
                <w:w w:val="95"/>
                <w:lang w:val="hr-HR"/>
              </w:rPr>
            </w:pPr>
            <w:r w:rsidRPr="008C26BA">
              <w:rPr>
                <w:rFonts w:ascii="Arial" w:eastAsia="Calibri" w:hAnsi="Arial" w:cs="Arial"/>
                <w:noProof/>
                <w:color w:val="FF0000"/>
                <w:w w:val="95"/>
                <w:lang w:val="sr-Latn-CS"/>
              </w:rPr>
              <w:t>Kontinuirano-kvartalno</w:t>
            </w:r>
          </w:p>
        </w:tc>
        <w:tc>
          <w:tcPr>
            <w:tcW w:w="3013" w:type="dxa"/>
            <w:gridSpan w:val="2"/>
            <w:vAlign w:val="center"/>
          </w:tcPr>
          <w:p w14:paraId="4F002BAF" w14:textId="324D9550" w:rsidR="00781B5A" w:rsidRPr="008C26BA" w:rsidRDefault="00781B5A" w:rsidP="00781B5A">
            <w:pPr>
              <w:spacing w:line="276" w:lineRule="auto"/>
              <w:rPr>
                <w:rFonts w:ascii="Arial" w:eastAsia="Calibri" w:hAnsi="Arial" w:cs="Arial"/>
                <w:w w:val="95"/>
                <w:lang w:val="hr-HR"/>
              </w:rPr>
            </w:pPr>
            <w:r w:rsidRPr="008C26BA">
              <w:rPr>
                <w:rFonts w:ascii="Arial" w:eastAsia="Calibri" w:hAnsi="Arial" w:cs="Arial"/>
                <w:noProof/>
                <w:color w:val="FF0000"/>
                <w:w w:val="95"/>
                <w:lang w:val="sr-Latn-CS"/>
              </w:rPr>
              <w:t>Predsjednik suda i sudije</w:t>
            </w:r>
          </w:p>
        </w:tc>
      </w:tr>
      <w:tr w:rsidR="00781B5A" w:rsidRPr="008C26BA" w14:paraId="2AFFE307" w14:textId="77777777" w:rsidTr="00550CDC">
        <w:tc>
          <w:tcPr>
            <w:tcW w:w="988" w:type="dxa"/>
            <w:vAlign w:val="center"/>
          </w:tcPr>
          <w:p w14:paraId="17F78445" w14:textId="267418F8" w:rsidR="00781B5A" w:rsidRPr="008C26BA" w:rsidRDefault="00781B5A" w:rsidP="00781B5A">
            <w:pPr>
              <w:rPr>
                <w:rFonts w:ascii="Arial" w:eastAsia="Trebuchet MS" w:hAnsi="Arial" w:cs="Arial"/>
                <w:w w:val="95"/>
                <w:lang w:val="hr-HR"/>
              </w:rPr>
            </w:pPr>
            <w:r w:rsidRPr="008C26BA">
              <w:rPr>
                <w:rFonts w:ascii="Arial" w:eastAsia="Trebuchet MS" w:hAnsi="Arial" w:cs="Arial"/>
                <w:w w:val="95"/>
                <w:lang w:val="hr-HR"/>
              </w:rPr>
              <w:t>4</w:t>
            </w:r>
          </w:p>
        </w:tc>
        <w:tc>
          <w:tcPr>
            <w:tcW w:w="2053" w:type="dxa"/>
          </w:tcPr>
          <w:p w14:paraId="0D9A06F0" w14:textId="42A668A2" w:rsidR="00781B5A" w:rsidRPr="008C26BA" w:rsidRDefault="00781B5A" w:rsidP="00781B5A">
            <w:pPr>
              <w:spacing w:line="276" w:lineRule="auto"/>
              <w:rPr>
                <w:rFonts w:ascii="Arial" w:eastAsia="Calibri" w:hAnsi="Arial" w:cs="Arial"/>
                <w:w w:val="95"/>
                <w:lang w:val="hr-HR"/>
              </w:rPr>
            </w:pPr>
            <w:r w:rsidRPr="008C26BA">
              <w:rPr>
                <w:rFonts w:ascii="Arial" w:eastAsia="Calibri" w:hAnsi="Arial" w:cs="Arial"/>
                <w:noProof/>
                <w:color w:val="FF0000"/>
                <w:w w:val="95"/>
                <w:lang w:val="sr-Latn-CS"/>
              </w:rPr>
              <w:t>Praćenje realizacije Plana rješavanja starih predmeta</w:t>
            </w:r>
          </w:p>
        </w:tc>
        <w:tc>
          <w:tcPr>
            <w:tcW w:w="3013" w:type="dxa"/>
            <w:gridSpan w:val="2"/>
            <w:vAlign w:val="center"/>
          </w:tcPr>
          <w:p w14:paraId="6908DDAE" w14:textId="6565F640" w:rsidR="00781B5A" w:rsidRPr="008C26BA" w:rsidRDefault="00781B5A" w:rsidP="00781B5A">
            <w:pPr>
              <w:spacing w:line="276" w:lineRule="auto"/>
              <w:rPr>
                <w:rFonts w:ascii="Arial" w:eastAsia="Calibri" w:hAnsi="Arial" w:cs="Arial"/>
                <w:w w:val="95"/>
                <w:lang w:val="hr-HR"/>
              </w:rPr>
            </w:pPr>
            <w:r w:rsidRPr="008C26BA">
              <w:rPr>
                <w:rFonts w:ascii="Arial" w:eastAsia="Calibri" w:hAnsi="Arial" w:cs="Arial"/>
                <w:noProof/>
                <w:color w:val="FF0000"/>
                <w:w w:val="95"/>
                <w:lang w:val="sr-Latn-CS"/>
              </w:rPr>
              <w:t>Kontinuirano</w:t>
            </w:r>
          </w:p>
        </w:tc>
        <w:tc>
          <w:tcPr>
            <w:tcW w:w="3013" w:type="dxa"/>
            <w:gridSpan w:val="2"/>
            <w:vAlign w:val="center"/>
          </w:tcPr>
          <w:p w14:paraId="13A4ED70" w14:textId="77777777" w:rsidR="00781B5A" w:rsidRPr="008C26BA" w:rsidRDefault="00781B5A" w:rsidP="00781B5A">
            <w:pPr>
              <w:rPr>
                <w:rFonts w:ascii="Arial" w:eastAsia="Calibri" w:hAnsi="Arial" w:cs="Arial"/>
                <w:noProof/>
                <w:color w:val="FF0000"/>
                <w:w w:val="95"/>
                <w:lang w:val="sr-Latn-CS"/>
              </w:rPr>
            </w:pPr>
            <w:r w:rsidRPr="008C26BA">
              <w:rPr>
                <w:rFonts w:ascii="Arial" w:eastAsia="Calibri" w:hAnsi="Arial" w:cs="Arial"/>
                <w:noProof/>
                <w:color w:val="FF0000"/>
                <w:w w:val="95"/>
                <w:lang w:val="sr-Latn-CS"/>
              </w:rPr>
              <w:t>Predsjednik suda</w:t>
            </w:r>
          </w:p>
          <w:p w14:paraId="3935A2A7" w14:textId="77777777" w:rsidR="00781B5A" w:rsidRPr="008C26BA" w:rsidRDefault="00781B5A" w:rsidP="00781B5A">
            <w:pPr>
              <w:rPr>
                <w:rFonts w:ascii="Arial" w:eastAsia="Calibri" w:hAnsi="Arial" w:cs="Arial"/>
                <w:noProof/>
                <w:color w:val="FF0000"/>
                <w:w w:val="95"/>
                <w:lang w:val="sr-Latn-CS"/>
              </w:rPr>
            </w:pPr>
          </w:p>
          <w:p w14:paraId="142D5AC5" w14:textId="77777777" w:rsidR="00781B5A" w:rsidRPr="008C26BA" w:rsidRDefault="00781B5A" w:rsidP="00781B5A">
            <w:pPr>
              <w:spacing w:line="276" w:lineRule="auto"/>
              <w:rPr>
                <w:rFonts w:ascii="Arial" w:eastAsia="Calibri" w:hAnsi="Arial" w:cs="Arial"/>
                <w:w w:val="95"/>
                <w:lang w:val="hr-HR"/>
              </w:rPr>
            </w:pPr>
          </w:p>
        </w:tc>
      </w:tr>
    </w:tbl>
    <w:p w14:paraId="2A0A0345" w14:textId="1954AE97" w:rsidR="00850FF6" w:rsidRDefault="00850FF6" w:rsidP="009701D8">
      <w:pPr>
        <w:spacing w:before="40" w:line="276" w:lineRule="auto"/>
        <w:ind w:left="0"/>
        <w:jc w:val="both"/>
        <w:rPr>
          <w:rFonts w:ascii="Arial" w:hAnsi="Arial" w:cs="Arial"/>
          <w:w w:val="95"/>
          <w:sz w:val="24"/>
          <w:szCs w:val="24"/>
          <w:lang w:val="hr-HR"/>
        </w:rPr>
      </w:pPr>
    </w:p>
    <w:p w14:paraId="60BA884E" w14:textId="6F0C140A" w:rsidR="00BB09B5" w:rsidRDefault="00BB09B5" w:rsidP="009701D8">
      <w:pPr>
        <w:spacing w:before="40" w:line="276" w:lineRule="auto"/>
        <w:ind w:left="0"/>
        <w:jc w:val="both"/>
        <w:rPr>
          <w:rFonts w:ascii="Arial" w:hAnsi="Arial" w:cs="Arial"/>
          <w:w w:val="95"/>
          <w:sz w:val="24"/>
          <w:szCs w:val="24"/>
          <w:lang w:val="hr-HR"/>
        </w:rPr>
      </w:pPr>
    </w:p>
    <w:p w14:paraId="3D69BF91" w14:textId="1CE6E1F0" w:rsidR="00BB09B5" w:rsidRDefault="00BB09B5" w:rsidP="009701D8">
      <w:pPr>
        <w:spacing w:before="40" w:line="276" w:lineRule="auto"/>
        <w:ind w:left="0"/>
        <w:jc w:val="both"/>
        <w:rPr>
          <w:rFonts w:ascii="Arial" w:hAnsi="Arial" w:cs="Arial"/>
          <w:w w:val="95"/>
          <w:sz w:val="24"/>
          <w:szCs w:val="24"/>
          <w:lang w:val="hr-HR"/>
        </w:rPr>
      </w:pPr>
    </w:p>
    <w:p w14:paraId="607679DF" w14:textId="3C2E3701" w:rsidR="00BB09B5" w:rsidRDefault="00BB09B5" w:rsidP="009701D8">
      <w:pPr>
        <w:spacing w:before="40" w:line="276" w:lineRule="auto"/>
        <w:ind w:left="0"/>
        <w:jc w:val="both"/>
        <w:rPr>
          <w:rFonts w:ascii="Arial" w:hAnsi="Arial" w:cs="Arial"/>
          <w:w w:val="95"/>
          <w:sz w:val="24"/>
          <w:szCs w:val="24"/>
          <w:lang w:val="hr-HR"/>
        </w:rPr>
      </w:pPr>
    </w:p>
    <w:p w14:paraId="5400F6C8" w14:textId="77777777" w:rsidR="00BB09B5" w:rsidRPr="008C26BA" w:rsidRDefault="00BB09B5" w:rsidP="009701D8">
      <w:pPr>
        <w:spacing w:before="40" w:line="276" w:lineRule="auto"/>
        <w:ind w:left="0"/>
        <w:jc w:val="both"/>
        <w:rPr>
          <w:rFonts w:ascii="Arial" w:hAnsi="Arial" w:cs="Arial"/>
          <w:w w:val="95"/>
          <w:sz w:val="24"/>
          <w:szCs w:val="24"/>
          <w:lang w:val="hr-HR"/>
        </w:rPr>
      </w:pPr>
      <w:bookmarkStart w:id="21" w:name="_GoBack"/>
      <w:bookmarkEnd w:id="21"/>
    </w:p>
    <w:p w14:paraId="23E2C353" w14:textId="38DC9E13" w:rsidR="00A84E3C" w:rsidRPr="008C26BA" w:rsidRDefault="00A84E3C" w:rsidP="009701D8">
      <w:pPr>
        <w:spacing w:before="40" w:line="276" w:lineRule="auto"/>
        <w:ind w:left="0"/>
        <w:jc w:val="both"/>
        <w:rPr>
          <w:rFonts w:ascii="Arial" w:hAnsi="Arial" w:cs="Arial"/>
          <w:w w:val="95"/>
          <w:sz w:val="24"/>
          <w:szCs w:val="24"/>
          <w:lang w:val="hr-HR"/>
        </w:rPr>
      </w:pPr>
    </w:p>
    <w:p w14:paraId="52CF669E" w14:textId="77777777" w:rsidR="005F572A" w:rsidRPr="008C26BA" w:rsidRDefault="005F572A" w:rsidP="009701D8">
      <w:pPr>
        <w:spacing w:before="40" w:line="276" w:lineRule="auto"/>
        <w:ind w:left="0"/>
        <w:jc w:val="both"/>
        <w:rPr>
          <w:rFonts w:ascii="Arial" w:hAnsi="Arial" w:cs="Arial"/>
          <w:w w:val="95"/>
          <w:sz w:val="24"/>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846AF5" w:rsidRPr="008C26BA" w14:paraId="243AB458" w14:textId="77777777" w:rsidTr="00E5230A">
        <w:tc>
          <w:tcPr>
            <w:tcW w:w="3041" w:type="dxa"/>
            <w:gridSpan w:val="2"/>
            <w:shd w:val="clear" w:color="auto" w:fill="8EAADB"/>
          </w:tcPr>
          <w:p w14:paraId="639537AE" w14:textId="0CA44562" w:rsidR="00846AF5" w:rsidRPr="008C26BA" w:rsidRDefault="00846AF5" w:rsidP="004B6F87">
            <w:pPr>
              <w:spacing w:line="276" w:lineRule="auto"/>
              <w:jc w:val="both"/>
              <w:rPr>
                <w:rFonts w:ascii="Arial" w:eastAsia="Calibri" w:hAnsi="Arial" w:cs="Arial"/>
                <w:b/>
                <w:w w:val="95"/>
                <w:lang w:val="hr-HR"/>
              </w:rPr>
            </w:pPr>
            <w:r w:rsidRPr="008C26BA">
              <w:rPr>
                <w:rFonts w:ascii="Arial" w:eastAsia="Calibri" w:hAnsi="Arial" w:cs="Arial"/>
                <w:b/>
                <w:w w:val="95"/>
                <w:lang w:val="hr-HR"/>
              </w:rPr>
              <w:lastRenderedPageBreak/>
              <w:t xml:space="preserve">Strateški cilj </w:t>
            </w:r>
            <w:r w:rsidR="00781B5A" w:rsidRPr="008C26BA">
              <w:rPr>
                <w:rFonts w:ascii="Arial" w:eastAsia="Calibri" w:hAnsi="Arial" w:cs="Arial"/>
                <w:b/>
                <w:w w:val="95"/>
                <w:lang w:val="hr-HR"/>
              </w:rPr>
              <w:t>1</w:t>
            </w:r>
          </w:p>
        </w:tc>
        <w:tc>
          <w:tcPr>
            <w:tcW w:w="6026" w:type="dxa"/>
            <w:gridSpan w:val="4"/>
            <w:shd w:val="clear" w:color="auto" w:fill="8EAADB"/>
            <w:vAlign w:val="center"/>
          </w:tcPr>
          <w:p w14:paraId="6E85F5FC" w14:textId="77627B39" w:rsidR="00846AF5" w:rsidRPr="008C26BA" w:rsidRDefault="00781B5A" w:rsidP="004B6F87">
            <w:pPr>
              <w:spacing w:line="276" w:lineRule="auto"/>
              <w:jc w:val="both"/>
              <w:rPr>
                <w:rFonts w:ascii="Arial" w:eastAsia="Calibri" w:hAnsi="Arial" w:cs="Arial"/>
                <w:b/>
                <w:i/>
                <w:w w:val="95"/>
                <w:lang w:val="hr-HR"/>
              </w:rPr>
            </w:pPr>
            <w:r w:rsidRPr="008C26BA">
              <w:rPr>
                <w:rFonts w:ascii="Arial" w:eastAsia="Calibri" w:hAnsi="Arial" w:cs="Arial"/>
                <w:b/>
                <w:i/>
                <w:w w:val="95"/>
                <w:lang w:val="hr-HR"/>
              </w:rPr>
              <w:t>Unaprij</w:t>
            </w:r>
            <w:r w:rsidR="003B33A5" w:rsidRPr="008C26BA">
              <w:rPr>
                <w:rFonts w:ascii="Arial" w:eastAsia="Calibri" w:hAnsi="Arial" w:cs="Arial"/>
                <w:b/>
                <w:i/>
                <w:w w:val="95"/>
                <w:lang w:val="hr-HR"/>
              </w:rPr>
              <w:t xml:space="preserve">editi efikasnost suda </w:t>
            </w:r>
          </w:p>
        </w:tc>
      </w:tr>
      <w:tr w:rsidR="00846AF5" w:rsidRPr="008C26BA" w14:paraId="25E5B162" w14:textId="77777777" w:rsidTr="00E5230A">
        <w:tc>
          <w:tcPr>
            <w:tcW w:w="3041" w:type="dxa"/>
            <w:gridSpan w:val="2"/>
            <w:shd w:val="clear" w:color="auto" w:fill="8EAADB"/>
          </w:tcPr>
          <w:p w14:paraId="7B2547BE" w14:textId="151A8214" w:rsidR="00846AF5" w:rsidRPr="008C26BA" w:rsidRDefault="00846AF5" w:rsidP="004B6F87">
            <w:pPr>
              <w:spacing w:line="276" w:lineRule="auto"/>
              <w:jc w:val="both"/>
              <w:rPr>
                <w:rFonts w:ascii="Arial" w:eastAsia="Calibri" w:hAnsi="Arial" w:cs="Arial"/>
                <w:b/>
                <w:w w:val="95"/>
                <w:lang w:val="hr-HR"/>
              </w:rPr>
            </w:pPr>
            <w:r w:rsidRPr="008C26BA">
              <w:rPr>
                <w:rFonts w:ascii="Arial" w:eastAsia="Calibri" w:hAnsi="Arial" w:cs="Arial"/>
                <w:b/>
                <w:w w:val="95"/>
                <w:lang w:val="hr-HR"/>
              </w:rPr>
              <w:t xml:space="preserve">Trogodišnji cilj </w:t>
            </w:r>
            <w:r w:rsidR="00781B5A" w:rsidRPr="008C26BA">
              <w:rPr>
                <w:rFonts w:ascii="Arial" w:eastAsia="Calibri" w:hAnsi="Arial" w:cs="Arial"/>
                <w:b/>
                <w:w w:val="95"/>
                <w:lang w:val="hr-HR"/>
              </w:rPr>
              <w:t>1</w:t>
            </w:r>
            <w:r w:rsidRPr="008C26BA">
              <w:rPr>
                <w:rFonts w:ascii="Arial" w:eastAsia="Calibri" w:hAnsi="Arial" w:cs="Arial"/>
                <w:b/>
                <w:w w:val="95"/>
                <w:lang w:val="hr-HR"/>
              </w:rPr>
              <w:t>.</w:t>
            </w:r>
            <w:r w:rsidR="00781B5A" w:rsidRPr="008C26BA">
              <w:rPr>
                <w:rFonts w:ascii="Arial" w:eastAsia="Calibri" w:hAnsi="Arial" w:cs="Arial"/>
                <w:b/>
                <w:w w:val="95"/>
                <w:lang w:val="hr-HR"/>
              </w:rPr>
              <w:t>2</w:t>
            </w:r>
            <w:r w:rsidRPr="008C26BA">
              <w:rPr>
                <w:rFonts w:ascii="Arial" w:eastAsia="Calibri" w:hAnsi="Arial" w:cs="Arial"/>
                <w:b/>
                <w:w w:val="95"/>
                <w:lang w:val="hr-HR"/>
              </w:rPr>
              <w:t>.</w:t>
            </w:r>
          </w:p>
          <w:p w14:paraId="603E3191" w14:textId="77777777" w:rsidR="00846AF5" w:rsidRPr="008C26BA" w:rsidRDefault="00846AF5" w:rsidP="004B6F87">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4D007718" w14:textId="4A7D9D09" w:rsidR="00846AF5" w:rsidRPr="008C26BA" w:rsidRDefault="008E49E1" w:rsidP="004B6F87">
            <w:pPr>
              <w:spacing w:line="276" w:lineRule="auto"/>
              <w:jc w:val="both"/>
              <w:rPr>
                <w:rFonts w:ascii="Arial" w:eastAsia="Calibri" w:hAnsi="Arial" w:cs="Arial"/>
                <w:bCs/>
                <w:i/>
                <w:w w:val="95"/>
                <w:lang w:val="hr-HR"/>
              </w:rPr>
            </w:pPr>
            <w:r w:rsidRPr="008C26BA">
              <w:rPr>
                <w:rFonts w:ascii="Arial" w:eastAsia="Calibri" w:hAnsi="Arial" w:cs="Arial"/>
                <w:bCs/>
                <w:i/>
                <w:w w:val="95"/>
                <w:lang w:val="hr-HR"/>
              </w:rPr>
              <w:t xml:space="preserve">Ostvariti transparentnost suda </w:t>
            </w:r>
          </w:p>
        </w:tc>
      </w:tr>
      <w:tr w:rsidR="00846AF5" w:rsidRPr="008C26BA" w14:paraId="6C5251BB" w14:textId="77777777" w:rsidTr="00E5230A">
        <w:tc>
          <w:tcPr>
            <w:tcW w:w="3041" w:type="dxa"/>
            <w:gridSpan w:val="2"/>
            <w:vMerge w:val="restart"/>
            <w:shd w:val="clear" w:color="auto" w:fill="8EAADB"/>
          </w:tcPr>
          <w:p w14:paraId="77D2B206" w14:textId="77777777" w:rsidR="00846AF5" w:rsidRPr="008C26BA" w:rsidRDefault="00846AF5" w:rsidP="004B6F87">
            <w:pPr>
              <w:spacing w:line="276" w:lineRule="auto"/>
              <w:rPr>
                <w:rFonts w:ascii="Arial" w:eastAsia="Calibri" w:hAnsi="Arial" w:cs="Arial"/>
                <w:b/>
                <w:w w:val="95"/>
                <w:lang w:val="hr-HR"/>
              </w:rPr>
            </w:pPr>
            <w:r w:rsidRPr="008C26BA">
              <w:rPr>
                <w:rFonts w:ascii="Arial" w:eastAsia="Calibri" w:hAnsi="Arial" w:cs="Arial"/>
                <w:b/>
                <w:w w:val="95"/>
                <w:lang w:val="hr-HR"/>
              </w:rPr>
              <w:t>Pokazatelji za izlazne rezultate</w:t>
            </w:r>
          </w:p>
        </w:tc>
        <w:tc>
          <w:tcPr>
            <w:tcW w:w="6026" w:type="dxa"/>
            <w:gridSpan w:val="4"/>
            <w:shd w:val="clear" w:color="auto" w:fill="8EAADB"/>
            <w:vAlign w:val="center"/>
          </w:tcPr>
          <w:p w14:paraId="69047D93" w14:textId="77777777" w:rsidR="00846AF5" w:rsidRPr="008C26BA" w:rsidRDefault="00846AF5" w:rsidP="004B6F87">
            <w:pPr>
              <w:spacing w:line="276" w:lineRule="auto"/>
              <w:jc w:val="center"/>
              <w:rPr>
                <w:rFonts w:ascii="Arial" w:eastAsia="Calibri" w:hAnsi="Arial" w:cs="Arial"/>
                <w:b/>
                <w:w w:val="95"/>
                <w:lang w:val="hr-HR"/>
              </w:rPr>
            </w:pPr>
            <w:r w:rsidRPr="008C26BA">
              <w:rPr>
                <w:rFonts w:ascii="Arial" w:eastAsia="Calibri" w:hAnsi="Arial" w:cs="Arial"/>
                <w:b/>
                <w:w w:val="95"/>
                <w:lang w:val="hr-HR"/>
              </w:rPr>
              <w:t>Očekivani rezultati po godinama</w:t>
            </w:r>
          </w:p>
        </w:tc>
      </w:tr>
      <w:tr w:rsidR="00C80EA6" w:rsidRPr="008C26BA" w14:paraId="16BEFB75" w14:textId="77777777" w:rsidTr="00E5230A">
        <w:tc>
          <w:tcPr>
            <w:tcW w:w="3041" w:type="dxa"/>
            <w:gridSpan w:val="2"/>
            <w:vMerge/>
            <w:shd w:val="clear" w:color="auto" w:fill="8EAADB"/>
          </w:tcPr>
          <w:p w14:paraId="2D167144" w14:textId="77777777" w:rsidR="00C80EA6" w:rsidRPr="008C26BA" w:rsidRDefault="00C80EA6" w:rsidP="00C80EA6">
            <w:pPr>
              <w:spacing w:line="276" w:lineRule="auto"/>
              <w:jc w:val="both"/>
              <w:rPr>
                <w:rFonts w:ascii="Arial" w:eastAsia="Calibri" w:hAnsi="Arial" w:cs="Arial"/>
                <w:w w:val="95"/>
                <w:lang w:val="hr-HR"/>
              </w:rPr>
            </w:pPr>
          </w:p>
        </w:tc>
        <w:tc>
          <w:tcPr>
            <w:tcW w:w="2008" w:type="dxa"/>
            <w:shd w:val="clear" w:color="auto" w:fill="D9E2F3"/>
            <w:vAlign w:val="center"/>
          </w:tcPr>
          <w:p w14:paraId="5103FAC5" w14:textId="57DA7E2A" w:rsidR="00C80EA6" w:rsidRPr="008C26BA" w:rsidRDefault="00C80EA6" w:rsidP="00C80EA6">
            <w:pPr>
              <w:spacing w:line="276" w:lineRule="auto"/>
              <w:jc w:val="center"/>
              <w:rPr>
                <w:rFonts w:ascii="Arial" w:eastAsia="Calibri" w:hAnsi="Arial" w:cs="Arial"/>
                <w:w w:val="95"/>
                <w:lang w:val="hr-HR"/>
              </w:rPr>
            </w:pPr>
            <w:r w:rsidRPr="008C26BA">
              <w:rPr>
                <w:rFonts w:ascii="Arial" w:eastAsia="Calibri" w:hAnsi="Arial" w:cs="Arial"/>
                <w:w w:val="95"/>
                <w:lang w:val="hr-HR"/>
              </w:rPr>
              <w:t>202</w:t>
            </w:r>
            <w:r w:rsidR="00D440E5" w:rsidRPr="008C26BA">
              <w:rPr>
                <w:rFonts w:ascii="Arial" w:eastAsia="Calibri" w:hAnsi="Arial" w:cs="Arial"/>
                <w:w w:val="95"/>
                <w:lang w:val="hr-HR"/>
              </w:rPr>
              <w:t>5</w:t>
            </w:r>
            <w:r w:rsidRPr="008C26BA">
              <w:rPr>
                <w:rFonts w:ascii="Arial" w:eastAsia="Calibri" w:hAnsi="Arial" w:cs="Arial"/>
                <w:w w:val="95"/>
                <w:lang w:val="hr-HR"/>
              </w:rPr>
              <w:t xml:space="preserve"> (n)</w:t>
            </w:r>
          </w:p>
        </w:tc>
        <w:tc>
          <w:tcPr>
            <w:tcW w:w="2009" w:type="dxa"/>
            <w:gridSpan w:val="2"/>
            <w:shd w:val="clear" w:color="auto" w:fill="D9E2F3"/>
            <w:vAlign w:val="center"/>
          </w:tcPr>
          <w:p w14:paraId="20B832D5" w14:textId="14244F1C" w:rsidR="00C80EA6" w:rsidRPr="008C26BA" w:rsidRDefault="00C80EA6" w:rsidP="00C80EA6">
            <w:pPr>
              <w:spacing w:line="276" w:lineRule="auto"/>
              <w:jc w:val="center"/>
              <w:rPr>
                <w:rFonts w:ascii="Arial" w:eastAsia="Calibri" w:hAnsi="Arial" w:cs="Arial"/>
                <w:w w:val="95"/>
                <w:lang w:val="hr-HR"/>
              </w:rPr>
            </w:pPr>
            <w:r w:rsidRPr="008C26BA">
              <w:rPr>
                <w:rFonts w:ascii="Arial" w:eastAsia="Calibri" w:hAnsi="Arial" w:cs="Arial"/>
                <w:w w:val="95"/>
                <w:lang w:val="hr-HR"/>
              </w:rPr>
              <w:t>202</w:t>
            </w:r>
            <w:r w:rsidR="00D440E5" w:rsidRPr="008C26BA">
              <w:rPr>
                <w:rFonts w:ascii="Arial" w:eastAsia="Calibri" w:hAnsi="Arial" w:cs="Arial"/>
                <w:w w:val="95"/>
                <w:lang w:val="hr-HR"/>
              </w:rPr>
              <w:t>6</w:t>
            </w:r>
            <w:r w:rsidRPr="008C26BA">
              <w:rPr>
                <w:rFonts w:ascii="Arial" w:eastAsia="Calibri" w:hAnsi="Arial" w:cs="Arial"/>
                <w:w w:val="95"/>
                <w:lang w:val="hr-HR"/>
              </w:rPr>
              <w:t xml:space="preserve"> (n+1)</w:t>
            </w:r>
          </w:p>
        </w:tc>
        <w:tc>
          <w:tcPr>
            <w:tcW w:w="2009" w:type="dxa"/>
            <w:shd w:val="clear" w:color="auto" w:fill="D9E2F3"/>
            <w:vAlign w:val="center"/>
          </w:tcPr>
          <w:p w14:paraId="5582D1FF" w14:textId="04B6CBFA" w:rsidR="00C80EA6" w:rsidRPr="008C26BA" w:rsidRDefault="00C80EA6" w:rsidP="00C80EA6">
            <w:pPr>
              <w:spacing w:line="276" w:lineRule="auto"/>
              <w:jc w:val="center"/>
              <w:rPr>
                <w:rFonts w:ascii="Arial" w:eastAsia="Calibri" w:hAnsi="Arial" w:cs="Arial"/>
                <w:w w:val="95"/>
                <w:lang w:val="hr-HR"/>
              </w:rPr>
            </w:pPr>
            <w:r w:rsidRPr="008C26BA">
              <w:rPr>
                <w:rFonts w:ascii="Arial" w:eastAsia="Calibri" w:hAnsi="Arial" w:cs="Arial"/>
                <w:w w:val="95"/>
                <w:lang w:val="hr-HR"/>
              </w:rPr>
              <w:t>202</w:t>
            </w:r>
            <w:r w:rsidR="00D440E5" w:rsidRPr="008C26BA">
              <w:rPr>
                <w:rFonts w:ascii="Arial" w:eastAsia="Calibri" w:hAnsi="Arial" w:cs="Arial"/>
                <w:w w:val="95"/>
                <w:lang w:val="hr-HR"/>
              </w:rPr>
              <w:t>7</w:t>
            </w:r>
            <w:r w:rsidRPr="008C26BA">
              <w:rPr>
                <w:rFonts w:ascii="Arial" w:eastAsia="Calibri" w:hAnsi="Arial" w:cs="Arial"/>
                <w:w w:val="95"/>
                <w:lang w:val="hr-HR"/>
              </w:rPr>
              <w:t xml:space="preserve"> (n+2)</w:t>
            </w:r>
          </w:p>
        </w:tc>
      </w:tr>
      <w:tr w:rsidR="00846AF5" w:rsidRPr="008C26BA" w14:paraId="4E75287A" w14:textId="77777777" w:rsidTr="00E5230A">
        <w:tc>
          <w:tcPr>
            <w:tcW w:w="3041" w:type="dxa"/>
            <w:gridSpan w:val="2"/>
          </w:tcPr>
          <w:p w14:paraId="37C1667C" w14:textId="2C79ABAC" w:rsidR="00846AF5" w:rsidRPr="008C26BA" w:rsidRDefault="008E49E1" w:rsidP="004B6F87">
            <w:pPr>
              <w:spacing w:line="276" w:lineRule="auto"/>
              <w:rPr>
                <w:rFonts w:ascii="Arial" w:eastAsia="Calibri" w:hAnsi="Arial" w:cs="Arial"/>
                <w:w w:val="95"/>
                <w:lang w:val="hr-HR"/>
              </w:rPr>
            </w:pPr>
            <w:r w:rsidRPr="008C26BA">
              <w:rPr>
                <w:rFonts w:ascii="Arial" w:eastAsia="Calibri" w:hAnsi="Arial" w:cs="Arial"/>
                <w:w w:val="95"/>
                <w:lang w:val="hr-HR"/>
              </w:rPr>
              <w:t xml:space="preserve">povećan broj objava na web stranici </w:t>
            </w:r>
          </w:p>
        </w:tc>
        <w:tc>
          <w:tcPr>
            <w:tcW w:w="2008" w:type="dxa"/>
            <w:vAlign w:val="center"/>
          </w:tcPr>
          <w:p w14:paraId="1185789E" w14:textId="42C3EADB" w:rsidR="00846AF5" w:rsidRPr="008C26BA" w:rsidRDefault="008C26BA" w:rsidP="004B6F87">
            <w:pPr>
              <w:spacing w:line="276" w:lineRule="auto"/>
              <w:jc w:val="center"/>
              <w:rPr>
                <w:rFonts w:ascii="Arial" w:eastAsia="Calibri" w:hAnsi="Arial" w:cs="Arial"/>
                <w:w w:val="95"/>
                <w:lang w:val="hr-HR"/>
              </w:rPr>
            </w:pPr>
            <w:r w:rsidRPr="008C26BA">
              <w:rPr>
                <w:rFonts w:ascii="Arial" w:eastAsia="Calibri" w:hAnsi="Arial" w:cs="Arial"/>
                <w:w w:val="95"/>
                <w:lang w:val="hr-HR"/>
              </w:rPr>
              <w:t>10%</w:t>
            </w:r>
          </w:p>
        </w:tc>
        <w:tc>
          <w:tcPr>
            <w:tcW w:w="2009" w:type="dxa"/>
            <w:gridSpan w:val="2"/>
            <w:vAlign w:val="center"/>
          </w:tcPr>
          <w:p w14:paraId="48710982" w14:textId="5EAFF343" w:rsidR="00846AF5" w:rsidRPr="008C26BA" w:rsidRDefault="008C26BA" w:rsidP="004B6F87">
            <w:pPr>
              <w:spacing w:line="276" w:lineRule="auto"/>
              <w:jc w:val="center"/>
              <w:rPr>
                <w:rFonts w:ascii="Arial" w:eastAsia="Calibri" w:hAnsi="Arial" w:cs="Arial"/>
                <w:w w:val="95"/>
                <w:lang w:val="hr-HR"/>
              </w:rPr>
            </w:pPr>
            <w:r w:rsidRPr="008C26BA">
              <w:rPr>
                <w:rFonts w:ascii="Arial" w:eastAsia="Calibri" w:hAnsi="Arial" w:cs="Arial"/>
                <w:w w:val="95"/>
                <w:lang w:val="hr-HR"/>
              </w:rPr>
              <w:t>10%</w:t>
            </w:r>
          </w:p>
        </w:tc>
        <w:tc>
          <w:tcPr>
            <w:tcW w:w="2009" w:type="dxa"/>
            <w:vAlign w:val="center"/>
          </w:tcPr>
          <w:p w14:paraId="33869E56" w14:textId="060F14F6" w:rsidR="00846AF5" w:rsidRPr="008C26BA" w:rsidRDefault="008C26BA" w:rsidP="004B6F87">
            <w:pPr>
              <w:spacing w:line="276" w:lineRule="auto"/>
              <w:jc w:val="center"/>
              <w:rPr>
                <w:rFonts w:ascii="Arial" w:eastAsia="Calibri" w:hAnsi="Arial" w:cs="Arial"/>
                <w:w w:val="95"/>
                <w:lang w:val="hr-HR"/>
              </w:rPr>
            </w:pPr>
            <w:r w:rsidRPr="008C26BA">
              <w:rPr>
                <w:rFonts w:ascii="Arial" w:eastAsia="Calibri" w:hAnsi="Arial" w:cs="Arial"/>
                <w:w w:val="95"/>
                <w:lang w:val="hr-HR"/>
              </w:rPr>
              <w:t>10%</w:t>
            </w:r>
          </w:p>
        </w:tc>
      </w:tr>
      <w:tr w:rsidR="00846AF5" w:rsidRPr="008C26BA" w14:paraId="6581F338" w14:textId="77777777" w:rsidTr="00E5230A">
        <w:tc>
          <w:tcPr>
            <w:tcW w:w="988" w:type="dxa"/>
            <w:shd w:val="clear" w:color="auto" w:fill="D9E2F3"/>
          </w:tcPr>
          <w:p w14:paraId="18EB4B7F" w14:textId="77777777" w:rsidR="00846AF5" w:rsidRPr="008C26BA" w:rsidRDefault="00846AF5" w:rsidP="004B6F87">
            <w:pPr>
              <w:spacing w:line="276" w:lineRule="auto"/>
              <w:jc w:val="center"/>
              <w:rPr>
                <w:rFonts w:ascii="Arial" w:eastAsia="Calibri" w:hAnsi="Arial" w:cs="Arial"/>
                <w:b/>
                <w:w w:val="95"/>
                <w:lang w:val="hr-HR"/>
              </w:rPr>
            </w:pPr>
            <w:r w:rsidRPr="008C26BA">
              <w:rPr>
                <w:rFonts w:ascii="Arial" w:eastAsia="Calibri" w:hAnsi="Arial" w:cs="Arial"/>
                <w:b/>
                <w:w w:val="95"/>
                <w:lang w:val="hr-HR"/>
              </w:rPr>
              <w:t>Redni broj</w:t>
            </w:r>
          </w:p>
        </w:tc>
        <w:tc>
          <w:tcPr>
            <w:tcW w:w="2053" w:type="dxa"/>
            <w:shd w:val="clear" w:color="auto" w:fill="D9E2F3"/>
          </w:tcPr>
          <w:p w14:paraId="15BBF7D8" w14:textId="0B5395E3" w:rsidR="00846AF5" w:rsidRPr="008C26BA" w:rsidRDefault="00846AF5" w:rsidP="004B6F87">
            <w:pPr>
              <w:spacing w:line="276" w:lineRule="auto"/>
              <w:jc w:val="center"/>
              <w:rPr>
                <w:rFonts w:ascii="Arial" w:eastAsia="Calibri" w:hAnsi="Arial" w:cs="Arial"/>
                <w:b/>
                <w:w w:val="95"/>
                <w:lang w:val="hr-HR"/>
              </w:rPr>
            </w:pPr>
            <w:r w:rsidRPr="008C26BA">
              <w:rPr>
                <w:rFonts w:ascii="Arial" w:eastAsia="Calibri" w:hAnsi="Arial" w:cs="Arial"/>
                <w:b/>
                <w:w w:val="95"/>
                <w:lang w:val="hr-HR"/>
              </w:rPr>
              <w:t xml:space="preserve">Naziv aktivnosti za </w:t>
            </w:r>
            <w:r w:rsidR="002763A5" w:rsidRPr="008C26BA">
              <w:rPr>
                <w:rFonts w:ascii="Arial" w:eastAsia="Calibri" w:hAnsi="Arial" w:cs="Arial"/>
                <w:b/>
                <w:w w:val="95"/>
                <w:lang w:val="hr-HR"/>
              </w:rPr>
              <w:t>202</w:t>
            </w:r>
            <w:r w:rsidR="00D440E5" w:rsidRPr="008C26BA">
              <w:rPr>
                <w:rFonts w:ascii="Arial" w:eastAsia="Calibri" w:hAnsi="Arial" w:cs="Arial"/>
                <w:b/>
                <w:w w:val="95"/>
                <w:lang w:val="hr-HR"/>
              </w:rPr>
              <w:t>5</w:t>
            </w:r>
            <w:r w:rsidRPr="008C26BA">
              <w:rPr>
                <w:rFonts w:ascii="Arial" w:eastAsia="Calibri" w:hAnsi="Arial" w:cs="Arial"/>
                <w:b/>
                <w:w w:val="95"/>
                <w:lang w:val="hr-HR"/>
              </w:rPr>
              <w:t>. godinu</w:t>
            </w:r>
          </w:p>
        </w:tc>
        <w:tc>
          <w:tcPr>
            <w:tcW w:w="3013" w:type="dxa"/>
            <w:gridSpan w:val="2"/>
            <w:shd w:val="clear" w:color="auto" w:fill="D9E2F3"/>
          </w:tcPr>
          <w:p w14:paraId="671FCF7D" w14:textId="77777777" w:rsidR="00846AF5" w:rsidRPr="008C26BA" w:rsidRDefault="00846AF5" w:rsidP="004B6F87">
            <w:pPr>
              <w:spacing w:line="276" w:lineRule="auto"/>
              <w:jc w:val="center"/>
              <w:rPr>
                <w:rFonts w:ascii="Arial" w:eastAsia="Calibri" w:hAnsi="Arial" w:cs="Arial"/>
                <w:b/>
                <w:w w:val="95"/>
                <w:lang w:val="hr-HR"/>
              </w:rPr>
            </w:pPr>
            <w:r w:rsidRPr="008C26BA">
              <w:rPr>
                <w:rFonts w:ascii="Arial" w:eastAsia="Calibri" w:hAnsi="Arial" w:cs="Arial"/>
                <w:b/>
                <w:w w:val="95"/>
                <w:lang w:val="hr-HR"/>
              </w:rPr>
              <w:t xml:space="preserve">Rok izvršenja </w:t>
            </w:r>
          </w:p>
          <w:p w14:paraId="4A67ED30" w14:textId="700EFFE9" w:rsidR="00846AF5" w:rsidRPr="008C26BA" w:rsidRDefault="00846AF5" w:rsidP="00C80EA6">
            <w:pPr>
              <w:spacing w:line="276" w:lineRule="auto"/>
              <w:jc w:val="center"/>
              <w:rPr>
                <w:rFonts w:ascii="Arial" w:eastAsia="Calibri" w:hAnsi="Arial" w:cs="Arial"/>
                <w:w w:val="95"/>
                <w:lang w:val="hr-HR"/>
              </w:rPr>
            </w:pPr>
            <w:r w:rsidRPr="008C26BA">
              <w:rPr>
                <w:rFonts w:ascii="Arial" w:eastAsia="Calibri" w:hAnsi="Arial" w:cs="Arial"/>
                <w:w w:val="95"/>
                <w:lang w:val="hr-HR"/>
              </w:rPr>
              <w:t>(po kvartalima u 202</w:t>
            </w:r>
            <w:r w:rsidR="00C80EA6" w:rsidRPr="008C26BA">
              <w:rPr>
                <w:rFonts w:ascii="Arial" w:eastAsia="Calibri" w:hAnsi="Arial" w:cs="Arial"/>
                <w:w w:val="95"/>
                <w:lang w:val="hr-HR"/>
              </w:rPr>
              <w:t>2</w:t>
            </w:r>
            <w:r w:rsidRPr="008C26BA">
              <w:rPr>
                <w:rFonts w:ascii="Arial" w:eastAsia="Calibri" w:hAnsi="Arial" w:cs="Arial"/>
                <w:w w:val="95"/>
                <w:lang w:val="hr-HR"/>
              </w:rPr>
              <w:t>. godini)</w:t>
            </w:r>
          </w:p>
        </w:tc>
        <w:tc>
          <w:tcPr>
            <w:tcW w:w="3013" w:type="dxa"/>
            <w:gridSpan w:val="2"/>
            <w:shd w:val="clear" w:color="auto" w:fill="D9E2F3"/>
          </w:tcPr>
          <w:p w14:paraId="1003312B" w14:textId="77777777" w:rsidR="00846AF5" w:rsidRPr="008C26BA" w:rsidRDefault="00846AF5" w:rsidP="004B6F87">
            <w:pPr>
              <w:spacing w:line="276" w:lineRule="auto"/>
              <w:jc w:val="center"/>
              <w:rPr>
                <w:rFonts w:ascii="Arial" w:eastAsia="Calibri" w:hAnsi="Arial" w:cs="Arial"/>
                <w:b/>
                <w:w w:val="95"/>
                <w:lang w:val="hr-HR"/>
              </w:rPr>
            </w:pPr>
            <w:r w:rsidRPr="008C26BA">
              <w:rPr>
                <w:rFonts w:ascii="Arial" w:eastAsia="Calibri" w:hAnsi="Arial" w:cs="Arial"/>
                <w:b/>
                <w:w w:val="95"/>
                <w:lang w:val="hr-HR"/>
              </w:rPr>
              <w:t xml:space="preserve">Nositelj </w:t>
            </w:r>
            <w:r w:rsidRPr="008C26BA">
              <w:rPr>
                <w:rFonts w:ascii="Arial" w:eastAsia="Calibri" w:hAnsi="Arial" w:cs="Arial"/>
                <w:w w:val="95"/>
                <w:lang w:val="hr-HR"/>
              </w:rPr>
              <w:t>(najmanji organizacijski dio)</w:t>
            </w:r>
          </w:p>
        </w:tc>
      </w:tr>
      <w:tr w:rsidR="00207A90" w:rsidRPr="008C26BA" w14:paraId="4E14CD68" w14:textId="77777777" w:rsidTr="007D6D89">
        <w:tc>
          <w:tcPr>
            <w:tcW w:w="988" w:type="dxa"/>
            <w:vAlign w:val="center"/>
          </w:tcPr>
          <w:p w14:paraId="1C78855B" w14:textId="4FBB2F4F"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1</w:t>
            </w:r>
          </w:p>
        </w:tc>
        <w:tc>
          <w:tcPr>
            <w:tcW w:w="2053" w:type="dxa"/>
          </w:tcPr>
          <w:p w14:paraId="56A0A908" w14:textId="6BA76C01"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Uključiti veći broj osoblja u rad web uredništva</w:t>
            </w:r>
          </w:p>
        </w:tc>
        <w:tc>
          <w:tcPr>
            <w:tcW w:w="3013" w:type="dxa"/>
            <w:gridSpan w:val="2"/>
            <w:vAlign w:val="center"/>
          </w:tcPr>
          <w:p w14:paraId="6C8181DA" w14:textId="7E7A4FDA"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I-IV</w:t>
            </w:r>
          </w:p>
        </w:tc>
        <w:tc>
          <w:tcPr>
            <w:tcW w:w="3013" w:type="dxa"/>
            <w:gridSpan w:val="2"/>
            <w:vAlign w:val="center"/>
          </w:tcPr>
          <w:p w14:paraId="3F5F8241" w14:textId="14BCE5D4"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Predsjednik suda,</w:t>
            </w:r>
          </w:p>
        </w:tc>
      </w:tr>
      <w:tr w:rsidR="00207A90" w:rsidRPr="008C26BA" w14:paraId="0D15817C" w14:textId="77777777" w:rsidTr="007D6D89">
        <w:tc>
          <w:tcPr>
            <w:tcW w:w="988" w:type="dxa"/>
            <w:vAlign w:val="center"/>
          </w:tcPr>
          <w:p w14:paraId="3C9E6415" w14:textId="5B12D00D"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2</w:t>
            </w:r>
          </w:p>
        </w:tc>
        <w:tc>
          <w:tcPr>
            <w:tcW w:w="2053" w:type="dxa"/>
          </w:tcPr>
          <w:p w14:paraId="2372551E" w14:textId="10E75289"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 xml:space="preserve">Redovno ažurirati web stranicu </w:t>
            </w:r>
          </w:p>
        </w:tc>
        <w:tc>
          <w:tcPr>
            <w:tcW w:w="3013" w:type="dxa"/>
            <w:gridSpan w:val="2"/>
            <w:vAlign w:val="center"/>
          </w:tcPr>
          <w:p w14:paraId="7438316B" w14:textId="1E03250C"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I-IV</w:t>
            </w:r>
          </w:p>
        </w:tc>
        <w:tc>
          <w:tcPr>
            <w:tcW w:w="3013" w:type="dxa"/>
            <w:gridSpan w:val="2"/>
            <w:vAlign w:val="center"/>
          </w:tcPr>
          <w:p w14:paraId="2ACCC7B0" w14:textId="2DC9B1F6"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 xml:space="preserve">Predsjednik suda, web uredništvo, </w:t>
            </w:r>
          </w:p>
        </w:tc>
      </w:tr>
      <w:tr w:rsidR="00207A90" w:rsidRPr="008C26BA" w14:paraId="4E9F3D57" w14:textId="77777777" w:rsidTr="00B72AAE">
        <w:tc>
          <w:tcPr>
            <w:tcW w:w="988" w:type="dxa"/>
          </w:tcPr>
          <w:p w14:paraId="08709E5F" w14:textId="7BC46134"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3</w:t>
            </w:r>
          </w:p>
        </w:tc>
        <w:tc>
          <w:tcPr>
            <w:tcW w:w="2053" w:type="dxa"/>
          </w:tcPr>
          <w:p w14:paraId="6378662C" w14:textId="10B602BA"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Uspostaviti potpunu primjenu Pravilnika o objavljivanju sudskih odluka</w:t>
            </w:r>
          </w:p>
        </w:tc>
        <w:tc>
          <w:tcPr>
            <w:tcW w:w="3013" w:type="dxa"/>
            <w:gridSpan w:val="2"/>
          </w:tcPr>
          <w:p w14:paraId="1CF480A6" w14:textId="228252AF"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I-IV</w:t>
            </w:r>
          </w:p>
        </w:tc>
        <w:tc>
          <w:tcPr>
            <w:tcW w:w="3013" w:type="dxa"/>
            <w:gridSpan w:val="2"/>
            <w:vAlign w:val="center"/>
          </w:tcPr>
          <w:p w14:paraId="6AF831E6" w14:textId="43636473" w:rsidR="00207A90" w:rsidRPr="008C26BA" w:rsidRDefault="00207A90" w:rsidP="00207A90">
            <w:pPr>
              <w:spacing w:line="276" w:lineRule="auto"/>
              <w:rPr>
                <w:rFonts w:ascii="Arial" w:eastAsia="Calibri" w:hAnsi="Arial" w:cs="Arial"/>
                <w:w w:val="95"/>
                <w:lang w:val="hr-HR"/>
              </w:rPr>
            </w:pPr>
            <w:r w:rsidRPr="008C26BA">
              <w:rPr>
                <w:rFonts w:ascii="Arial" w:eastAsia="Calibri" w:hAnsi="Arial" w:cs="Arial"/>
                <w:w w:val="95"/>
                <w:lang w:val="hr-HR"/>
              </w:rPr>
              <w:t xml:space="preserve">Predsjednik suda, predsjednici odjeljenja </w:t>
            </w:r>
          </w:p>
        </w:tc>
      </w:tr>
    </w:tbl>
    <w:p w14:paraId="0BADB35D" w14:textId="0600D824" w:rsidR="00846AF5" w:rsidRPr="008C26BA" w:rsidRDefault="00846AF5" w:rsidP="009701D8">
      <w:pPr>
        <w:spacing w:before="40" w:line="276" w:lineRule="auto"/>
        <w:ind w:left="0"/>
        <w:jc w:val="both"/>
        <w:rPr>
          <w:rFonts w:ascii="Arial" w:hAnsi="Arial" w:cs="Arial"/>
          <w:w w:val="95"/>
          <w:sz w:val="24"/>
          <w:szCs w:val="24"/>
          <w:lang w:val="hr-HR"/>
        </w:rPr>
      </w:pPr>
    </w:p>
    <w:p w14:paraId="5D2C297C" w14:textId="2E44A793" w:rsidR="00850FF6" w:rsidRPr="008C26BA" w:rsidRDefault="00C80EA6" w:rsidP="00A222AE">
      <w:pPr>
        <w:pStyle w:val="Heading1"/>
        <w:rPr>
          <w:sz w:val="24"/>
          <w:szCs w:val="24"/>
        </w:rPr>
      </w:pPr>
      <w:bookmarkStart w:id="22" w:name="_Toc29479787"/>
      <w:bookmarkStart w:id="23" w:name="_Toc39666949"/>
      <w:bookmarkStart w:id="24" w:name="_Toc91766457"/>
      <w:r w:rsidRPr="008C26BA">
        <w:rPr>
          <w:sz w:val="24"/>
          <w:szCs w:val="24"/>
        </w:rPr>
        <w:t>C</w:t>
      </w:r>
      <w:r w:rsidR="00741F1F" w:rsidRPr="008C26BA">
        <w:rPr>
          <w:sz w:val="24"/>
          <w:szCs w:val="24"/>
        </w:rPr>
        <w:t>.</w:t>
      </w:r>
      <w:r w:rsidR="00741F1F" w:rsidRPr="008C26BA">
        <w:rPr>
          <w:sz w:val="24"/>
          <w:szCs w:val="24"/>
        </w:rPr>
        <w:tab/>
      </w:r>
      <w:r w:rsidR="00850FF6" w:rsidRPr="008C26BA">
        <w:rPr>
          <w:sz w:val="24"/>
          <w:szCs w:val="24"/>
        </w:rPr>
        <w:t>Godišnji plan rješavanja sudskih predmeta</w:t>
      </w:r>
      <w:bookmarkEnd w:id="22"/>
      <w:bookmarkEnd w:id="23"/>
      <w:bookmarkEnd w:id="24"/>
    </w:p>
    <w:p w14:paraId="02405577" w14:textId="77777777" w:rsidR="00850FF6" w:rsidRPr="008C26BA" w:rsidRDefault="00850FF6" w:rsidP="009701D8">
      <w:pPr>
        <w:spacing w:before="40" w:line="276" w:lineRule="auto"/>
        <w:ind w:left="0"/>
        <w:jc w:val="both"/>
        <w:rPr>
          <w:rFonts w:ascii="Arial" w:hAnsi="Arial" w:cs="Arial"/>
          <w:w w:val="95"/>
          <w:sz w:val="24"/>
          <w:szCs w:val="24"/>
          <w:lang w:val="hr-HR"/>
        </w:rPr>
      </w:pPr>
    </w:p>
    <w:p w14:paraId="791B5A6B" w14:textId="405CBC7F" w:rsidR="00850FF6" w:rsidRPr="008C26BA" w:rsidRDefault="00850FF6" w:rsidP="009701D8">
      <w:pPr>
        <w:spacing w:before="40" w:line="276" w:lineRule="auto"/>
        <w:ind w:left="0"/>
        <w:jc w:val="both"/>
        <w:rPr>
          <w:rFonts w:ascii="Arial" w:eastAsia="Calibri" w:hAnsi="Arial" w:cs="Arial"/>
          <w:w w:val="95"/>
          <w:sz w:val="24"/>
          <w:szCs w:val="24"/>
          <w:lang w:val="hr-HR"/>
        </w:rPr>
      </w:pPr>
      <w:r w:rsidRPr="008C26BA">
        <w:rPr>
          <w:rFonts w:ascii="Arial" w:eastAsia="Calibri" w:hAnsi="Arial" w:cs="Arial"/>
          <w:w w:val="95"/>
          <w:sz w:val="24"/>
          <w:szCs w:val="24"/>
          <w:lang w:val="hr-HR"/>
        </w:rPr>
        <w:t xml:space="preserve">Plan rješavanja predmeta u sudovima se izrađuje u skladu s važećim </w:t>
      </w:r>
      <w:r w:rsidR="00C80EA6" w:rsidRPr="008C26BA">
        <w:rPr>
          <w:rFonts w:ascii="Arial" w:eastAsia="Calibri" w:hAnsi="Arial" w:cs="Arial"/>
          <w:w w:val="95"/>
          <w:sz w:val="24"/>
          <w:szCs w:val="24"/>
          <w:lang w:val="hr-HR"/>
        </w:rPr>
        <w:t>Uputstvom</w:t>
      </w:r>
      <w:r w:rsidRPr="008C26BA">
        <w:rPr>
          <w:rFonts w:ascii="Arial" w:eastAsia="Calibri" w:hAnsi="Arial" w:cs="Arial"/>
          <w:w w:val="95"/>
          <w:sz w:val="24"/>
          <w:szCs w:val="24"/>
          <w:lang w:val="hr-HR"/>
        </w:rPr>
        <w:t xml:space="preserve"> za izradu planova rješavanja predmeta usvojenog od strane VSTV-a.</w:t>
      </w:r>
    </w:p>
    <w:p w14:paraId="2968B0D0" w14:textId="20B7B210" w:rsidR="00850FF6" w:rsidRPr="008C26BA" w:rsidRDefault="00850FF6" w:rsidP="009701D8">
      <w:pPr>
        <w:spacing w:before="40" w:line="276" w:lineRule="auto"/>
        <w:ind w:left="0"/>
        <w:jc w:val="both"/>
        <w:rPr>
          <w:rFonts w:ascii="Arial" w:hAnsi="Arial" w:cs="Arial"/>
          <w:w w:val="95"/>
          <w:sz w:val="24"/>
          <w:szCs w:val="24"/>
          <w:lang w:val="hr-HR"/>
        </w:rPr>
      </w:pPr>
    </w:p>
    <w:p w14:paraId="48DD726A" w14:textId="1724B6C3" w:rsidR="00C850D9" w:rsidRPr="008C26BA" w:rsidRDefault="00C850D9" w:rsidP="00A05165">
      <w:pPr>
        <w:spacing w:before="40" w:line="276" w:lineRule="auto"/>
        <w:ind w:left="0"/>
        <w:jc w:val="both"/>
        <w:rPr>
          <w:rFonts w:ascii="Arial" w:hAnsi="Arial" w:cs="Arial"/>
          <w:w w:val="95"/>
          <w:sz w:val="24"/>
          <w:szCs w:val="24"/>
          <w:lang w:val="hr-HR"/>
        </w:rPr>
      </w:pPr>
    </w:p>
    <w:p w14:paraId="22E3381D" w14:textId="77777777" w:rsidR="005D4799" w:rsidRPr="008C26BA" w:rsidRDefault="009A011D" w:rsidP="009A011D">
      <w:pPr>
        <w:pStyle w:val="Heading1"/>
        <w:rPr>
          <w:sz w:val="24"/>
          <w:szCs w:val="24"/>
        </w:rPr>
      </w:pPr>
      <w:bookmarkStart w:id="25" w:name="_Toc91766458"/>
      <w:r w:rsidRPr="008C26BA">
        <w:rPr>
          <w:sz w:val="24"/>
          <w:szCs w:val="24"/>
        </w:rPr>
        <w:t>D. Ostale informacije</w:t>
      </w:r>
      <w:bookmarkEnd w:id="25"/>
      <w:r w:rsidRPr="008C26BA">
        <w:rPr>
          <w:sz w:val="24"/>
          <w:szCs w:val="24"/>
        </w:rPr>
        <w:t xml:space="preserve"> </w:t>
      </w:r>
    </w:p>
    <w:p w14:paraId="420E7C81" w14:textId="77777777" w:rsidR="00914207" w:rsidRPr="008C26BA" w:rsidRDefault="00914207" w:rsidP="00914207">
      <w:pPr>
        <w:ind w:left="0"/>
        <w:jc w:val="both"/>
        <w:rPr>
          <w:rFonts w:ascii="Arial" w:hAnsi="Arial" w:cs="Arial"/>
          <w:sz w:val="24"/>
          <w:szCs w:val="24"/>
        </w:rPr>
      </w:pPr>
    </w:p>
    <w:p w14:paraId="7989F9CD" w14:textId="77777777" w:rsidR="003B33A5" w:rsidRPr="008C26BA" w:rsidRDefault="003B33A5" w:rsidP="003B33A5">
      <w:pPr>
        <w:spacing w:before="40" w:line="276" w:lineRule="auto"/>
        <w:ind w:left="0"/>
        <w:jc w:val="both"/>
        <w:rPr>
          <w:rFonts w:ascii="Arial" w:hAnsi="Arial" w:cs="Arial"/>
          <w:sz w:val="24"/>
          <w:szCs w:val="24"/>
          <w:lang w:val="sr-Latn-CS"/>
        </w:rPr>
      </w:pPr>
      <w:r w:rsidRPr="008C26BA">
        <w:rPr>
          <w:rFonts w:ascii="Arial" w:hAnsi="Arial" w:cs="Arial"/>
          <w:sz w:val="24"/>
          <w:szCs w:val="24"/>
          <w:lang w:val="sr-Latn-CS"/>
        </w:rPr>
        <w:t>U sudu je sistematizovano 24 radna mjesta od kojih je  5 radnih mjesta:predsjednik suda.(1), sudije (15), dodatni sudija(5), sudijski pripravnik(1),sudijski pripravnik-volonter(15),  a za obavljanje ostalih poslova u sudu ukupno se utvrđuje 19 radnih mjesta na kojima se zapošljavaju namještenici, uključujući i radno mjesto  stručnog saradnika.</w:t>
      </w:r>
    </w:p>
    <w:p w14:paraId="3D412DE7" w14:textId="13C63215" w:rsidR="003B33A5" w:rsidRPr="008C26BA" w:rsidRDefault="003B33A5" w:rsidP="003B33A5">
      <w:pPr>
        <w:spacing w:before="40" w:line="276" w:lineRule="auto"/>
        <w:ind w:left="0"/>
        <w:jc w:val="both"/>
        <w:rPr>
          <w:rFonts w:ascii="Arial" w:hAnsi="Arial" w:cs="Arial"/>
          <w:sz w:val="24"/>
          <w:szCs w:val="24"/>
          <w:lang w:val="sr-Latn-CS"/>
        </w:rPr>
      </w:pPr>
      <w:r w:rsidRPr="008C26BA">
        <w:rPr>
          <w:rFonts w:ascii="Arial" w:hAnsi="Arial" w:cs="Arial"/>
          <w:sz w:val="24"/>
          <w:szCs w:val="24"/>
          <w:lang w:val="sr-Latn-CS"/>
        </w:rPr>
        <w:t xml:space="preserve">Nepopunjena je sistematizacija u pogledu </w:t>
      </w:r>
      <w:r w:rsidR="00207A90" w:rsidRPr="008C26BA">
        <w:rPr>
          <w:rFonts w:ascii="Arial" w:hAnsi="Arial" w:cs="Arial"/>
          <w:sz w:val="24"/>
          <w:szCs w:val="24"/>
          <w:lang w:val="sr-Latn-CS"/>
        </w:rPr>
        <w:t>1 redovnog sudije</w:t>
      </w:r>
      <w:r w:rsidRPr="008C26BA">
        <w:rPr>
          <w:rFonts w:ascii="Arial" w:hAnsi="Arial" w:cs="Arial"/>
          <w:sz w:val="24"/>
          <w:szCs w:val="24"/>
          <w:lang w:val="sr-Latn-CS"/>
        </w:rPr>
        <w:t xml:space="preserve">, jednog stručnog saradnika, sudijskog pripravnika a razlog je nedostatak sredstava i procedura imenovanja sudija koja je u toku. </w:t>
      </w:r>
    </w:p>
    <w:p w14:paraId="088ACE37" w14:textId="77777777" w:rsidR="003B33A5" w:rsidRPr="008C26BA" w:rsidRDefault="003B33A5" w:rsidP="003B33A5">
      <w:pPr>
        <w:spacing w:before="40" w:line="276" w:lineRule="auto"/>
        <w:ind w:left="0"/>
        <w:jc w:val="both"/>
        <w:rPr>
          <w:rFonts w:ascii="Arial" w:hAnsi="Arial" w:cs="Arial"/>
          <w:sz w:val="24"/>
          <w:szCs w:val="24"/>
          <w:lang w:val="sr-Latn-CS"/>
        </w:rPr>
      </w:pPr>
    </w:p>
    <w:p w14:paraId="5015B88B" w14:textId="63E1EF0F" w:rsidR="003B33A5" w:rsidRPr="008C26BA" w:rsidRDefault="003B33A5" w:rsidP="003B33A5">
      <w:pPr>
        <w:spacing w:before="40" w:line="276" w:lineRule="auto"/>
        <w:ind w:left="0"/>
        <w:jc w:val="both"/>
        <w:rPr>
          <w:rFonts w:ascii="Arial" w:hAnsi="Arial" w:cs="Arial"/>
          <w:sz w:val="24"/>
          <w:szCs w:val="24"/>
          <w:lang w:val="bs-Latn-BA"/>
        </w:rPr>
      </w:pPr>
      <w:r w:rsidRPr="008C26BA">
        <w:rPr>
          <w:rFonts w:ascii="Arial" w:hAnsi="Arial" w:cs="Arial"/>
          <w:b/>
          <w:sz w:val="24"/>
          <w:szCs w:val="24"/>
          <w:lang w:val="bs-Latn-BA"/>
        </w:rPr>
        <w:t xml:space="preserve"> </w:t>
      </w:r>
      <w:r w:rsidRPr="008C26BA">
        <w:rPr>
          <w:rFonts w:ascii="Arial" w:hAnsi="Arial" w:cs="Arial"/>
          <w:sz w:val="24"/>
          <w:szCs w:val="24"/>
          <w:lang w:val="bs-Latn-BA"/>
        </w:rPr>
        <w:t>Za izvršenje Programa rada suda za 202</w:t>
      </w:r>
      <w:r w:rsidR="008E49E1" w:rsidRPr="008C26BA">
        <w:rPr>
          <w:rFonts w:ascii="Arial" w:hAnsi="Arial" w:cs="Arial"/>
          <w:sz w:val="24"/>
          <w:szCs w:val="24"/>
          <w:lang w:val="bs-Latn-BA"/>
        </w:rPr>
        <w:t>5</w:t>
      </w:r>
      <w:r w:rsidRPr="008C26BA">
        <w:rPr>
          <w:rFonts w:ascii="Arial" w:hAnsi="Arial" w:cs="Arial"/>
          <w:sz w:val="24"/>
          <w:szCs w:val="24"/>
          <w:lang w:val="bs-Latn-BA"/>
        </w:rPr>
        <w:t>. godinu, obezbjeđena su sredstva budžetom.</w:t>
      </w:r>
    </w:p>
    <w:p w14:paraId="76841F38" w14:textId="77777777" w:rsidR="009A011D" w:rsidRPr="008C26BA" w:rsidRDefault="009A011D" w:rsidP="00A05165">
      <w:pPr>
        <w:spacing w:before="40" w:line="276" w:lineRule="auto"/>
        <w:ind w:left="0"/>
        <w:jc w:val="both"/>
        <w:rPr>
          <w:rFonts w:ascii="Arial" w:eastAsia="Calibri" w:hAnsi="Arial" w:cs="Arial"/>
          <w:w w:val="95"/>
          <w:sz w:val="24"/>
          <w:szCs w:val="24"/>
          <w:lang w:val="hr-HR"/>
        </w:rPr>
      </w:pPr>
    </w:p>
    <w:sectPr w:rsidR="009A011D" w:rsidRPr="008C26BA" w:rsidSect="003E7538">
      <w:headerReference w:type="default" r:id="rId7"/>
      <w:footerReference w:type="default" r:id="rId8"/>
      <w:pgSz w:w="11906" w:h="16838" w:code="9"/>
      <w:pgMar w:top="1417" w:right="1417" w:bottom="1417" w:left="1417"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E830D" w14:textId="77777777" w:rsidR="00854041" w:rsidRDefault="00854041" w:rsidP="00850FF6">
      <w:r>
        <w:separator/>
      </w:r>
    </w:p>
  </w:endnote>
  <w:endnote w:type="continuationSeparator" w:id="0">
    <w:p w14:paraId="5F80E7F6" w14:textId="77777777" w:rsidR="00854041" w:rsidRDefault="00854041"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5C06EF" w14:paraId="5143724E" w14:textId="77777777" w:rsidTr="003E7538">
      <w:tc>
        <w:tcPr>
          <w:tcW w:w="8217" w:type="dxa"/>
        </w:tcPr>
        <w:p w14:paraId="40C14D6E" w14:textId="77777777" w:rsidR="005C06EF" w:rsidRDefault="005C06EF" w:rsidP="003E7538">
          <w:pPr>
            <w:pStyle w:val="Footer"/>
          </w:pPr>
        </w:p>
      </w:tc>
      <w:tc>
        <w:tcPr>
          <w:tcW w:w="845" w:type="dxa"/>
          <w:shd w:val="clear" w:color="auto" w:fill="C00000"/>
          <w:vAlign w:val="center"/>
        </w:tcPr>
        <w:p w14:paraId="52C456D1" w14:textId="0103CEC4" w:rsidR="005C06EF" w:rsidRPr="003E7538" w:rsidRDefault="005C06EF" w:rsidP="003E7538">
          <w:pPr>
            <w:pStyle w:val="Footer"/>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00246C7B" w:rsidRPr="00246C7B">
            <w:rPr>
              <w:rFonts w:ascii="Arial" w:hAnsi="Arial" w:cs="Arial"/>
              <w:b/>
              <w:bCs/>
              <w:noProof/>
              <w:sz w:val="22"/>
              <w:szCs w:val="22"/>
              <w:lang w:val="hr-HR"/>
            </w:rPr>
            <w:t>1</w:t>
          </w:r>
          <w:r w:rsidRPr="003E7538">
            <w:rPr>
              <w:rFonts w:ascii="Arial" w:hAnsi="Arial" w:cs="Arial"/>
              <w:b/>
              <w:bCs/>
            </w:rPr>
            <w:fldChar w:fldCharType="end"/>
          </w:r>
        </w:p>
      </w:tc>
    </w:tr>
  </w:tbl>
  <w:p w14:paraId="7AB0D90B" w14:textId="4384996B" w:rsidR="005C06EF" w:rsidRDefault="005C06EF" w:rsidP="003E7538">
    <w:pPr>
      <w:pStyle w:val="Footer"/>
      <w:ind w:left="0"/>
    </w:pPr>
  </w:p>
  <w:p w14:paraId="139B5E86" w14:textId="77777777" w:rsidR="005C06EF" w:rsidRDefault="005C0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FDA15" w14:textId="77777777" w:rsidR="00854041" w:rsidRDefault="00854041" w:rsidP="00850FF6">
      <w:r>
        <w:separator/>
      </w:r>
    </w:p>
  </w:footnote>
  <w:footnote w:type="continuationSeparator" w:id="0">
    <w:p w14:paraId="4DA00D38" w14:textId="77777777" w:rsidR="00854041" w:rsidRDefault="00854041" w:rsidP="00850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9A566" w14:textId="77777777" w:rsidR="005C06EF" w:rsidRDefault="005C06EF"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84014"/>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08850050"/>
    <w:multiLevelType w:val="hybridMultilevel"/>
    <w:tmpl w:val="49AE11FC"/>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 w15:restartNumberingAfterBreak="0">
    <w:nsid w:val="08FA0E84"/>
    <w:multiLevelType w:val="hybridMultilevel"/>
    <w:tmpl w:val="2A72B57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00407A"/>
    <w:multiLevelType w:val="hybridMultilevel"/>
    <w:tmpl w:val="84228E76"/>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14055E"/>
    <w:multiLevelType w:val="hybridMultilevel"/>
    <w:tmpl w:val="3648CD1C"/>
    <w:lvl w:ilvl="0" w:tplc="557E3AC0">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6" w15:restartNumberingAfterBreak="0">
    <w:nsid w:val="133B7E4B"/>
    <w:multiLevelType w:val="hybridMultilevel"/>
    <w:tmpl w:val="B0682B66"/>
    <w:lvl w:ilvl="0" w:tplc="181A000D">
      <w:start w:val="1"/>
      <w:numFmt w:val="bullet"/>
      <w:lvlText w:val=""/>
      <w:lvlJc w:val="left"/>
      <w:pPr>
        <w:ind w:left="1068" w:hanging="360"/>
      </w:pPr>
      <w:rPr>
        <w:rFonts w:ascii="Wingdings" w:hAnsi="Wingding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7"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8" w15:restartNumberingAfterBreak="0">
    <w:nsid w:val="16F560E1"/>
    <w:multiLevelType w:val="hybridMultilevel"/>
    <w:tmpl w:val="0C44F008"/>
    <w:lvl w:ilvl="0" w:tplc="37C289EE">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F41D61"/>
    <w:multiLevelType w:val="hybridMultilevel"/>
    <w:tmpl w:val="83F6007E"/>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1"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26705D02"/>
    <w:multiLevelType w:val="hybridMultilevel"/>
    <w:tmpl w:val="2994623E"/>
    <w:lvl w:ilvl="0" w:tplc="35A8C702">
      <w:start w:val="1"/>
      <w:numFmt w:val="lowerLetter"/>
      <w:lvlText w:val="%1)"/>
      <w:lvlJc w:val="left"/>
      <w:pPr>
        <w:ind w:left="1440" w:hanging="360"/>
      </w:pPr>
      <w:rPr>
        <w:rFonts w:hint="default"/>
      </w:rPr>
    </w:lvl>
    <w:lvl w:ilvl="1" w:tplc="101A0019" w:tentative="1">
      <w:start w:val="1"/>
      <w:numFmt w:val="lowerLetter"/>
      <w:lvlText w:val="%2."/>
      <w:lvlJc w:val="left"/>
      <w:pPr>
        <w:ind w:left="2160" w:hanging="360"/>
      </w:pPr>
    </w:lvl>
    <w:lvl w:ilvl="2" w:tplc="101A001B" w:tentative="1">
      <w:start w:val="1"/>
      <w:numFmt w:val="lowerRoman"/>
      <w:lvlText w:val="%3."/>
      <w:lvlJc w:val="right"/>
      <w:pPr>
        <w:ind w:left="2880" w:hanging="180"/>
      </w:pPr>
    </w:lvl>
    <w:lvl w:ilvl="3" w:tplc="101A000F" w:tentative="1">
      <w:start w:val="1"/>
      <w:numFmt w:val="decimal"/>
      <w:lvlText w:val="%4."/>
      <w:lvlJc w:val="left"/>
      <w:pPr>
        <w:ind w:left="3600" w:hanging="360"/>
      </w:pPr>
    </w:lvl>
    <w:lvl w:ilvl="4" w:tplc="101A0019" w:tentative="1">
      <w:start w:val="1"/>
      <w:numFmt w:val="lowerLetter"/>
      <w:lvlText w:val="%5."/>
      <w:lvlJc w:val="left"/>
      <w:pPr>
        <w:ind w:left="4320" w:hanging="360"/>
      </w:pPr>
    </w:lvl>
    <w:lvl w:ilvl="5" w:tplc="101A001B" w:tentative="1">
      <w:start w:val="1"/>
      <w:numFmt w:val="lowerRoman"/>
      <w:lvlText w:val="%6."/>
      <w:lvlJc w:val="right"/>
      <w:pPr>
        <w:ind w:left="5040" w:hanging="180"/>
      </w:pPr>
    </w:lvl>
    <w:lvl w:ilvl="6" w:tplc="101A000F" w:tentative="1">
      <w:start w:val="1"/>
      <w:numFmt w:val="decimal"/>
      <w:lvlText w:val="%7."/>
      <w:lvlJc w:val="left"/>
      <w:pPr>
        <w:ind w:left="5760" w:hanging="360"/>
      </w:pPr>
    </w:lvl>
    <w:lvl w:ilvl="7" w:tplc="101A0019" w:tentative="1">
      <w:start w:val="1"/>
      <w:numFmt w:val="lowerLetter"/>
      <w:lvlText w:val="%8."/>
      <w:lvlJc w:val="left"/>
      <w:pPr>
        <w:ind w:left="6480" w:hanging="360"/>
      </w:pPr>
    </w:lvl>
    <w:lvl w:ilvl="8" w:tplc="101A001B" w:tentative="1">
      <w:start w:val="1"/>
      <w:numFmt w:val="lowerRoman"/>
      <w:lvlText w:val="%9."/>
      <w:lvlJc w:val="right"/>
      <w:pPr>
        <w:ind w:left="7200" w:hanging="180"/>
      </w:pPr>
    </w:lvl>
  </w:abstractNum>
  <w:abstractNum w:abstractNumId="13" w15:restartNumberingAfterBreak="0">
    <w:nsid w:val="26C17447"/>
    <w:multiLevelType w:val="hybridMultilevel"/>
    <w:tmpl w:val="7E5E612C"/>
    <w:lvl w:ilvl="0" w:tplc="101A0011">
      <w:start w:val="1"/>
      <w:numFmt w:val="decimal"/>
      <w:lvlText w:val="%1)"/>
      <w:lvlJc w:val="left"/>
      <w:pPr>
        <w:ind w:left="1068" w:hanging="360"/>
      </w:pPr>
      <w:rPr>
        <w:rFonts w:hint="default"/>
      </w:r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14"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5" w15:restartNumberingAfterBreak="0">
    <w:nsid w:val="2AAE0C46"/>
    <w:multiLevelType w:val="hybridMultilevel"/>
    <w:tmpl w:val="F6B418D4"/>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6" w15:restartNumberingAfterBreak="0">
    <w:nsid w:val="35523F46"/>
    <w:multiLevelType w:val="hybridMultilevel"/>
    <w:tmpl w:val="2ACE8632"/>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7" w15:restartNumberingAfterBreak="0">
    <w:nsid w:val="372535CB"/>
    <w:multiLevelType w:val="hybridMultilevel"/>
    <w:tmpl w:val="E22C559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8D90C3B"/>
    <w:multiLevelType w:val="hybridMultilevel"/>
    <w:tmpl w:val="5A280EF0"/>
    <w:lvl w:ilvl="0" w:tplc="18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A4E73C2"/>
    <w:multiLevelType w:val="hybridMultilevel"/>
    <w:tmpl w:val="715AF164"/>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3B4C032F"/>
    <w:multiLevelType w:val="hybridMultilevel"/>
    <w:tmpl w:val="C6CAD568"/>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1" w15:restartNumberingAfterBreak="0">
    <w:nsid w:val="3C4E328A"/>
    <w:multiLevelType w:val="hybridMultilevel"/>
    <w:tmpl w:val="10887C4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3" w15:restartNumberingAfterBreak="0">
    <w:nsid w:val="4E251A05"/>
    <w:multiLevelType w:val="hybridMultilevel"/>
    <w:tmpl w:val="5B4CC44A"/>
    <w:lvl w:ilvl="0" w:tplc="10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24" w15:restartNumberingAfterBreak="0">
    <w:nsid w:val="4F983609"/>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5" w15:restartNumberingAfterBreak="0">
    <w:nsid w:val="5E5F2FE2"/>
    <w:multiLevelType w:val="hybridMultilevel"/>
    <w:tmpl w:val="69DCA9D4"/>
    <w:lvl w:ilvl="0" w:tplc="041A0017">
      <w:start w:val="1"/>
      <w:numFmt w:val="lowerLetter"/>
      <w:lvlText w:val="%1)"/>
      <w:lvlJc w:val="left"/>
      <w:pPr>
        <w:ind w:left="1068" w:hanging="360"/>
      </w:p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6"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7"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9"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1" w15:restartNumberingAfterBreak="0">
    <w:nsid w:val="75160CD9"/>
    <w:multiLevelType w:val="hybridMultilevel"/>
    <w:tmpl w:val="37008676"/>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2"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21547B"/>
    <w:multiLevelType w:val="hybridMultilevel"/>
    <w:tmpl w:val="068ECAD6"/>
    <w:lvl w:ilvl="0" w:tplc="788E4CD6">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num w:numId="1">
    <w:abstractNumId w:val="29"/>
  </w:num>
  <w:num w:numId="2">
    <w:abstractNumId w:val="27"/>
  </w:num>
  <w:num w:numId="3">
    <w:abstractNumId w:val="32"/>
  </w:num>
  <w:num w:numId="4">
    <w:abstractNumId w:val="22"/>
  </w:num>
  <w:num w:numId="5">
    <w:abstractNumId w:val="14"/>
  </w:num>
  <w:num w:numId="6">
    <w:abstractNumId w:val="28"/>
  </w:num>
  <w:num w:numId="7">
    <w:abstractNumId w:val="7"/>
  </w:num>
  <w:num w:numId="8">
    <w:abstractNumId w:val="26"/>
  </w:num>
  <w:num w:numId="9">
    <w:abstractNumId w:val="9"/>
  </w:num>
  <w:num w:numId="10">
    <w:abstractNumId w:val="4"/>
  </w:num>
  <w:num w:numId="11">
    <w:abstractNumId w:val="11"/>
  </w:num>
  <w:num w:numId="12">
    <w:abstractNumId w:val="30"/>
  </w:num>
  <w:num w:numId="13">
    <w:abstractNumId w:val="2"/>
  </w:num>
  <w:num w:numId="14">
    <w:abstractNumId w:val="24"/>
  </w:num>
  <w:num w:numId="15">
    <w:abstractNumId w:val="0"/>
  </w:num>
  <w:num w:numId="16">
    <w:abstractNumId w:val="23"/>
  </w:num>
  <w:num w:numId="17">
    <w:abstractNumId w:val="13"/>
  </w:num>
  <w:num w:numId="18">
    <w:abstractNumId w:val="12"/>
  </w:num>
  <w:num w:numId="19">
    <w:abstractNumId w:val="5"/>
  </w:num>
  <w:num w:numId="20">
    <w:abstractNumId w:val="33"/>
  </w:num>
  <w:num w:numId="21">
    <w:abstractNumId w:val="8"/>
  </w:num>
  <w:num w:numId="22">
    <w:abstractNumId w:val="16"/>
  </w:num>
  <w:num w:numId="23">
    <w:abstractNumId w:val="21"/>
  </w:num>
  <w:num w:numId="24">
    <w:abstractNumId w:val="3"/>
  </w:num>
  <w:num w:numId="25">
    <w:abstractNumId w:val="19"/>
  </w:num>
  <w:num w:numId="26">
    <w:abstractNumId w:val="25"/>
  </w:num>
  <w:num w:numId="27">
    <w:abstractNumId w:val="10"/>
  </w:num>
  <w:num w:numId="28">
    <w:abstractNumId w:val="17"/>
  </w:num>
  <w:num w:numId="29">
    <w:abstractNumId w:val="1"/>
  </w:num>
  <w:num w:numId="30">
    <w:abstractNumId w:val="20"/>
  </w:num>
  <w:num w:numId="31">
    <w:abstractNumId w:val="31"/>
  </w:num>
  <w:num w:numId="32">
    <w:abstractNumId w:val="15"/>
  </w:num>
  <w:num w:numId="33">
    <w:abstractNumId w:val="6"/>
  </w:num>
  <w:num w:numId="34">
    <w:abstractNumId w:val="18"/>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FF6"/>
    <w:rsid w:val="000004FE"/>
    <w:rsid w:val="00012D44"/>
    <w:rsid w:val="00014AFF"/>
    <w:rsid w:val="00016F7B"/>
    <w:rsid w:val="00021D8C"/>
    <w:rsid w:val="00022D96"/>
    <w:rsid w:val="00023755"/>
    <w:rsid w:val="00031AAF"/>
    <w:rsid w:val="000421DF"/>
    <w:rsid w:val="00043804"/>
    <w:rsid w:val="000455E7"/>
    <w:rsid w:val="00056269"/>
    <w:rsid w:val="000639A5"/>
    <w:rsid w:val="0006547C"/>
    <w:rsid w:val="00066D4C"/>
    <w:rsid w:val="0007048D"/>
    <w:rsid w:val="000760AA"/>
    <w:rsid w:val="00081178"/>
    <w:rsid w:val="00087D0C"/>
    <w:rsid w:val="00090743"/>
    <w:rsid w:val="000A3FF8"/>
    <w:rsid w:val="000A629F"/>
    <w:rsid w:val="000B1778"/>
    <w:rsid w:val="000D00BF"/>
    <w:rsid w:val="000D7707"/>
    <w:rsid w:val="000E29B0"/>
    <w:rsid w:val="000E29D5"/>
    <w:rsid w:val="000E3172"/>
    <w:rsid w:val="000E5370"/>
    <w:rsid w:val="000F0A99"/>
    <w:rsid w:val="000F3554"/>
    <w:rsid w:val="000F4A1B"/>
    <w:rsid w:val="001063D7"/>
    <w:rsid w:val="00110DE5"/>
    <w:rsid w:val="00117CA4"/>
    <w:rsid w:val="001218A9"/>
    <w:rsid w:val="00147DD8"/>
    <w:rsid w:val="00151757"/>
    <w:rsid w:val="00156608"/>
    <w:rsid w:val="0015692F"/>
    <w:rsid w:val="00160105"/>
    <w:rsid w:val="00163650"/>
    <w:rsid w:val="0016733F"/>
    <w:rsid w:val="001764A9"/>
    <w:rsid w:val="001801B2"/>
    <w:rsid w:val="00195380"/>
    <w:rsid w:val="001C546B"/>
    <w:rsid w:val="001D2342"/>
    <w:rsid w:val="001D2E5C"/>
    <w:rsid w:val="001D4021"/>
    <w:rsid w:val="001D64A2"/>
    <w:rsid w:val="001D673C"/>
    <w:rsid w:val="001E1067"/>
    <w:rsid w:val="001E5A46"/>
    <w:rsid w:val="001F11F4"/>
    <w:rsid w:val="001F2A5B"/>
    <w:rsid w:val="00203808"/>
    <w:rsid w:val="00207A90"/>
    <w:rsid w:val="00217C1D"/>
    <w:rsid w:val="00227FBB"/>
    <w:rsid w:val="00231CA6"/>
    <w:rsid w:val="00235716"/>
    <w:rsid w:val="0024017B"/>
    <w:rsid w:val="002416BF"/>
    <w:rsid w:val="00246C7B"/>
    <w:rsid w:val="00253576"/>
    <w:rsid w:val="00264AFA"/>
    <w:rsid w:val="002763A5"/>
    <w:rsid w:val="00280883"/>
    <w:rsid w:val="00284E71"/>
    <w:rsid w:val="00294EB3"/>
    <w:rsid w:val="002961C8"/>
    <w:rsid w:val="002A271D"/>
    <w:rsid w:val="002A43DA"/>
    <w:rsid w:val="002A77F0"/>
    <w:rsid w:val="002D58E7"/>
    <w:rsid w:val="002D77B8"/>
    <w:rsid w:val="002E15CA"/>
    <w:rsid w:val="002E306B"/>
    <w:rsid w:val="002E7F76"/>
    <w:rsid w:val="002F0A05"/>
    <w:rsid w:val="002F2D2F"/>
    <w:rsid w:val="002F3047"/>
    <w:rsid w:val="002F5A8A"/>
    <w:rsid w:val="003031F1"/>
    <w:rsid w:val="0031411E"/>
    <w:rsid w:val="003374C4"/>
    <w:rsid w:val="00353491"/>
    <w:rsid w:val="00357F14"/>
    <w:rsid w:val="003638CB"/>
    <w:rsid w:val="0036688D"/>
    <w:rsid w:val="00373FDC"/>
    <w:rsid w:val="0038065D"/>
    <w:rsid w:val="0038209C"/>
    <w:rsid w:val="00385CE3"/>
    <w:rsid w:val="00386A46"/>
    <w:rsid w:val="00394092"/>
    <w:rsid w:val="00397C34"/>
    <w:rsid w:val="003A3785"/>
    <w:rsid w:val="003B33A5"/>
    <w:rsid w:val="003B3C6D"/>
    <w:rsid w:val="003B68EA"/>
    <w:rsid w:val="003B7433"/>
    <w:rsid w:val="003C07A1"/>
    <w:rsid w:val="003D6F16"/>
    <w:rsid w:val="003D74E2"/>
    <w:rsid w:val="003E1108"/>
    <w:rsid w:val="003E3123"/>
    <w:rsid w:val="003E7538"/>
    <w:rsid w:val="003F0278"/>
    <w:rsid w:val="003F0DD3"/>
    <w:rsid w:val="003F19AD"/>
    <w:rsid w:val="003F1EEF"/>
    <w:rsid w:val="003F5AAE"/>
    <w:rsid w:val="0040408B"/>
    <w:rsid w:val="00416B85"/>
    <w:rsid w:val="00426190"/>
    <w:rsid w:val="004378E8"/>
    <w:rsid w:val="00440B35"/>
    <w:rsid w:val="00447CE5"/>
    <w:rsid w:val="004547B6"/>
    <w:rsid w:val="00460C16"/>
    <w:rsid w:val="004714FA"/>
    <w:rsid w:val="0047510E"/>
    <w:rsid w:val="004972CC"/>
    <w:rsid w:val="004A7611"/>
    <w:rsid w:val="004B4671"/>
    <w:rsid w:val="004B624D"/>
    <w:rsid w:val="004B6F87"/>
    <w:rsid w:val="004D3BA4"/>
    <w:rsid w:val="004E3B2F"/>
    <w:rsid w:val="004E4105"/>
    <w:rsid w:val="004E4469"/>
    <w:rsid w:val="004F3788"/>
    <w:rsid w:val="004F7F81"/>
    <w:rsid w:val="005226B5"/>
    <w:rsid w:val="0053565B"/>
    <w:rsid w:val="005361C0"/>
    <w:rsid w:val="00544C9F"/>
    <w:rsid w:val="00553AD6"/>
    <w:rsid w:val="0055525D"/>
    <w:rsid w:val="00561422"/>
    <w:rsid w:val="0056296C"/>
    <w:rsid w:val="00576E92"/>
    <w:rsid w:val="00583996"/>
    <w:rsid w:val="00587762"/>
    <w:rsid w:val="00593496"/>
    <w:rsid w:val="00596D52"/>
    <w:rsid w:val="005B3F3D"/>
    <w:rsid w:val="005B6056"/>
    <w:rsid w:val="005C06EF"/>
    <w:rsid w:val="005C18F4"/>
    <w:rsid w:val="005C5E20"/>
    <w:rsid w:val="005C70A1"/>
    <w:rsid w:val="005D4799"/>
    <w:rsid w:val="005D4C86"/>
    <w:rsid w:val="005E1BEA"/>
    <w:rsid w:val="005E2C2B"/>
    <w:rsid w:val="005E367A"/>
    <w:rsid w:val="005F572A"/>
    <w:rsid w:val="00604276"/>
    <w:rsid w:val="00612565"/>
    <w:rsid w:val="00613877"/>
    <w:rsid w:val="00637BB8"/>
    <w:rsid w:val="00641792"/>
    <w:rsid w:val="00646483"/>
    <w:rsid w:val="00660532"/>
    <w:rsid w:val="00670470"/>
    <w:rsid w:val="00674F15"/>
    <w:rsid w:val="00677215"/>
    <w:rsid w:val="00694B7E"/>
    <w:rsid w:val="006A1FD3"/>
    <w:rsid w:val="006A32B4"/>
    <w:rsid w:val="006A3995"/>
    <w:rsid w:val="006B4B3C"/>
    <w:rsid w:val="006D007D"/>
    <w:rsid w:val="006D2791"/>
    <w:rsid w:val="006D42C1"/>
    <w:rsid w:val="006D62C6"/>
    <w:rsid w:val="006D694D"/>
    <w:rsid w:val="006D7801"/>
    <w:rsid w:val="006E51F2"/>
    <w:rsid w:val="006E5FE3"/>
    <w:rsid w:val="00707251"/>
    <w:rsid w:val="00715348"/>
    <w:rsid w:val="00716B96"/>
    <w:rsid w:val="00724BA5"/>
    <w:rsid w:val="00734D14"/>
    <w:rsid w:val="00741047"/>
    <w:rsid w:val="00741F1F"/>
    <w:rsid w:val="00753453"/>
    <w:rsid w:val="00781B5A"/>
    <w:rsid w:val="00783E7B"/>
    <w:rsid w:val="00792BE0"/>
    <w:rsid w:val="00793C17"/>
    <w:rsid w:val="00796BE6"/>
    <w:rsid w:val="007A0EF3"/>
    <w:rsid w:val="007A3705"/>
    <w:rsid w:val="007A5997"/>
    <w:rsid w:val="007B72CF"/>
    <w:rsid w:val="007C054A"/>
    <w:rsid w:val="007C4830"/>
    <w:rsid w:val="007C7603"/>
    <w:rsid w:val="007C76A5"/>
    <w:rsid w:val="007D28EB"/>
    <w:rsid w:val="007E1946"/>
    <w:rsid w:val="007E7EDB"/>
    <w:rsid w:val="007F76DA"/>
    <w:rsid w:val="00805F21"/>
    <w:rsid w:val="00805FB6"/>
    <w:rsid w:val="008146D1"/>
    <w:rsid w:val="008149B2"/>
    <w:rsid w:val="00822AE0"/>
    <w:rsid w:val="008254BE"/>
    <w:rsid w:val="00827D6D"/>
    <w:rsid w:val="008301DD"/>
    <w:rsid w:val="00843650"/>
    <w:rsid w:val="00846AF5"/>
    <w:rsid w:val="00850FF6"/>
    <w:rsid w:val="00854041"/>
    <w:rsid w:val="00865270"/>
    <w:rsid w:val="00865832"/>
    <w:rsid w:val="00867E76"/>
    <w:rsid w:val="00880F2A"/>
    <w:rsid w:val="00882F22"/>
    <w:rsid w:val="008C26BA"/>
    <w:rsid w:val="008D0B21"/>
    <w:rsid w:val="008E475C"/>
    <w:rsid w:val="008E49E1"/>
    <w:rsid w:val="008E4C14"/>
    <w:rsid w:val="008F40F0"/>
    <w:rsid w:val="008F4D97"/>
    <w:rsid w:val="008F6CE4"/>
    <w:rsid w:val="009123AF"/>
    <w:rsid w:val="00912C30"/>
    <w:rsid w:val="00914207"/>
    <w:rsid w:val="00926D0D"/>
    <w:rsid w:val="009273E1"/>
    <w:rsid w:val="00931B1B"/>
    <w:rsid w:val="009336F9"/>
    <w:rsid w:val="00933B92"/>
    <w:rsid w:val="009416D8"/>
    <w:rsid w:val="00950B35"/>
    <w:rsid w:val="009536C6"/>
    <w:rsid w:val="00956B11"/>
    <w:rsid w:val="00960C27"/>
    <w:rsid w:val="0096166C"/>
    <w:rsid w:val="009701D8"/>
    <w:rsid w:val="00970D68"/>
    <w:rsid w:val="009722C7"/>
    <w:rsid w:val="00987BEC"/>
    <w:rsid w:val="00991A39"/>
    <w:rsid w:val="009A011D"/>
    <w:rsid w:val="009A18AA"/>
    <w:rsid w:val="009A2AFC"/>
    <w:rsid w:val="009B1EF0"/>
    <w:rsid w:val="009B262B"/>
    <w:rsid w:val="009B5B57"/>
    <w:rsid w:val="009C6502"/>
    <w:rsid w:val="009D1366"/>
    <w:rsid w:val="009D17E7"/>
    <w:rsid w:val="009D1E6C"/>
    <w:rsid w:val="009D3C79"/>
    <w:rsid w:val="009D71CB"/>
    <w:rsid w:val="009E0371"/>
    <w:rsid w:val="009E2398"/>
    <w:rsid w:val="009F19D0"/>
    <w:rsid w:val="009F24CB"/>
    <w:rsid w:val="00A03C1B"/>
    <w:rsid w:val="00A05165"/>
    <w:rsid w:val="00A070E3"/>
    <w:rsid w:val="00A10CF5"/>
    <w:rsid w:val="00A15EC6"/>
    <w:rsid w:val="00A16D41"/>
    <w:rsid w:val="00A222AE"/>
    <w:rsid w:val="00A37947"/>
    <w:rsid w:val="00A42706"/>
    <w:rsid w:val="00A546DA"/>
    <w:rsid w:val="00A7597D"/>
    <w:rsid w:val="00A81B68"/>
    <w:rsid w:val="00A84E3C"/>
    <w:rsid w:val="00A90E77"/>
    <w:rsid w:val="00A91FBD"/>
    <w:rsid w:val="00A9215B"/>
    <w:rsid w:val="00A96BB2"/>
    <w:rsid w:val="00A97E0C"/>
    <w:rsid w:val="00AA6475"/>
    <w:rsid w:val="00AA716E"/>
    <w:rsid w:val="00AB48BA"/>
    <w:rsid w:val="00AB5984"/>
    <w:rsid w:val="00AB6022"/>
    <w:rsid w:val="00AC5315"/>
    <w:rsid w:val="00AD0255"/>
    <w:rsid w:val="00AD0387"/>
    <w:rsid w:val="00AD2596"/>
    <w:rsid w:val="00AE547C"/>
    <w:rsid w:val="00AE5A66"/>
    <w:rsid w:val="00AF64F3"/>
    <w:rsid w:val="00B05F07"/>
    <w:rsid w:val="00B12259"/>
    <w:rsid w:val="00B20D3F"/>
    <w:rsid w:val="00B226E9"/>
    <w:rsid w:val="00B22B24"/>
    <w:rsid w:val="00B23D82"/>
    <w:rsid w:val="00B27EA0"/>
    <w:rsid w:val="00B36560"/>
    <w:rsid w:val="00B36A86"/>
    <w:rsid w:val="00B42DC1"/>
    <w:rsid w:val="00B47495"/>
    <w:rsid w:val="00B520F0"/>
    <w:rsid w:val="00B61CB1"/>
    <w:rsid w:val="00B6348E"/>
    <w:rsid w:val="00B63B8C"/>
    <w:rsid w:val="00B65954"/>
    <w:rsid w:val="00B66B9A"/>
    <w:rsid w:val="00B75789"/>
    <w:rsid w:val="00B829AF"/>
    <w:rsid w:val="00B90432"/>
    <w:rsid w:val="00B954CC"/>
    <w:rsid w:val="00BA255D"/>
    <w:rsid w:val="00BA4C37"/>
    <w:rsid w:val="00BB09B5"/>
    <w:rsid w:val="00BB1232"/>
    <w:rsid w:val="00BB3642"/>
    <w:rsid w:val="00BC5A41"/>
    <w:rsid w:val="00BC5F04"/>
    <w:rsid w:val="00BC6557"/>
    <w:rsid w:val="00BC69D7"/>
    <w:rsid w:val="00BE2329"/>
    <w:rsid w:val="00BE6EE1"/>
    <w:rsid w:val="00BF0E32"/>
    <w:rsid w:val="00BF3C83"/>
    <w:rsid w:val="00C01951"/>
    <w:rsid w:val="00C02F83"/>
    <w:rsid w:val="00C1372F"/>
    <w:rsid w:val="00C1750D"/>
    <w:rsid w:val="00C17DF7"/>
    <w:rsid w:val="00C22875"/>
    <w:rsid w:val="00C245F9"/>
    <w:rsid w:val="00C30FFC"/>
    <w:rsid w:val="00C31264"/>
    <w:rsid w:val="00C369EB"/>
    <w:rsid w:val="00C456C4"/>
    <w:rsid w:val="00C52760"/>
    <w:rsid w:val="00C61182"/>
    <w:rsid w:val="00C77478"/>
    <w:rsid w:val="00C80453"/>
    <w:rsid w:val="00C80EA6"/>
    <w:rsid w:val="00C850D9"/>
    <w:rsid w:val="00C8701D"/>
    <w:rsid w:val="00C94110"/>
    <w:rsid w:val="00C97C96"/>
    <w:rsid w:val="00CA50D6"/>
    <w:rsid w:val="00CB5607"/>
    <w:rsid w:val="00CC486D"/>
    <w:rsid w:val="00D01B22"/>
    <w:rsid w:val="00D10625"/>
    <w:rsid w:val="00D1440E"/>
    <w:rsid w:val="00D16265"/>
    <w:rsid w:val="00D16CC6"/>
    <w:rsid w:val="00D175E8"/>
    <w:rsid w:val="00D247E2"/>
    <w:rsid w:val="00D271F5"/>
    <w:rsid w:val="00D30C71"/>
    <w:rsid w:val="00D32403"/>
    <w:rsid w:val="00D33B6C"/>
    <w:rsid w:val="00D440E5"/>
    <w:rsid w:val="00D44CC2"/>
    <w:rsid w:val="00D51CE9"/>
    <w:rsid w:val="00D56587"/>
    <w:rsid w:val="00D62799"/>
    <w:rsid w:val="00D879E4"/>
    <w:rsid w:val="00DB25C0"/>
    <w:rsid w:val="00DC2D9E"/>
    <w:rsid w:val="00DC4902"/>
    <w:rsid w:val="00DD5CA8"/>
    <w:rsid w:val="00DE41CC"/>
    <w:rsid w:val="00DF1FBC"/>
    <w:rsid w:val="00DF3D61"/>
    <w:rsid w:val="00DF40FC"/>
    <w:rsid w:val="00DF721C"/>
    <w:rsid w:val="00E05AC6"/>
    <w:rsid w:val="00E11A01"/>
    <w:rsid w:val="00E12600"/>
    <w:rsid w:val="00E134BE"/>
    <w:rsid w:val="00E165D6"/>
    <w:rsid w:val="00E202FB"/>
    <w:rsid w:val="00E32502"/>
    <w:rsid w:val="00E3409F"/>
    <w:rsid w:val="00E434AD"/>
    <w:rsid w:val="00E45E22"/>
    <w:rsid w:val="00E5230A"/>
    <w:rsid w:val="00E53D09"/>
    <w:rsid w:val="00E603DD"/>
    <w:rsid w:val="00E65D01"/>
    <w:rsid w:val="00E7754D"/>
    <w:rsid w:val="00E80D86"/>
    <w:rsid w:val="00E837A4"/>
    <w:rsid w:val="00EC76DB"/>
    <w:rsid w:val="00ED2361"/>
    <w:rsid w:val="00ED67EE"/>
    <w:rsid w:val="00EE1870"/>
    <w:rsid w:val="00EF037D"/>
    <w:rsid w:val="00EF336A"/>
    <w:rsid w:val="00F04805"/>
    <w:rsid w:val="00F04DD3"/>
    <w:rsid w:val="00F10A95"/>
    <w:rsid w:val="00F114C9"/>
    <w:rsid w:val="00F11BF2"/>
    <w:rsid w:val="00F143CE"/>
    <w:rsid w:val="00F17399"/>
    <w:rsid w:val="00F17AF0"/>
    <w:rsid w:val="00F26998"/>
    <w:rsid w:val="00F37C3F"/>
    <w:rsid w:val="00F41884"/>
    <w:rsid w:val="00F445C3"/>
    <w:rsid w:val="00F578C4"/>
    <w:rsid w:val="00F6014C"/>
    <w:rsid w:val="00F641D4"/>
    <w:rsid w:val="00F77148"/>
    <w:rsid w:val="00F77261"/>
    <w:rsid w:val="00F80F82"/>
    <w:rsid w:val="00F84BEA"/>
    <w:rsid w:val="00F90526"/>
    <w:rsid w:val="00F90B4B"/>
    <w:rsid w:val="00FA6DD7"/>
    <w:rsid w:val="00FA7046"/>
    <w:rsid w:val="00FB1E6B"/>
    <w:rsid w:val="00FC1980"/>
    <w:rsid w:val="00FD579F"/>
    <w:rsid w:val="00FE0909"/>
    <w:rsid w:val="00FF0F1F"/>
    <w:rsid w:val="00FF53D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5C7B4"/>
  <w15:chartTrackingRefBased/>
  <w15:docId w15:val="{FDD2481E-17B6-4834-A307-E9157415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Heading2">
    <w:name w:val="heading 2"/>
    <w:basedOn w:val="Normal"/>
    <w:next w:val="Normal"/>
    <w:link w:val="Heading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iPriority w:val="99"/>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FF6"/>
    <w:pPr>
      <w:ind w:left="720"/>
      <w:contextualSpacing/>
    </w:pPr>
  </w:style>
  <w:style w:type="character" w:customStyle="1" w:styleId="Heading1Char">
    <w:name w:val="Heading 1 Char"/>
    <w:basedOn w:val="DefaultParagraphFont"/>
    <w:link w:val="Heading1"/>
    <w:uiPriority w:val="9"/>
    <w:rsid w:val="00A222AE"/>
    <w:rPr>
      <w:rFonts w:ascii="Arial" w:eastAsia="Times New Roman" w:hAnsi="Arial" w:cs="Arial"/>
      <w:b/>
      <w:bCs/>
      <w:color w:val="2E74B5" w:themeColor="accent1" w:themeShade="BF"/>
      <w:w w:val="95"/>
      <w:sz w:val="28"/>
      <w:szCs w:val="28"/>
      <w:lang w:val="hr-HR"/>
    </w:rPr>
  </w:style>
  <w:style w:type="paragraph" w:styleId="TOCHeading">
    <w:name w:val="TOC Heading"/>
    <w:basedOn w:val="Heading1"/>
    <w:next w:val="Normal"/>
    <w:uiPriority w:val="39"/>
    <w:unhideWhenUsed/>
    <w:qFormat/>
    <w:rsid w:val="00850FF6"/>
    <w:pPr>
      <w:spacing w:line="259" w:lineRule="auto"/>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497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2CC"/>
    <w:rPr>
      <w:rFonts w:ascii="Segoe UI" w:hAnsi="Segoe UI" w:cs="Segoe UI"/>
      <w:sz w:val="18"/>
      <w:szCs w:val="18"/>
      <w:lang w:val="en-GB"/>
    </w:rPr>
  </w:style>
  <w:style w:type="paragraph" w:styleId="TOC1">
    <w:name w:val="toc 1"/>
    <w:basedOn w:val="Normal"/>
    <w:next w:val="Normal"/>
    <w:autoRedefine/>
    <w:uiPriority w:val="39"/>
    <w:unhideWhenUsed/>
    <w:rsid w:val="00B36A86"/>
    <w:pPr>
      <w:tabs>
        <w:tab w:val="left" w:pos="426"/>
        <w:tab w:val="right" w:leader="dot" w:pos="9062"/>
      </w:tabs>
      <w:spacing w:after="100"/>
      <w:ind w:left="0"/>
    </w:pPr>
  </w:style>
  <w:style w:type="paragraph" w:styleId="NoSpacing">
    <w:name w:val="No Spacing"/>
    <w:uiPriority w:val="1"/>
    <w:qFormat/>
    <w:rsid w:val="007C054A"/>
    <w:rPr>
      <w:lang w:val="en-GB"/>
    </w:rPr>
  </w:style>
  <w:style w:type="paragraph" w:styleId="Header">
    <w:name w:val="header"/>
    <w:basedOn w:val="Normal"/>
    <w:link w:val="HeaderChar"/>
    <w:uiPriority w:val="99"/>
    <w:unhideWhenUsed/>
    <w:rsid w:val="008301DD"/>
    <w:pPr>
      <w:tabs>
        <w:tab w:val="center" w:pos="4536"/>
        <w:tab w:val="right" w:pos="9072"/>
      </w:tabs>
    </w:pPr>
  </w:style>
  <w:style w:type="character" w:customStyle="1" w:styleId="HeaderChar">
    <w:name w:val="Header Char"/>
    <w:basedOn w:val="DefaultParagraphFont"/>
    <w:link w:val="Header"/>
    <w:uiPriority w:val="99"/>
    <w:rsid w:val="008301DD"/>
    <w:rPr>
      <w:lang w:val="en-GB"/>
    </w:rPr>
  </w:style>
  <w:style w:type="paragraph" w:styleId="Footer">
    <w:name w:val="footer"/>
    <w:basedOn w:val="Normal"/>
    <w:link w:val="FooterChar"/>
    <w:uiPriority w:val="99"/>
    <w:unhideWhenUsed/>
    <w:rsid w:val="008301DD"/>
    <w:pPr>
      <w:tabs>
        <w:tab w:val="center" w:pos="4536"/>
        <w:tab w:val="right" w:pos="9072"/>
      </w:tabs>
    </w:pPr>
  </w:style>
  <w:style w:type="character" w:customStyle="1" w:styleId="FooterChar">
    <w:name w:val="Footer Char"/>
    <w:basedOn w:val="DefaultParagraphFont"/>
    <w:link w:val="Footer"/>
    <w:uiPriority w:val="99"/>
    <w:rsid w:val="008301D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9</Pages>
  <Words>2202</Words>
  <Characters>12555</Characters>
  <Application>Microsoft Office Word</Application>
  <DocSecurity>0</DocSecurity>
  <Lines>104</Lines>
  <Paragraphs>29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Tanja Bosancic</cp:lastModifiedBy>
  <cp:revision>12</cp:revision>
  <cp:lastPrinted>2021-04-15T07:27:00Z</cp:lastPrinted>
  <dcterms:created xsi:type="dcterms:W3CDTF">2025-03-20T13:27:00Z</dcterms:created>
  <dcterms:modified xsi:type="dcterms:W3CDTF">2025-03-24T13:02:00Z</dcterms:modified>
</cp:coreProperties>
</file>