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5AF" w:rsidRPr="00721D41" w:rsidRDefault="00654431" w:rsidP="005C66E5">
      <w:pPr>
        <w:jc w:val="center"/>
        <w:rPr>
          <w:rFonts w:ascii="Arial" w:hAnsi="Arial" w:cs="Arial"/>
          <w:b/>
          <w:sz w:val="28"/>
          <w:szCs w:val="28"/>
        </w:rPr>
      </w:pPr>
      <w:r w:rsidRPr="00721D41">
        <w:rPr>
          <w:rFonts w:ascii="Arial" w:hAnsi="Arial" w:cs="Arial"/>
          <w:b/>
          <w:sz w:val="28"/>
          <w:szCs w:val="28"/>
        </w:rPr>
        <w:t>ANALITIČKO OCJENJIVANJE</w:t>
      </w:r>
    </w:p>
    <w:p w:rsidR="00654431" w:rsidRPr="00721D41" w:rsidRDefault="00654431" w:rsidP="00243A49">
      <w:pPr>
        <w:jc w:val="both"/>
        <w:rPr>
          <w:rFonts w:ascii="Arial" w:hAnsi="Arial" w:cs="Arial"/>
          <w:b/>
          <w:sz w:val="28"/>
          <w:szCs w:val="28"/>
        </w:rPr>
      </w:pPr>
    </w:p>
    <w:p w:rsidR="00654431" w:rsidRPr="00721D41" w:rsidRDefault="00654431" w:rsidP="00243A49">
      <w:pPr>
        <w:jc w:val="both"/>
        <w:rPr>
          <w:rFonts w:ascii="Arial" w:hAnsi="Arial" w:cs="Arial"/>
        </w:rPr>
      </w:pPr>
      <w:r w:rsidRPr="00721D41">
        <w:rPr>
          <w:rFonts w:ascii="Arial" w:hAnsi="Arial" w:cs="Arial"/>
        </w:rPr>
        <w:t xml:space="preserve">Navedena funkcionalnost TCMS-a se koristi kako biste izvršili </w:t>
      </w:r>
      <w:r w:rsidR="00186037">
        <w:rPr>
          <w:rFonts w:ascii="Arial" w:hAnsi="Arial" w:cs="Arial"/>
        </w:rPr>
        <w:t>odabir</w:t>
      </w:r>
      <w:r w:rsidRPr="00721D41">
        <w:rPr>
          <w:rFonts w:ascii="Arial" w:hAnsi="Arial" w:cs="Arial"/>
        </w:rPr>
        <w:t xml:space="preserve"> predmeta za analitičko ocjenjivanje</w:t>
      </w:r>
      <w:r w:rsidR="00186037">
        <w:rPr>
          <w:rFonts w:ascii="Arial" w:hAnsi="Arial" w:cs="Arial"/>
        </w:rPr>
        <w:t xml:space="preserve"> tužilaca u tužilaštvu</w:t>
      </w:r>
      <w:r w:rsidRPr="00721D41">
        <w:rPr>
          <w:rFonts w:ascii="Arial" w:hAnsi="Arial" w:cs="Arial"/>
        </w:rPr>
        <w:t xml:space="preserve">. </w:t>
      </w:r>
    </w:p>
    <w:p w:rsidR="00654431" w:rsidRPr="00721D41" w:rsidRDefault="00654431" w:rsidP="00243A49">
      <w:pPr>
        <w:jc w:val="both"/>
        <w:rPr>
          <w:rFonts w:ascii="Arial" w:hAnsi="Arial" w:cs="Arial"/>
        </w:rPr>
      </w:pPr>
      <w:r w:rsidRPr="00721D41">
        <w:rPr>
          <w:rFonts w:ascii="Arial" w:hAnsi="Arial" w:cs="Arial"/>
        </w:rPr>
        <w:t xml:space="preserve">U meni traci birate opciju </w:t>
      </w:r>
      <w:r w:rsidRPr="00721D41">
        <w:rPr>
          <w:rFonts w:ascii="Arial" w:hAnsi="Arial" w:cs="Arial"/>
          <w:b/>
        </w:rPr>
        <w:t>„Tužilaštvo</w:t>
      </w:r>
      <w:r w:rsidRPr="00721D41">
        <w:rPr>
          <w:rFonts w:ascii="Arial" w:hAnsi="Arial" w:cs="Arial"/>
          <w:b/>
        </w:rPr>
        <w:t>“</w:t>
      </w:r>
      <w:r w:rsidRPr="00721D41">
        <w:rPr>
          <w:rFonts w:ascii="Arial" w:hAnsi="Arial" w:cs="Arial"/>
          <w:b/>
        </w:rPr>
        <w:t xml:space="preserve"> , </w:t>
      </w:r>
      <w:r w:rsidRPr="00721D41">
        <w:rPr>
          <w:rFonts w:ascii="Arial" w:hAnsi="Arial" w:cs="Arial"/>
        </w:rPr>
        <w:t>a zatim podpociju</w:t>
      </w:r>
      <w:r w:rsidRPr="00721D41">
        <w:rPr>
          <w:rFonts w:ascii="Arial" w:hAnsi="Arial" w:cs="Arial"/>
          <w:b/>
        </w:rPr>
        <w:t xml:space="preserve"> „Analitičko ocjenjivanje“</w:t>
      </w:r>
      <w:r w:rsidRPr="00721D41">
        <w:rPr>
          <w:rFonts w:ascii="Arial" w:hAnsi="Arial" w:cs="Arial"/>
        </w:rPr>
        <w:t>.</w:t>
      </w:r>
    </w:p>
    <w:p w:rsidR="00243A49" w:rsidRPr="00654431" w:rsidRDefault="00243A49" w:rsidP="00654431">
      <w:r>
        <w:rPr>
          <w:noProof/>
          <w:lang w:eastAsia="bs-Latn-BA"/>
        </w:rPr>
        <w:drawing>
          <wp:inline distT="0" distB="0" distL="0" distR="0">
            <wp:extent cx="6645910" cy="418084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222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8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A49" w:rsidRDefault="00243A49" w:rsidP="00243A49">
      <w:pPr>
        <w:rPr>
          <w:rFonts w:ascii="Arial" w:hAnsi="Arial" w:cs="Arial"/>
        </w:rPr>
      </w:pPr>
    </w:p>
    <w:p w:rsidR="00243A49" w:rsidRDefault="00243A49" w:rsidP="00186037">
      <w:pPr>
        <w:jc w:val="both"/>
        <w:rPr>
          <w:rFonts w:ascii="Arial" w:hAnsi="Arial" w:cs="Arial"/>
          <w:b/>
        </w:rPr>
      </w:pPr>
      <w:r w:rsidRPr="00FC01B0">
        <w:rPr>
          <w:rFonts w:ascii="Arial" w:hAnsi="Arial" w:cs="Arial"/>
        </w:rPr>
        <w:t>Na ovom ekranu glavnim tužioci</w:t>
      </w:r>
      <w:r>
        <w:rPr>
          <w:rFonts w:ascii="Arial" w:hAnsi="Arial" w:cs="Arial"/>
        </w:rPr>
        <w:t>ma</w:t>
      </w:r>
      <w:r w:rsidRPr="00FC01B0">
        <w:rPr>
          <w:rFonts w:ascii="Arial" w:hAnsi="Arial" w:cs="Arial"/>
        </w:rPr>
        <w:t xml:space="preserve"> dostupan</w:t>
      </w:r>
      <w:r>
        <w:rPr>
          <w:rFonts w:ascii="Arial" w:hAnsi="Arial" w:cs="Arial"/>
        </w:rPr>
        <w:t xml:space="preserve"> je</w:t>
      </w:r>
      <w:r w:rsidRPr="00FC01B0">
        <w:rPr>
          <w:rFonts w:ascii="Arial" w:hAnsi="Arial" w:cs="Arial"/>
        </w:rPr>
        <w:t xml:space="preserve"> algoritam za nasumični automatski odabir </w:t>
      </w:r>
      <w:r>
        <w:rPr>
          <w:rFonts w:ascii="Arial" w:hAnsi="Arial" w:cs="Arial"/>
        </w:rPr>
        <w:t>3</w:t>
      </w:r>
      <w:r w:rsidRPr="00FC01B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tri</w:t>
      </w:r>
      <w:r w:rsidRPr="00FC01B0">
        <w:rPr>
          <w:rFonts w:ascii="Arial" w:hAnsi="Arial" w:cs="Arial"/>
        </w:rPr>
        <w:t>) predmeta za svako</w:t>
      </w:r>
      <w:r w:rsidR="00544BF9">
        <w:rPr>
          <w:rFonts w:ascii="Arial" w:hAnsi="Arial" w:cs="Arial"/>
        </w:rPr>
        <w:t>g tužioca čiji se rad ocjenjuje.</w:t>
      </w:r>
    </w:p>
    <w:p w:rsidR="00243A49" w:rsidRPr="005919F5" w:rsidRDefault="00243A49" w:rsidP="00186037">
      <w:pPr>
        <w:jc w:val="both"/>
        <w:rPr>
          <w:rFonts w:ascii="Arial" w:hAnsi="Arial" w:cs="Arial"/>
        </w:rPr>
      </w:pPr>
      <w:r w:rsidRPr="005919F5">
        <w:rPr>
          <w:rFonts w:ascii="Arial" w:hAnsi="Arial" w:cs="Arial"/>
          <w:b/>
        </w:rPr>
        <w:t xml:space="preserve">NAPOMENA: </w:t>
      </w:r>
      <w:r w:rsidRPr="005919F5">
        <w:rPr>
          <w:rFonts w:ascii="Arial" w:hAnsi="Arial" w:cs="Arial"/>
        </w:rPr>
        <w:t xml:space="preserve">U skladu sa članom </w:t>
      </w:r>
      <w:r>
        <w:rPr>
          <w:rFonts w:ascii="Arial" w:hAnsi="Arial" w:cs="Arial"/>
        </w:rPr>
        <w:t>24</w:t>
      </w:r>
      <w:r w:rsidRPr="005919F5">
        <w:rPr>
          <w:rFonts w:ascii="Arial" w:hAnsi="Arial" w:cs="Arial"/>
        </w:rPr>
        <w:t>. (</w:t>
      </w:r>
      <w:r w:rsidRPr="00F616B4">
        <w:rPr>
          <w:rFonts w:ascii="Arial" w:hAnsi="Arial" w:cs="Arial"/>
        </w:rPr>
        <w:t>Pregled nasumično odabranih predmeta</w:t>
      </w:r>
      <w:r w:rsidRPr="005919F5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Kriterija za ocjenjivanje rada tužilaca u Bosni i Hercegovini</w:t>
      </w:r>
      <w:r w:rsidRPr="005919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nasumični odabir predmeta za analitičko ocjenjivanje vršiće se u dvije faze tokom perioda ocjenjivanja, odnosno za dva predmeta najkasnije do 30.09. i za preostali jedan predmet najkasnije do 31.12. u periodu za koji se vrši ocjenjivanje. S tim u vezi algoritam će</w:t>
      </w:r>
      <w:r w:rsidRPr="002B237B">
        <w:rPr>
          <w:rFonts w:ascii="Arial" w:hAnsi="Arial" w:cs="Arial"/>
        </w:rPr>
        <w:t xml:space="preserve"> predmete</w:t>
      </w:r>
      <w:r>
        <w:rPr>
          <w:rFonts w:ascii="Arial" w:hAnsi="Arial" w:cs="Arial"/>
        </w:rPr>
        <w:t xml:space="preserve"> birati iz dva dijela i to za prvu fazu najviše 2 (dva) predmeta a u drugoj fazi prestali dio predmeta do planiranih 3 (tri).</w:t>
      </w:r>
    </w:p>
    <w:p w:rsidR="00654431" w:rsidRDefault="00654431" w:rsidP="00654431">
      <w:pPr>
        <w:spacing w:after="0"/>
      </w:pPr>
    </w:p>
    <w:p w:rsidR="00243A49" w:rsidRDefault="00243A49" w:rsidP="00654431">
      <w:pPr>
        <w:spacing w:after="0"/>
      </w:pPr>
    </w:p>
    <w:p w:rsidR="00544BF9" w:rsidRDefault="00544BF9" w:rsidP="00654431">
      <w:pPr>
        <w:spacing w:after="0"/>
      </w:pPr>
    </w:p>
    <w:p w:rsidR="00544BF9" w:rsidRDefault="00544BF9" w:rsidP="00654431">
      <w:pPr>
        <w:spacing w:after="0"/>
      </w:pPr>
    </w:p>
    <w:p w:rsidR="00243A49" w:rsidRDefault="00243A49" w:rsidP="00654431">
      <w:pPr>
        <w:spacing w:after="0"/>
      </w:pPr>
    </w:p>
    <w:p w:rsidR="00721D41" w:rsidRDefault="00721D41" w:rsidP="00BB2325">
      <w:pPr>
        <w:spacing w:after="0"/>
        <w:jc w:val="both"/>
        <w:rPr>
          <w:rFonts w:ascii="Arial" w:hAnsi="Arial" w:cs="Arial"/>
        </w:rPr>
      </w:pPr>
    </w:p>
    <w:p w:rsidR="00243A49" w:rsidRDefault="00243A49" w:rsidP="00BB2325">
      <w:pPr>
        <w:spacing w:after="0"/>
        <w:jc w:val="both"/>
        <w:rPr>
          <w:rFonts w:ascii="Arial" w:hAnsi="Arial" w:cs="Arial"/>
          <w:b/>
        </w:rPr>
      </w:pPr>
      <w:r w:rsidRPr="00FC01B0">
        <w:rPr>
          <w:rFonts w:ascii="Arial" w:hAnsi="Arial" w:cs="Arial"/>
        </w:rPr>
        <w:lastRenderedPageBreak/>
        <w:t xml:space="preserve">Na vrhu ekrana automatski se upisuju podaci o aktuelnom periodu na koji se ocjenjivanje odnosi. Potrebno je u dijelu ekrana </w:t>
      </w:r>
      <w:r w:rsidRPr="00243A49">
        <w:rPr>
          <w:rFonts w:ascii="Arial" w:hAnsi="Arial" w:cs="Arial"/>
          <w:b/>
        </w:rPr>
        <w:t>„Tužilac“</w:t>
      </w:r>
      <w:r w:rsidRPr="00FC01B0">
        <w:rPr>
          <w:rFonts w:ascii="Arial" w:hAnsi="Arial" w:cs="Arial"/>
        </w:rPr>
        <w:t xml:space="preserve"> označiti ime i prezime tužioca za koga se putem algoritma u TCMS-u želi nasumično odabrati </w:t>
      </w:r>
      <w:r>
        <w:rPr>
          <w:rFonts w:ascii="Arial" w:hAnsi="Arial" w:cs="Arial"/>
        </w:rPr>
        <w:t>3</w:t>
      </w:r>
      <w:r w:rsidRPr="00FC01B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tri</w:t>
      </w:r>
      <w:r w:rsidRPr="00FC01B0">
        <w:rPr>
          <w:rFonts w:ascii="Arial" w:hAnsi="Arial" w:cs="Arial"/>
        </w:rPr>
        <w:t>) predmeta za analitičko ocjenjivanje</w:t>
      </w:r>
      <w:r>
        <w:rPr>
          <w:rFonts w:ascii="Arial" w:hAnsi="Arial" w:cs="Arial"/>
        </w:rPr>
        <w:t>.</w:t>
      </w:r>
      <w:r w:rsidRPr="00243A49">
        <w:rPr>
          <w:rFonts w:ascii="Arial" w:hAnsi="Arial" w:cs="Arial"/>
        </w:rPr>
        <w:t xml:space="preserve"> </w:t>
      </w:r>
      <w:r w:rsidRPr="00FC01B0">
        <w:rPr>
          <w:rFonts w:ascii="Arial" w:hAnsi="Arial" w:cs="Arial"/>
        </w:rPr>
        <w:t xml:space="preserve">Nakon odabira tužioca, potrebno je kliknuti na polje </w:t>
      </w:r>
      <w:r w:rsidRPr="00243A49">
        <w:rPr>
          <w:rFonts w:ascii="Arial" w:hAnsi="Arial" w:cs="Arial"/>
          <w:b/>
        </w:rPr>
        <w:t>„Sistemski odabir“</w:t>
      </w:r>
      <w:r w:rsidR="00BB2325">
        <w:rPr>
          <w:rFonts w:ascii="Arial" w:hAnsi="Arial" w:cs="Arial"/>
          <w:b/>
        </w:rPr>
        <w:t>.</w:t>
      </w:r>
    </w:p>
    <w:p w:rsidR="00BB2325" w:rsidRDefault="00BB2325" w:rsidP="00654431">
      <w:pPr>
        <w:spacing w:after="0"/>
        <w:rPr>
          <w:rFonts w:ascii="Arial" w:hAnsi="Arial" w:cs="Arial"/>
          <w:b/>
        </w:rPr>
      </w:pPr>
    </w:p>
    <w:p w:rsidR="00BB2325" w:rsidRDefault="00BB2325" w:rsidP="00654431">
      <w:pPr>
        <w:spacing w:after="0"/>
      </w:pPr>
      <w:r>
        <w:rPr>
          <w:noProof/>
          <w:lang w:eastAsia="bs-Latn-BA"/>
        </w:rPr>
        <w:drawing>
          <wp:inline distT="0" distB="0" distL="0" distR="0">
            <wp:extent cx="6224954" cy="5191760"/>
            <wp:effectExtent l="0" t="0" r="4445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2222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8834" cy="5194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2325" w:rsidRDefault="00BB2325" w:rsidP="00654431">
      <w:pPr>
        <w:spacing w:after="0"/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186037">
      <w:pPr>
        <w:jc w:val="both"/>
        <w:rPr>
          <w:rFonts w:ascii="Arial" w:hAnsi="Arial" w:cs="Arial"/>
        </w:rPr>
      </w:pPr>
      <w:r w:rsidRPr="000459C4">
        <w:rPr>
          <w:rFonts w:ascii="Arial" w:hAnsi="Arial" w:cs="Arial"/>
        </w:rPr>
        <w:lastRenderedPageBreak/>
        <w:t xml:space="preserve">Brojevi nasumično odabranih predmeta ispisuju se u djelu ekrana </w:t>
      </w:r>
      <w:r w:rsidRPr="00544BF9">
        <w:rPr>
          <w:rFonts w:ascii="Arial" w:hAnsi="Arial" w:cs="Arial"/>
          <w:b/>
        </w:rPr>
        <w:t>„Sistemski odab</w:t>
      </w:r>
      <w:r w:rsidRPr="00544BF9">
        <w:rPr>
          <w:rFonts w:ascii="Arial" w:hAnsi="Arial" w:cs="Arial"/>
          <w:b/>
        </w:rPr>
        <w:t>ir</w:t>
      </w:r>
      <w:r w:rsidRPr="00544BF9">
        <w:rPr>
          <w:rFonts w:ascii="Arial" w:hAnsi="Arial" w:cs="Arial"/>
          <w:b/>
        </w:rPr>
        <w:t xml:space="preserve">“. </w:t>
      </w:r>
      <w:r w:rsidRPr="000459C4">
        <w:rPr>
          <w:rFonts w:ascii="Arial" w:hAnsi="Arial" w:cs="Arial"/>
        </w:rPr>
        <w:t xml:space="preserve">U produžetku broja predmeta, u polju </w:t>
      </w:r>
      <w:r w:rsidRPr="00BB2325">
        <w:rPr>
          <w:rFonts w:ascii="Arial" w:hAnsi="Arial" w:cs="Arial"/>
          <w:b/>
        </w:rPr>
        <w:t>„Opis“</w:t>
      </w:r>
      <w:r w:rsidRPr="000459C4">
        <w:rPr>
          <w:rFonts w:ascii="Arial" w:hAnsi="Arial" w:cs="Arial"/>
        </w:rPr>
        <w:t xml:space="preserve"> upisuje se </w:t>
      </w:r>
      <w:r>
        <w:rPr>
          <w:rFonts w:ascii="Arial" w:hAnsi="Arial" w:cs="Arial"/>
        </w:rPr>
        <w:t>pravilo</w:t>
      </w:r>
      <w:r w:rsidRPr="000459C4">
        <w:rPr>
          <w:rFonts w:ascii="Arial" w:hAnsi="Arial" w:cs="Arial"/>
        </w:rPr>
        <w:t xml:space="preserve"> po kome je TCMS odabrao taj broj predmeta. U </w:t>
      </w:r>
      <w:r>
        <w:rPr>
          <w:rFonts w:ascii="Arial" w:hAnsi="Arial" w:cs="Arial"/>
        </w:rPr>
        <w:t>polju</w:t>
      </w:r>
      <w:r w:rsidRPr="000459C4">
        <w:rPr>
          <w:rFonts w:ascii="Arial" w:hAnsi="Arial" w:cs="Arial"/>
        </w:rPr>
        <w:t xml:space="preserve"> </w:t>
      </w:r>
      <w:r w:rsidRPr="00BB2325">
        <w:rPr>
          <w:rFonts w:ascii="Arial" w:hAnsi="Arial" w:cs="Arial"/>
          <w:b/>
        </w:rPr>
        <w:t>„Datum izbora“</w:t>
      </w:r>
      <w:r w:rsidRPr="000459C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automatski se upisuje datum kada je izvršen izbor </w:t>
      </w:r>
      <w:r w:rsidRPr="000459C4">
        <w:rPr>
          <w:rFonts w:ascii="Arial" w:hAnsi="Arial" w:cs="Arial"/>
        </w:rPr>
        <w:t xml:space="preserve">konkretnog predmeta. </w:t>
      </w:r>
    </w:p>
    <w:p w:rsidR="00EE79DD" w:rsidRPr="000459C4" w:rsidRDefault="00EE79DD" w:rsidP="00186037">
      <w:pPr>
        <w:jc w:val="both"/>
        <w:rPr>
          <w:rFonts w:ascii="Arial" w:hAnsi="Arial" w:cs="Arial"/>
          <w:color w:val="1F497D"/>
        </w:rPr>
      </w:pPr>
      <w:r w:rsidRPr="000459C4">
        <w:rPr>
          <w:rFonts w:ascii="Arial" w:hAnsi="Arial" w:cs="Arial"/>
        </w:rPr>
        <w:t xml:space="preserve">Prilikom nasumičnog odabira predmeta od strane TCMS-a u obzir se uzimaju samo predmeti iz grupe </w:t>
      </w:r>
      <w:r>
        <w:rPr>
          <w:rFonts w:ascii="Arial" w:hAnsi="Arial" w:cs="Arial"/>
        </w:rPr>
        <w:t>„</w:t>
      </w:r>
      <w:r w:rsidRPr="000459C4">
        <w:rPr>
          <w:rFonts w:ascii="Arial" w:hAnsi="Arial" w:cs="Arial"/>
        </w:rPr>
        <w:t>Konkretno krivično djelo i počinilac</w:t>
      </w:r>
      <w:r>
        <w:rPr>
          <w:rFonts w:ascii="Arial" w:hAnsi="Arial" w:cs="Arial"/>
        </w:rPr>
        <w:t>“</w:t>
      </w:r>
      <w:r w:rsidRPr="000459C4">
        <w:rPr>
          <w:rFonts w:ascii="Arial" w:hAnsi="Arial" w:cs="Arial"/>
        </w:rPr>
        <w:t xml:space="preserve"> dok se predmeti iz grupe </w:t>
      </w:r>
      <w:r>
        <w:rPr>
          <w:rFonts w:ascii="Arial" w:hAnsi="Arial" w:cs="Arial"/>
        </w:rPr>
        <w:t>„</w:t>
      </w:r>
      <w:r w:rsidRPr="000459C4">
        <w:rPr>
          <w:rFonts w:ascii="Arial" w:hAnsi="Arial" w:cs="Arial"/>
        </w:rPr>
        <w:t>Neodredivo krivično djelo ili počinilac</w:t>
      </w:r>
      <w:r>
        <w:rPr>
          <w:rFonts w:ascii="Arial" w:hAnsi="Arial" w:cs="Arial"/>
        </w:rPr>
        <w:t>“</w:t>
      </w:r>
      <w:r w:rsidRPr="000459C4">
        <w:rPr>
          <w:rFonts w:ascii="Arial" w:hAnsi="Arial" w:cs="Arial"/>
        </w:rPr>
        <w:t xml:space="preserve"> i grupe </w:t>
      </w:r>
      <w:r>
        <w:rPr>
          <w:rFonts w:ascii="Arial" w:hAnsi="Arial" w:cs="Arial"/>
        </w:rPr>
        <w:t>„</w:t>
      </w:r>
      <w:r w:rsidRPr="000459C4">
        <w:rPr>
          <w:rFonts w:ascii="Arial" w:hAnsi="Arial" w:cs="Arial"/>
        </w:rPr>
        <w:t>Krivično djelo s nepoznatim počiniocem</w:t>
      </w:r>
      <w:r>
        <w:rPr>
          <w:rFonts w:ascii="Arial" w:hAnsi="Arial" w:cs="Arial"/>
        </w:rPr>
        <w:t>“</w:t>
      </w:r>
      <w:r w:rsidRPr="000459C4">
        <w:rPr>
          <w:rFonts w:ascii="Arial" w:hAnsi="Arial" w:cs="Arial"/>
        </w:rPr>
        <w:t>  uzimaju u obz</w:t>
      </w:r>
      <w:r>
        <w:rPr>
          <w:rFonts w:ascii="Arial" w:hAnsi="Arial" w:cs="Arial"/>
        </w:rPr>
        <w:t>i</w:t>
      </w:r>
      <w:r w:rsidRPr="000459C4">
        <w:rPr>
          <w:rFonts w:ascii="Arial" w:hAnsi="Arial" w:cs="Arial"/>
        </w:rPr>
        <w:t>r samo u sl</w:t>
      </w:r>
      <w:bookmarkStart w:id="0" w:name="_GoBack"/>
      <w:bookmarkEnd w:id="0"/>
      <w:r w:rsidRPr="000459C4">
        <w:rPr>
          <w:rFonts w:ascii="Arial" w:hAnsi="Arial" w:cs="Arial"/>
        </w:rPr>
        <w:t xml:space="preserve">učaju da tužilac nema predmeta </w:t>
      </w:r>
      <w:r w:rsidRPr="004A7972">
        <w:rPr>
          <w:rFonts w:ascii="Arial" w:hAnsi="Arial" w:cs="Arial"/>
        </w:rPr>
        <w:t xml:space="preserve">iz grupe „Konkretno krivično djelo i počinilac“ </w:t>
      </w:r>
      <w:r w:rsidRPr="000459C4">
        <w:rPr>
          <w:rFonts w:ascii="Arial" w:hAnsi="Arial" w:cs="Arial"/>
        </w:rPr>
        <w:t>koji zadovoljavaju postavljene kriterije</w:t>
      </w:r>
      <w:r>
        <w:rPr>
          <w:rFonts w:ascii="Arial" w:hAnsi="Arial" w:cs="Arial"/>
          <w:lang w:val="en"/>
        </w:rPr>
        <w:t>.</w:t>
      </w:r>
    </w:p>
    <w:p w:rsidR="00EE79DD" w:rsidRDefault="00EE79DD" w:rsidP="00BB2325">
      <w:pPr>
        <w:rPr>
          <w:rFonts w:ascii="Arial" w:hAnsi="Arial" w:cs="Arial"/>
        </w:rPr>
      </w:pPr>
    </w:p>
    <w:p w:rsidR="00BB2325" w:rsidRDefault="00EE79DD" w:rsidP="00BB232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bs-Latn-BA"/>
        </w:rPr>
        <w:drawing>
          <wp:inline distT="0" distB="0" distL="0" distR="0">
            <wp:extent cx="6188710" cy="525526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11111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525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9DD" w:rsidRDefault="00EE79DD" w:rsidP="00BB2325">
      <w:pPr>
        <w:rPr>
          <w:rFonts w:ascii="Arial" w:hAnsi="Arial" w:cs="Arial"/>
        </w:rPr>
      </w:pPr>
    </w:p>
    <w:p w:rsidR="00721D41" w:rsidRDefault="00721D41" w:rsidP="00186037">
      <w:pPr>
        <w:jc w:val="both"/>
        <w:rPr>
          <w:rFonts w:ascii="Arial" w:hAnsi="Arial" w:cs="Arial"/>
          <w:noProof/>
          <w:lang w:val="sr-Latn-CS"/>
        </w:rPr>
      </w:pPr>
      <w:r w:rsidRPr="004B0C66">
        <w:rPr>
          <w:rFonts w:ascii="Arial" w:hAnsi="Arial" w:cs="Arial"/>
          <w:b/>
        </w:rPr>
        <w:t>NAPOMENA:</w:t>
      </w:r>
      <w:r w:rsidRPr="004B0C66">
        <w:rPr>
          <w:rFonts w:ascii="Arial" w:hAnsi="Arial" w:cs="Arial"/>
        </w:rPr>
        <w:t xml:space="preserve"> Broj predmeta koji je nasumično odabran u jednom periodu ocjenjivanja</w:t>
      </w:r>
      <w:r>
        <w:rPr>
          <w:rFonts w:ascii="Arial" w:hAnsi="Arial" w:cs="Arial"/>
        </w:rPr>
        <w:t xml:space="preserve"> za tužioca</w:t>
      </w:r>
      <w:r w:rsidRPr="004B0C66">
        <w:rPr>
          <w:rFonts w:ascii="Arial" w:hAnsi="Arial" w:cs="Arial"/>
        </w:rPr>
        <w:t xml:space="preserve"> neće se moći pojaviti prilikom narednog nasumičnog odabira predmeta u novom periodu ocjenjivanja. </w:t>
      </w:r>
    </w:p>
    <w:p w:rsidR="00721D41" w:rsidRDefault="00721D41" w:rsidP="00721D41">
      <w:pPr>
        <w:rPr>
          <w:rFonts w:ascii="Arial" w:hAnsi="Arial" w:cs="Arial"/>
          <w:noProof/>
          <w:lang w:val="sr-Latn-CS"/>
        </w:rPr>
      </w:pPr>
    </w:p>
    <w:p w:rsidR="00721D41" w:rsidRDefault="00721D41" w:rsidP="00721D41">
      <w:pPr>
        <w:rPr>
          <w:rFonts w:ascii="Arial" w:hAnsi="Arial" w:cs="Arial"/>
          <w:noProof/>
          <w:lang w:val="sr-Latn-CS"/>
        </w:rPr>
      </w:pPr>
    </w:p>
    <w:p w:rsidR="00721D41" w:rsidRDefault="00721D41" w:rsidP="00721D41">
      <w:pPr>
        <w:rPr>
          <w:rFonts w:ascii="Arial" w:hAnsi="Arial" w:cs="Arial"/>
          <w:noProof/>
          <w:lang w:val="sr-Latn-CS"/>
        </w:rPr>
      </w:pPr>
    </w:p>
    <w:sectPr w:rsidR="00721D41" w:rsidSect="00BB23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080" w:bottom="1440" w:left="108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87A" w:rsidRDefault="00B9487A" w:rsidP="00654431">
      <w:pPr>
        <w:spacing w:after="0" w:line="240" w:lineRule="auto"/>
      </w:pPr>
      <w:r>
        <w:separator/>
      </w:r>
    </w:p>
  </w:endnote>
  <w:endnote w:type="continuationSeparator" w:id="0">
    <w:p w:rsidR="00B9487A" w:rsidRDefault="00B9487A" w:rsidP="00654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49" w:rsidRDefault="00243A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49" w:rsidRDefault="00243A4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49" w:rsidRDefault="00243A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87A" w:rsidRDefault="00B9487A" w:rsidP="00654431">
      <w:pPr>
        <w:spacing w:after="0" w:line="240" w:lineRule="auto"/>
      </w:pPr>
      <w:r>
        <w:separator/>
      </w:r>
    </w:p>
  </w:footnote>
  <w:footnote w:type="continuationSeparator" w:id="0">
    <w:p w:rsidR="00B9487A" w:rsidRDefault="00B9487A" w:rsidP="00654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49" w:rsidRPr="007E4FAF" w:rsidRDefault="007E4FAF" w:rsidP="007E4FAF">
    <w:pPr>
      <w:pStyle w:val="Header"/>
      <w:jc w:val="right"/>
    </w:pPr>
    <w:r>
      <w:rPr>
        <w:b/>
        <w:sz w:val="28"/>
        <w:szCs w:val="28"/>
      </w:rPr>
      <w:fldChar w:fldCharType="begin" w:fldLock="1"/>
    </w:r>
    <w:r>
      <w:rPr>
        <w:b/>
        <w:sz w:val="28"/>
        <w:szCs w:val="28"/>
      </w:rPr>
      <w:instrText xml:space="preserve"> DOCPROPERTY bjHeaderEvenPageDocProperty \* MERGEFORMAT </w:instrText>
    </w:r>
    <w:r>
      <w:rPr>
        <w:b/>
        <w:sz w:val="28"/>
        <w:szCs w:val="28"/>
      </w:rPr>
      <w:fldChar w:fldCharType="separate"/>
    </w:r>
    <w:r w:rsidRPr="005C66E5">
      <w:rPr>
        <w:rFonts w:ascii="Arial" w:hAnsi="Arial" w:cs="Arial"/>
        <w:b/>
        <w:color w:val="000000"/>
      </w:rPr>
      <w:t>JAVNO</w:t>
    </w:r>
    <w:r>
      <w:rPr>
        <w:b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49" w:rsidRPr="007E4FAF" w:rsidRDefault="007E4FAF" w:rsidP="007E4FAF">
    <w:pPr>
      <w:pStyle w:val="Header"/>
      <w:jc w:val="right"/>
    </w:pPr>
    <w:r>
      <w:rPr>
        <w:b/>
        <w:sz w:val="28"/>
        <w:szCs w:val="28"/>
      </w:rPr>
      <w:fldChar w:fldCharType="begin" w:fldLock="1"/>
    </w:r>
    <w:r>
      <w:rPr>
        <w:b/>
        <w:sz w:val="28"/>
        <w:szCs w:val="28"/>
      </w:rPr>
      <w:instrText xml:space="preserve"> DOCPROPERTY bjHeaderBothDocProperty \* MERGEFORMAT </w:instrText>
    </w:r>
    <w:r>
      <w:rPr>
        <w:b/>
        <w:sz w:val="28"/>
        <w:szCs w:val="28"/>
      </w:rPr>
      <w:fldChar w:fldCharType="separate"/>
    </w:r>
    <w:r w:rsidRPr="005C66E5">
      <w:rPr>
        <w:rFonts w:ascii="Arial" w:hAnsi="Arial" w:cs="Arial"/>
        <w:b/>
        <w:color w:val="000000"/>
      </w:rPr>
      <w:t>JAVNO</w:t>
    </w:r>
    <w:r>
      <w:rPr>
        <w:b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49" w:rsidRPr="007E4FAF" w:rsidRDefault="007E4FAF" w:rsidP="007E4FAF">
    <w:pPr>
      <w:pStyle w:val="Header"/>
      <w:jc w:val="right"/>
    </w:pPr>
    <w:r>
      <w:rPr>
        <w:b/>
        <w:sz w:val="28"/>
        <w:szCs w:val="28"/>
      </w:rPr>
      <w:fldChar w:fldCharType="begin" w:fldLock="1"/>
    </w:r>
    <w:r>
      <w:rPr>
        <w:b/>
        <w:sz w:val="28"/>
        <w:szCs w:val="28"/>
      </w:rPr>
      <w:instrText xml:space="preserve"> DOCPROPERTY bjHeaderFirstPageDocProperty \* MERGEFORMAT </w:instrText>
    </w:r>
    <w:r>
      <w:rPr>
        <w:b/>
        <w:sz w:val="28"/>
        <w:szCs w:val="28"/>
      </w:rPr>
      <w:fldChar w:fldCharType="separate"/>
    </w:r>
    <w:r w:rsidRPr="005C66E5">
      <w:rPr>
        <w:rFonts w:ascii="Arial" w:hAnsi="Arial" w:cs="Arial"/>
        <w:b/>
        <w:color w:val="000000"/>
      </w:rPr>
      <w:t>JAVNO</w:t>
    </w:r>
    <w:r>
      <w:rPr>
        <w:b/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431"/>
    <w:rsid w:val="001325AF"/>
    <w:rsid w:val="00186037"/>
    <w:rsid w:val="001B51D6"/>
    <w:rsid w:val="00243A49"/>
    <w:rsid w:val="004216D2"/>
    <w:rsid w:val="00544BF9"/>
    <w:rsid w:val="005C66E5"/>
    <w:rsid w:val="00654431"/>
    <w:rsid w:val="006B249B"/>
    <w:rsid w:val="00721D41"/>
    <w:rsid w:val="007E4FAF"/>
    <w:rsid w:val="00B9487A"/>
    <w:rsid w:val="00BB2325"/>
    <w:rsid w:val="00DC4C1C"/>
    <w:rsid w:val="00E10B57"/>
    <w:rsid w:val="00EE7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DB669"/>
  <w15:chartTrackingRefBased/>
  <w15:docId w15:val="{5FEC1D23-231C-4C03-923C-FDDFA033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4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431"/>
  </w:style>
  <w:style w:type="paragraph" w:styleId="Footer">
    <w:name w:val="footer"/>
    <w:basedOn w:val="Normal"/>
    <w:link w:val="FooterChar"/>
    <w:uiPriority w:val="99"/>
    <w:unhideWhenUsed/>
    <w:rsid w:val="00654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</Valu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96445-1DDD-4264-A339-8EE66D40FA43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D2C5B7A3-DF5F-425E-A4E7-6576F6608944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1810A0E4-5A8F-4885-9118-2F49CB19E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Brkan</dc:creator>
  <cp:keywords/>
  <dc:description/>
  <cp:lastModifiedBy>Sabina Brkan</cp:lastModifiedBy>
  <cp:revision>6</cp:revision>
  <dcterms:created xsi:type="dcterms:W3CDTF">2025-07-31T06:31:00Z</dcterms:created>
  <dcterms:modified xsi:type="dcterms:W3CDTF">2025-07-31T08:26:00Z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02f4c4c2-8c1b-431c-ae87-3b57476c9ebc</vt:lpwstr>
  </property>
  <property fmtid="{D5CDD505-2E9C-101B-9397-08002B2CF9AE}" pid="3" name="bjClsUserRVM">
    <vt:lpwstr>[]</vt:lpwstr>
  </property>
  <property fmtid="{D5CDD505-2E9C-101B-9397-08002B2CF9AE}" pid="4" name="bjSaver">
    <vt:lpwstr>xzzY/0zIUfluNBVuCQC62LvSMUg3gPLI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LabelHistoryID">
    <vt:lpwstr>{9CF96445-1DDD-4264-A339-8EE66D40FA43}</vt:lpwstr>
  </property>
</Properties>
</file>