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BAE" w:rsidRDefault="00C463CF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10F24">
        <w:rPr>
          <w:rFonts w:ascii="Times New Roman" w:hAnsi="Times New Roman" w:cs="Times New Roman"/>
        </w:rPr>
        <w:t xml:space="preserve">BOSNA I HERCEGOVINA  </w:t>
      </w:r>
    </w:p>
    <w:p w:rsidR="00440BAE" w:rsidRDefault="00C463CF">
      <w:pPr>
        <w:jc w:val="both"/>
        <w:rPr>
          <w:rFonts w:ascii="Times New Roman" w:hAnsi="Times New Roman" w:cs="Times New Roman"/>
        </w:rPr>
      </w:pPr>
      <w:bookmarkStart w:id="1" w:name="entitet"/>
      <w:r w:rsidRPr="00910F24">
        <w:rPr>
          <w:rFonts w:ascii="Times New Roman" w:hAnsi="Times New Roman" w:cs="Times New Roman"/>
        </w:rPr>
        <w:t>REPUBLIKA SRPSKA</w:t>
      </w:r>
      <w:bookmarkEnd w:id="1"/>
      <w:r w:rsidRPr="00910F24">
        <w:rPr>
          <w:rFonts w:ascii="Times New Roman" w:hAnsi="Times New Roman" w:cs="Times New Roman"/>
        </w:rPr>
        <w:t xml:space="preserve">   </w:t>
      </w:r>
    </w:p>
    <w:p w:rsidR="00440BAE" w:rsidRDefault="00C463CF">
      <w:pPr>
        <w:jc w:val="both"/>
        <w:rPr>
          <w:rFonts w:ascii="Times New Roman" w:hAnsi="Times New Roman" w:cs="Times New Roman"/>
        </w:rPr>
      </w:pPr>
      <w:bookmarkStart w:id="2" w:name="sud"/>
      <w:r w:rsidRPr="00910F24">
        <w:rPr>
          <w:rFonts w:ascii="Times New Roman" w:hAnsi="Times New Roman" w:cs="Times New Roman"/>
        </w:rPr>
        <w:t>OSNOVNI SUD U BIJELJINI</w:t>
      </w:r>
      <w:bookmarkEnd w:id="2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440BAE" w:rsidRDefault="00C463CF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3" w:name="broj_predmeta"/>
      <w:r w:rsidRPr="00910F24">
        <w:rPr>
          <w:rFonts w:ascii="Times New Roman" w:hAnsi="Times New Roman" w:cs="Times New Roman"/>
        </w:rPr>
        <w:t>80 0 I 156853 23 I</w:t>
      </w:r>
      <w:bookmarkEnd w:id="3"/>
      <w:r w:rsidRPr="00910F24">
        <w:rPr>
          <w:rFonts w:ascii="Times New Roman" w:hAnsi="Times New Roman" w:cs="Times New Roman"/>
        </w:rPr>
        <w:t xml:space="preserve"> </w:t>
      </w:r>
    </w:p>
    <w:p w:rsidR="00440BAE" w:rsidRDefault="00C463CF">
      <w:pPr>
        <w:jc w:val="both"/>
        <w:rPr>
          <w:rFonts w:ascii="Times New Roman" w:hAnsi="Times New Roman" w:cs="Times New Roman"/>
        </w:rPr>
      </w:pPr>
      <w:bookmarkStart w:id="4" w:name="grad"/>
      <w:r w:rsidRPr="00910F24">
        <w:rPr>
          <w:rFonts w:ascii="Times New Roman" w:hAnsi="Times New Roman" w:cs="Times New Roman"/>
        </w:rPr>
        <w:t>Bijeljina</w:t>
      </w:r>
      <w:bookmarkEnd w:id="4"/>
      <w:r w:rsidRPr="00910F24">
        <w:rPr>
          <w:rFonts w:ascii="Times New Roman" w:hAnsi="Times New Roman" w:cs="Times New Roman"/>
        </w:rPr>
        <w:t xml:space="preserve">, </w:t>
      </w:r>
      <w:bookmarkStart w:id="5" w:name="danasnji_datum"/>
      <w:r w:rsidRPr="00910F24">
        <w:rPr>
          <w:rFonts w:ascii="Times New Roman" w:hAnsi="Times New Roman" w:cs="Times New Roman"/>
        </w:rPr>
        <w:t>22.05.2025.</w:t>
      </w:r>
      <w:bookmarkEnd w:id="5"/>
      <w:r w:rsidRPr="00910F24">
        <w:rPr>
          <w:rFonts w:ascii="Times New Roman" w:hAnsi="Times New Roman" w:cs="Times New Roman"/>
        </w:rPr>
        <w:t>. godine</w:t>
      </w:r>
    </w:p>
    <w:p w:rsidR="00440BAE" w:rsidRDefault="00440BAE">
      <w:pPr>
        <w:rPr>
          <w:rFonts w:ascii="Times New Roman" w:hAnsi="Times New Roman" w:cs="Times New Roman"/>
        </w:rPr>
      </w:pPr>
    </w:p>
    <w:p w:rsidR="00440BAE" w:rsidRDefault="00440BAE">
      <w:pPr>
        <w:rPr>
          <w:rFonts w:ascii="Times New Roman" w:hAnsi="Times New Roman" w:cs="Times New Roman"/>
        </w:rPr>
      </w:pPr>
    </w:p>
    <w:p w:rsidR="00440BAE" w:rsidRDefault="00440BAE">
      <w:pPr>
        <w:jc w:val="right"/>
        <w:rPr>
          <w:rFonts w:ascii="Times New Roman" w:hAnsi="Times New Roman" w:cs="Times New Roman"/>
        </w:rPr>
      </w:pPr>
    </w:p>
    <w:p w:rsidR="00440BAE" w:rsidRDefault="00440BAE">
      <w:pPr>
        <w:rPr>
          <w:rFonts w:ascii="Times New Roman" w:hAnsi="Times New Roman" w:cs="Times New Roman"/>
          <w:lang w:val="bs-Latn-BA"/>
        </w:rPr>
      </w:pPr>
    </w:p>
    <w:p w:rsidR="00440BAE" w:rsidRDefault="00440BAE">
      <w:pPr>
        <w:jc w:val="both"/>
        <w:rPr>
          <w:rFonts w:ascii="Times New Roman" w:hAnsi="Times New Roman" w:cs="Times New Roman"/>
        </w:rPr>
      </w:pPr>
    </w:p>
    <w:p w:rsidR="00C463CF" w:rsidRDefault="00C463CF" w:rsidP="00C463CF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ab/>
      </w:r>
      <w:r>
        <w:t xml:space="preserve">OSNOVNI SUD U BIJELJINI, po sudiji Ćosić Medihi, u izvršnom postupku tražioca izvršenja </w:t>
      </w:r>
      <w:r>
        <w:rPr>
          <w:color w:val="000000"/>
        </w:rPr>
        <w:t>Republika Srpska-Ministarstvo Finansija Poreska uprava RS-Područni centar Bijeljina, zastupani po Pravobranilaštvu RS-Sjedište zamjenika u Bijeljini</w:t>
      </w:r>
      <w:r>
        <w:t>, protiv izvršenika Radovan (Vaso) Nešković iz Bijeljine ul. Cara Lazara br.47, radi naplate novčanog potraživanja, donio je dana 22.05.2025.godine sljedeći:</w:t>
      </w:r>
    </w:p>
    <w:p w:rsidR="00C463CF" w:rsidRDefault="00C463CF" w:rsidP="00C463CF">
      <w:pPr>
        <w:rPr>
          <w:b/>
        </w:rPr>
      </w:pPr>
    </w:p>
    <w:p w:rsidR="00C463CF" w:rsidRDefault="00C463CF" w:rsidP="00C463CF">
      <w:pPr>
        <w:jc w:val="both"/>
      </w:pPr>
      <w:r>
        <w:rPr>
          <w:b/>
        </w:rPr>
        <w:t xml:space="preserve">                                                                        </w:t>
      </w:r>
      <w:r>
        <w:t xml:space="preserve">  </w:t>
      </w:r>
    </w:p>
    <w:p w:rsidR="00C463CF" w:rsidRDefault="00C463CF" w:rsidP="00C463CF">
      <w:r>
        <w:t xml:space="preserve">                                                     </w:t>
      </w:r>
      <w:r>
        <w:rPr>
          <w:b/>
          <w:lang w:val="bs-Latn-BA"/>
        </w:rPr>
        <w:t>Z A K LJ U Č A K</w:t>
      </w:r>
      <w:r>
        <w:rPr>
          <w:b/>
          <w:lang w:val="bs-Latn-BA"/>
        </w:rPr>
        <w:br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o prvoj prodaji nepokretnosti</w:t>
      </w:r>
    </w:p>
    <w:p w:rsidR="00C463CF" w:rsidRDefault="00C463CF" w:rsidP="00C463CF">
      <w:pPr>
        <w:jc w:val="center"/>
        <w:rPr>
          <w:lang w:val="bs-Latn-BA"/>
        </w:rPr>
      </w:pPr>
      <w:r>
        <w:rPr>
          <w:b/>
          <w:lang w:val="bs-Latn-BA"/>
        </w:rPr>
        <w:t xml:space="preserve"> </w:t>
      </w:r>
    </w:p>
    <w:p w:rsidR="00C463CF" w:rsidRDefault="00C463CF" w:rsidP="00C463CF">
      <w:pPr>
        <w:jc w:val="center"/>
        <w:rPr>
          <w:lang w:val="bs-Latn-BA"/>
        </w:rPr>
      </w:pPr>
      <w:r>
        <w:rPr>
          <w:lang w:val="bs-Latn-BA"/>
        </w:rPr>
        <w:t xml:space="preserve"> </w:t>
      </w:r>
    </w:p>
    <w:p w:rsidR="00C463CF" w:rsidRDefault="00C463CF" w:rsidP="00C463CF">
      <w:pPr>
        <w:numPr>
          <w:ilvl w:val="0"/>
          <w:numId w:val="6"/>
        </w:numPr>
        <w:ind w:left="426" w:hanging="426"/>
        <w:jc w:val="both"/>
        <w:rPr>
          <w:b/>
        </w:rPr>
      </w:pPr>
      <w:r>
        <w:rPr>
          <w:b/>
          <w:lang w:val="bs-Latn-BA"/>
        </w:rPr>
        <w:t>Određuje se prodaja usmenim javnim nadmetanjem suvlasničkog udjela izvršenika Radovana Neškovića,sina Vase iz Bijeljine, od 1/2 na nekretninama upisanim u Ln.br. 5452 k.o. Bijeljina 2 u vrijednosti od 51.426,70KM.</w:t>
      </w:r>
    </w:p>
    <w:p w:rsidR="00C463CF" w:rsidRDefault="00C463CF" w:rsidP="00C463CF">
      <w:pPr>
        <w:ind w:left="426"/>
        <w:jc w:val="both"/>
        <w:rPr>
          <w:b/>
        </w:rPr>
      </w:pPr>
    </w:p>
    <w:p w:rsidR="00C463CF" w:rsidRDefault="00C463CF" w:rsidP="00C463CF">
      <w:pPr>
        <w:ind w:left="720"/>
        <w:jc w:val="both"/>
        <w:rPr>
          <w:b/>
          <w:lang w:val="en-US"/>
        </w:rPr>
      </w:pPr>
      <w:r>
        <w:rPr>
          <w:b/>
        </w:rPr>
        <w:t xml:space="preserve"> </w:t>
      </w: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b/>
          <w:lang w:val="bs-Latn-BA"/>
        </w:rPr>
      </w:pPr>
      <w:r>
        <w:rPr>
          <w:b/>
          <w:lang w:val="bs-Latn-BA"/>
        </w:rPr>
        <w:t xml:space="preserve">  Ročište za prodaju nepokretnosti održat će se dana 09.07.2025. godine  u 10:30 časova, u zgradi Suda, Kancelarija sudije 22-I sprat, na koje se pozivaju tražilac izvršenja, izvršenik i zainteresirana lica kao kupci.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Vrijednost udjela nekretnine izvršenika utvrđuje se u   iznosu od </w:t>
      </w:r>
      <w:r>
        <w:rPr>
          <w:b/>
        </w:rPr>
        <w:t>51.426,70KM</w:t>
      </w:r>
      <w:r>
        <w:rPr>
          <w:lang w:val="bs-Latn-BA"/>
        </w:rPr>
        <w:t>.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Zainteresovana lica za kupovinu nepokretnosti iz tačke 2. mogu razgledati           nepokretnost svakog radnog dana, </w:t>
      </w:r>
      <w:r>
        <w:rPr>
          <w:u w:val="single"/>
          <w:lang w:val="bs-Latn-BA"/>
        </w:rPr>
        <w:t>počev od 23.05.2025. do 08.07.2025.godine</w:t>
      </w:r>
      <w:r>
        <w:rPr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b/>
          <w:lang w:val="bs-Latn-BA"/>
        </w:rPr>
        <w:t>1/10 određene vrijednosti nekretnina, s tim što osiguranje ne može iznositi više od 10.000,00 KM</w:t>
      </w:r>
      <w:r>
        <w:rPr>
          <w:lang w:val="bs-Latn-BA"/>
        </w:rPr>
        <w:t xml:space="preserve">. Prije početka nadmetanja ova lica su dužna Sudu predati </w:t>
      </w:r>
      <w:r>
        <w:rPr>
          <w:lang w:val="bs-Latn-BA"/>
        </w:rPr>
        <w:lastRenderedPageBreak/>
        <w:t xml:space="preserve">dokaz da su osiguranje platili  </w:t>
      </w:r>
      <w:r>
        <w:rPr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135624 2022. </w:t>
      </w:r>
      <w:r>
        <w:rPr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C463CF" w:rsidRDefault="00C463CF" w:rsidP="00C463CF">
      <w:pPr>
        <w:pStyle w:val="ListParagraph"/>
        <w:rPr>
          <w:lang w:val="bs-Latn-BA"/>
        </w:rPr>
      </w:pPr>
    </w:p>
    <w:p w:rsidR="00C463CF" w:rsidRDefault="00C463CF" w:rsidP="00C463CF">
      <w:pPr>
        <w:tabs>
          <w:tab w:val="left" w:pos="180"/>
          <w:tab w:val="left" w:pos="360"/>
        </w:tabs>
        <w:jc w:val="both"/>
        <w:rPr>
          <w:lang w:val="bs-Latn-BA"/>
        </w:rPr>
      </w:pPr>
    </w:p>
    <w:p w:rsidR="00C463CF" w:rsidRDefault="00C463CF" w:rsidP="00C463CF">
      <w:pPr>
        <w:tabs>
          <w:tab w:val="left" w:pos="180"/>
          <w:tab w:val="left" w:pos="360"/>
        </w:tabs>
        <w:jc w:val="both"/>
        <w:rPr>
          <w:lang w:val="bs-Latn-BA"/>
        </w:rPr>
      </w:pP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color w:val="333333"/>
          <w:lang w:val="bs-Latn-BA"/>
        </w:rPr>
        <w:t xml:space="preserve"> Shodno odredbi člana 75. st. 1. i 2. Zakona o izvršnom postupku</w:t>
      </w:r>
      <w:r>
        <w:rPr>
          <w:lang w:val="bs-Latn-BA"/>
        </w:rPr>
        <w:t>,</w:t>
      </w:r>
      <w:r>
        <w:rPr>
          <w:color w:val="333333"/>
          <w:sz w:val="20"/>
          <w:szCs w:val="20"/>
          <w:lang w:val="bs-Latn-BA"/>
        </w:rPr>
        <w:t xml:space="preserve"> </w:t>
      </w:r>
      <w:r>
        <w:rPr>
          <w:color w:val="333333"/>
          <w:lang w:val="bs-Latn-BA"/>
        </w:rPr>
        <w:t>kupac preuzima služnosti i stvarne terete na predmetnoj nepokretnosti.</w:t>
      </w:r>
      <w:r>
        <w:rPr>
          <w:lang w:val="bs-Latn-BA"/>
        </w:rPr>
        <w:t xml:space="preserve"> 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 xml:space="preserve"> Troškovi poreza i takse u vezi s prodajom nepokretnosti plaća kupac.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lang w:val="bs-Latn-BA"/>
        </w:rPr>
      </w:pPr>
      <w:r>
        <w:rPr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  <w:r>
        <w:rPr>
          <w:lang w:val="bs-Latn-BA"/>
        </w:rPr>
        <w:t>PRAVNA POUKA: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b/>
          <w:lang w:val="bs-Latn-BA"/>
        </w:rPr>
      </w:pPr>
      <w:r>
        <w:rPr>
          <w:lang w:val="bs-Latn-BA"/>
        </w:rPr>
        <w:t>Protiv ovog zaključka nije dozvoljen pravni lijek.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b/>
          <w:lang w:val="bs-Latn-BA"/>
        </w:rPr>
        <w:t xml:space="preserve">          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b/>
          <w:lang w:val="bs-Latn-BA"/>
        </w:rPr>
      </w:pPr>
      <w:r>
        <w:rPr>
          <w:b/>
          <w:lang w:val="bs-Latn-BA"/>
        </w:rPr>
        <w:t xml:space="preserve">                                                                                                                 Sudija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b/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  </w:t>
      </w:r>
      <w:r>
        <w:rPr>
          <w:b/>
          <w:lang w:val="bs-Latn-BA"/>
        </w:rPr>
        <w:t>Ćosić Mediha</w:t>
      </w:r>
    </w:p>
    <w:p w:rsidR="00C463CF" w:rsidRDefault="00C463CF" w:rsidP="00C463CF">
      <w:pPr>
        <w:tabs>
          <w:tab w:val="left" w:pos="180"/>
          <w:tab w:val="left" w:pos="360"/>
        </w:tabs>
        <w:ind w:left="360" w:hanging="720"/>
        <w:jc w:val="both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                                                                                </w:t>
      </w:r>
    </w:p>
    <w:p w:rsidR="00C463CF" w:rsidRDefault="00C463CF" w:rsidP="00C463CF">
      <w:pPr>
        <w:tabs>
          <w:tab w:val="left" w:pos="180"/>
          <w:tab w:val="left" w:pos="360"/>
        </w:tabs>
        <w:jc w:val="both"/>
        <w:rPr>
          <w:lang w:val="bs-Latn-BA"/>
        </w:rPr>
      </w:pPr>
      <w:r>
        <w:rPr>
          <w:lang w:val="bs-Latn-BA"/>
        </w:rPr>
        <w:t xml:space="preserve">                                                                                                          </w:t>
      </w:r>
    </w:p>
    <w:p w:rsidR="00440BAE" w:rsidRDefault="00440BAE" w:rsidP="00C463CF">
      <w:pPr>
        <w:jc w:val="both"/>
        <w:rPr>
          <w:rFonts w:ascii="Times New Roman" w:hAnsi="Times New Roman" w:cs="Times New Roman"/>
        </w:rPr>
      </w:pPr>
    </w:p>
    <w:sectPr w:rsidR="00440BAE" w:rsidSect="00C463CF">
      <w:pgSz w:w="11907" w:h="16840" w:code="9"/>
      <w:pgMar w:top="709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E0780"/>
    <w:multiLevelType w:val="multilevel"/>
    <w:tmpl w:val="BD1A2C0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0F171F94"/>
    <w:multiLevelType w:val="hybridMultilevel"/>
    <w:tmpl w:val="4E045B02"/>
    <w:lvl w:ilvl="0" w:tplc="E8A83C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3362995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8F4726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25498C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3AE3C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BA84E3E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062FDC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AA6A0EE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3C4DC2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4D559E"/>
    <w:multiLevelType w:val="multilevel"/>
    <w:tmpl w:val="9C668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BD25B5"/>
    <w:multiLevelType w:val="multilevel"/>
    <w:tmpl w:val="ABCEAB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5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EF36EE"/>
    <w:multiLevelType w:val="multilevel"/>
    <w:tmpl w:val="FBA22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BAE"/>
    <w:rsid w:val="00440BAE"/>
    <w:rsid w:val="009C2966"/>
    <w:rsid w:val="00C4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EA27FC-6843-473B-B687-DE5544739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C463CF"/>
    <w:pPr>
      <w:ind w:left="720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Sanel Bektic</cp:lastModifiedBy>
  <cp:revision>2</cp:revision>
  <cp:lastPrinted>2004-02-10T09:28:00Z</cp:lastPrinted>
  <dcterms:created xsi:type="dcterms:W3CDTF">2025-05-23T06:36:00Z</dcterms:created>
  <dcterms:modified xsi:type="dcterms:W3CDTF">2025-05-23T06:36:00Z</dcterms:modified>
</cp:coreProperties>
</file>