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D83" w:rsidRPr="00627D83" w:rsidRDefault="00627D83" w:rsidP="00627D83">
      <w:pPr>
        <w:ind w:left="1134" w:hanging="1134"/>
        <w:jc w:val="center"/>
        <w:rPr>
          <w:rFonts w:ascii="Arial" w:hAnsi="Arial" w:cs="Arial"/>
          <w:sz w:val="28"/>
          <w:szCs w:val="22"/>
          <w:lang w:val="hr-HR"/>
        </w:rPr>
      </w:pPr>
      <w:bookmarkStart w:id="0" w:name="_GoBack"/>
      <w:r w:rsidRPr="00627D83">
        <w:rPr>
          <w:rFonts w:ascii="Arial" w:hAnsi="Arial" w:cs="Arial"/>
          <w:sz w:val="28"/>
          <w:szCs w:val="22"/>
          <w:lang w:val="hr-HR"/>
        </w:rPr>
        <w:t>OBAVJEŠTENJE</w:t>
      </w:r>
    </w:p>
    <w:p w:rsidR="00627D83" w:rsidRPr="00627D83" w:rsidRDefault="00627D83" w:rsidP="00627D83">
      <w:pPr>
        <w:ind w:left="1134" w:hanging="1134"/>
        <w:jc w:val="center"/>
        <w:rPr>
          <w:rFonts w:ascii="Arial" w:hAnsi="Arial" w:cs="Arial"/>
          <w:sz w:val="28"/>
          <w:szCs w:val="22"/>
          <w:lang w:val="hr-HR"/>
        </w:rPr>
      </w:pPr>
      <w:r w:rsidRPr="00627D83">
        <w:rPr>
          <w:rFonts w:ascii="Arial" w:hAnsi="Arial" w:cs="Arial"/>
          <w:sz w:val="28"/>
          <w:szCs w:val="22"/>
          <w:lang w:val="hr-HR"/>
        </w:rPr>
        <w:t xml:space="preserve"> „Sedmice sudske nagodbe“</w:t>
      </w:r>
    </w:p>
    <w:p w:rsidR="00627D83" w:rsidRPr="00627D83" w:rsidRDefault="00627D83" w:rsidP="00627D83">
      <w:pPr>
        <w:ind w:left="1134" w:hanging="1134"/>
        <w:jc w:val="center"/>
        <w:rPr>
          <w:rFonts w:ascii="Arial" w:hAnsi="Arial" w:cs="Arial"/>
          <w:sz w:val="28"/>
          <w:szCs w:val="22"/>
          <w:lang w:val="hr-HR"/>
        </w:rPr>
      </w:pPr>
    </w:p>
    <w:p w:rsidR="00627D83" w:rsidRPr="00627D83" w:rsidRDefault="00627D83" w:rsidP="00627D83">
      <w:pPr>
        <w:pStyle w:val="Header"/>
        <w:tabs>
          <w:tab w:val="clear" w:pos="4320"/>
          <w:tab w:val="clear" w:pos="8640"/>
        </w:tabs>
        <w:rPr>
          <w:rFonts w:ascii="Arial" w:hAnsi="Arial" w:cs="Arial"/>
          <w:sz w:val="22"/>
          <w:szCs w:val="22"/>
          <w:lang w:val="hr-HR"/>
        </w:rPr>
      </w:pPr>
      <w:r w:rsidRPr="00627D83">
        <w:rPr>
          <w:rFonts w:ascii="Arial" w:hAnsi="Arial" w:cs="Arial"/>
          <w:sz w:val="22"/>
          <w:szCs w:val="22"/>
          <w:lang w:val="hr-HR"/>
        </w:rPr>
        <w:t>Poštovani,</w:t>
      </w:r>
    </w:p>
    <w:p w:rsidR="00627D83" w:rsidRPr="00627D83" w:rsidRDefault="00627D83" w:rsidP="00627D83">
      <w:pPr>
        <w:pStyle w:val="Header"/>
        <w:tabs>
          <w:tab w:val="clear" w:pos="4320"/>
          <w:tab w:val="clear" w:pos="8640"/>
        </w:tabs>
        <w:rPr>
          <w:rFonts w:ascii="Arial" w:hAnsi="Arial" w:cs="Arial"/>
          <w:sz w:val="22"/>
          <w:szCs w:val="22"/>
          <w:lang w:val="hr-HR"/>
        </w:rPr>
      </w:pPr>
    </w:p>
    <w:p w:rsid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Ovim putem želimo da Vas informišemo o provođenju aktivnosti „Sedmice sudske nagodbe“ u našem Sudu</w:t>
      </w:r>
      <w:r>
        <w:rPr>
          <w:rFonts w:ascii="Arial" w:hAnsi="Arial" w:cs="Arial"/>
          <w:sz w:val="22"/>
          <w:szCs w:val="22"/>
          <w:lang w:val="hr-HR"/>
        </w:rPr>
        <w:t>.</w:t>
      </w:r>
    </w:p>
    <w:p w:rsid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Period implementacije aktivnosti je od 19. maja do 30. maja 2025</w:t>
      </w:r>
      <w:r>
        <w:rPr>
          <w:rFonts w:ascii="Arial" w:hAnsi="Arial" w:cs="Arial"/>
          <w:sz w:val="22"/>
          <w:szCs w:val="22"/>
          <w:lang w:val="hr-HR"/>
        </w:rPr>
        <w:t>. godine</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Cilj organizovanja „Sedmica sudske nagodbe“ jeste rješavanje što većeg broja predmeta mirnim putem, u skraćenom postupku, koji je ekonomičniji i brži za stranke. Na ovaj način se želi izvršiti pozitivan utjecaj na efikasnost sudskih postupaka te promjenu pristupa suda i stranaka rješavanju sporova, gdje se kao prioritet postavlja brže i efikasnije rješavanje sporova, s akcentom na zadovoljstvo stranaka na ishod spora i uslugu suda.</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U skladu sa navedenim, pozivamo sve zainteresovane stranke, a čiji se predmeti vode pred ovim Sudom, da u navedenom periodu pristupe sudu, te riješe svoj predmet sudskom nagodbom. </w:t>
      </w:r>
    </w:p>
    <w:p w:rsidR="00627D83" w:rsidRPr="00627D83" w:rsidRDefault="00627D83" w:rsidP="00627D83">
      <w:pPr>
        <w:autoSpaceDE w:val="0"/>
        <w:autoSpaceDN w:val="0"/>
        <w:adjustRightInd w:val="0"/>
        <w:jc w:val="both"/>
        <w:rPr>
          <w:rFonts w:ascii="Arial" w:hAnsi="Arial" w:cs="Arial"/>
          <w:sz w:val="22"/>
          <w:szCs w:val="22"/>
          <w:u w:val="single"/>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Ukoliko želite Vaš predmet riješiti sudskom nagodbom, to možete učiniti na način da informišete sudiju koji vodi Vaš predmet, na jedan od sljedećih načina:</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numPr>
          <w:ilvl w:val="0"/>
          <w:numId w:val="1"/>
        </w:num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samostalno ili preko svog zastupnika uputite pismeni prijedlog za zaključenje sudske nagodbe;</w:t>
      </w:r>
    </w:p>
    <w:p w:rsidR="00627D83" w:rsidRPr="00627D83" w:rsidRDefault="00627D83" w:rsidP="00627D83">
      <w:pPr>
        <w:numPr>
          <w:ilvl w:val="0"/>
          <w:numId w:val="1"/>
        </w:num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samostalno ili preko zastupnika kontaktirajte sudiju kako bi zajednički dogovorili termin za ročište za sklapanje sudske nagodbe;</w:t>
      </w:r>
    </w:p>
    <w:p w:rsidR="00627D83" w:rsidRPr="00627D83" w:rsidRDefault="00627D83" w:rsidP="00627D83">
      <w:pPr>
        <w:numPr>
          <w:ilvl w:val="0"/>
          <w:numId w:val="1"/>
        </w:num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zajedno sa suprotnom strankom, te zastupnikom ukoliko ga imate, u toku navedenog perioda, pristupite na sud sa prijedlogom za zaključenje sudske nagodbe.</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i/>
          <w:sz w:val="22"/>
          <w:szCs w:val="22"/>
          <w:u w:val="single"/>
          <w:lang w:val="hr-HR"/>
        </w:rPr>
      </w:pPr>
    </w:p>
    <w:p w:rsidR="00627D83" w:rsidRPr="00AD64B2" w:rsidRDefault="00627D83" w:rsidP="00627D83">
      <w:pPr>
        <w:autoSpaceDE w:val="0"/>
        <w:autoSpaceDN w:val="0"/>
        <w:adjustRightInd w:val="0"/>
        <w:jc w:val="both"/>
        <w:rPr>
          <w:rFonts w:ascii="Arial" w:hAnsi="Arial" w:cs="Arial"/>
          <w:sz w:val="22"/>
          <w:szCs w:val="22"/>
          <w:lang w:val="hr-HR"/>
        </w:rPr>
      </w:pPr>
      <w:r w:rsidRPr="00AD64B2">
        <w:rPr>
          <w:rFonts w:ascii="Arial" w:hAnsi="Arial" w:cs="Arial"/>
          <w:sz w:val="22"/>
          <w:szCs w:val="22"/>
          <w:lang w:val="hr-HR"/>
        </w:rPr>
        <w:t>Prednosti sudske nagodbe</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Sudska nagodba predstavlja: </w:t>
      </w: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 </w:t>
      </w: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Kraći i efikasniji postupak</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Vaš spor se okončava zaključivanjem sudske nagodbe pred prvostepenim sudom. Sporazum stranaka se unosi u zapisnik koji stranke potpisuju. Sudska nagodba ima status izvršne isprave, bez drugostepenog žalbenog postupka u predmetu. </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Jeftiniji postupak</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Sudska nagodba je privilegovana sa aspekta plaćanja sudske takse, a prema odredbama Zakona o sudskim taksama. Zaključivanje sporazuma među strankama znatno skraćuje vrijeme trajanja spora, te na taj način reducira i ostale potencijalne troškove nastale u vezi sa sudskim postupkom.</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Jednostavniji postupak </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 xml:space="preserve">U slučaju da se spor riješi zaključenjem sudske nagodbe stranke i sud su pošteđeni dugotrajnog vođenja postupka, nepotrebnog pribavljanja i izvođenja dokaza, odlaganja/odgađanja ročišta, dugotrajnog postupka namirenja, eventualnog drugostepenog postupka te dodatnih troškova koji nastaju pri tome.  </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Sigurnost i povjerenje</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Sudska nagodba je izvršna isprava – stranke su u obavezi postupiti prema dogovoru navedenom u zapisniku o sudskoj nagodbi, jednako kao po pravosnažnoj i izvršnoj presudi. U slučaju da dužnik ipak ne postupi po postignutoj nagodbi, na osnovu nje je moguće pokrenuti postupak za prinudnu naplatu (izvršni postupak). Time se stranke oslobađaju dodatnog vođenja parničnog postupka pred sudom.</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r w:rsidRPr="00627D83">
        <w:rPr>
          <w:rFonts w:ascii="Arial" w:hAnsi="Arial" w:cs="Arial"/>
          <w:sz w:val="22"/>
          <w:szCs w:val="22"/>
          <w:lang w:val="hr-HR"/>
        </w:rPr>
        <w:t>Prednost rješenja spora između stranaka zaključenjem sudske nagodbe je i očuvanje poslovne saradnje ili privatnih odnosa između stranka u postupku. Prilikom zaključenja sudske nagodbe stranke same biraju način rješenja spora i nagodba predstavlja njihov međusobni dogovor. U tom slučaju istinski sami odlučujete o sudbini Vašeg spora.</w:t>
      </w:r>
    </w:p>
    <w:p w:rsidR="00627D83" w:rsidRPr="00627D83" w:rsidRDefault="00627D83" w:rsidP="00627D83">
      <w:pPr>
        <w:autoSpaceDE w:val="0"/>
        <w:autoSpaceDN w:val="0"/>
        <w:adjustRightInd w:val="0"/>
        <w:jc w:val="both"/>
        <w:rPr>
          <w:rFonts w:ascii="Arial" w:hAnsi="Arial" w:cs="Arial"/>
          <w:sz w:val="22"/>
          <w:szCs w:val="22"/>
          <w:lang w:val="hr-HR"/>
        </w:rPr>
      </w:pPr>
    </w:p>
    <w:p w:rsidR="00627D83" w:rsidRPr="00627D83" w:rsidRDefault="00627D83" w:rsidP="00627D83">
      <w:pPr>
        <w:autoSpaceDE w:val="0"/>
        <w:autoSpaceDN w:val="0"/>
        <w:adjustRightInd w:val="0"/>
        <w:jc w:val="both"/>
        <w:rPr>
          <w:rFonts w:ascii="Arial" w:hAnsi="Arial" w:cs="Arial"/>
          <w:sz w:val="22"/>
          <w:szCs w:val="22"/>
          <w:lang w:val="hr-HR"/>
        </w:rPr>
      </w:pPr>
    </w:p>
    <w:bookmarkEnd w:id="0"/>
    <w:p w:rsidR="00017FA0" w:rsidRPr="00627D83" w:rsidRDefault="00017FA0"/>
    <w:sectPr w:rsidR="00017FA0" w:rsidRPr="00627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1261"/>
    <w:multiLevelType w:val="hybridMultilevel"/>
    <w:tmpl w:val="3B22027E"/>
    <w:lvl w:ilvl="0" w:tplc="FF4211A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D83"/>
    <w:rsid w:val="00017FA0"/>
    <w:rsid w:val="00627D83"/>
    <w:rsid w:val="00A871A3"/>
    <w:rsid w:val="00AD64B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2F8165-9ECA-41DB-84B4-D3FBF3D1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D8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27D83"/>
    <w:pPr>
      <w:tabs>
        <w:tab w:val="center" w:pos="4320"/>
        <w:tab w:val="right" w:pos="8640"/>
      </w:tabs>
    </w:pPr>
  </w:style>
  <w:style w:type="character" w:customStyle="1" w:styleId="HeaderChar">
    <w:name w:val="Header Char"/>
    <w:basedOn w:val="DefaultParagraphFont"/>
    <w:link w:val="Header"/>
    <w:rsid w:val="00627D83"/>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AD64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B2"/>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Popovic</dc:creator>
  <cp:keywords/>
  <dc:description/>
  <cp:lastModifiedBy>Tijana Mijovic</cp:lastModifiedBy>
  <cp:revision>2</cp:revision>
  <cp:lastPrinted>2025-05-14T05:56:00Z</cp:lastPrinted>
  <dcterms:created xsi:type="dcterms:W3CDTF">2025-05-20T07:15:00Z</dcterms:created>
  <dcterms:modified xsi:type="dcterms:W3CDTF">2025-05-20T07:15:00Z</dcterms:modified>
</cp:coreProperties>
</file>