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5AE" w:rsidRPr="0050644A" w:rsidRDefault="00DB35AE" w:rsidP="00DB35AE">
      <w:r w:rsidRPr="0050644A">
        <w:t xml:space="preserve">BOSNA I HERCEGOVINA </w:t>
      </w:r>
    </w:p>
    <w:p w:rsidR="00DB35AE" w:rsidRPr="0050644A" w:rsidRDefault="00DB35AE" w:rsidP="00DB35AE">
      <w:pPr>
        <w:rPr>
          <w:color w:val="000000"/>
        </w:rPr>
      </w:pPr>
      <w:r>
        <w:rPr>
          <w:color w:val="000000"/>
        </w:rPr>
        <w:t>REPUBLIKA SRPSKA</w:t>
      </w:r>
      <w:r w:rsidRPr="0050644A">
        <w:rPr>
          <w:color w:val="000000"/>
        </w:rPr>
        <w:t xml:space="preserve"> </w:t>
      </w:r>
    </w:p>
    <w:p w:rsidR="00DB35AE" w:rsidRPr="0050644A" w:rsidRDefault="00DB35AE" w:rsidP="00DB35AE">
      <w:r>
        <w:t>OKRUŽNI PRIVREDNI SUD U BANJOJ LUCI</w:t>
      </w:r>
      <w:r w:rsidRPr="0050644A">
        <w:t xml:space="preserve">                                                                                                      </w:t>
      </w:r>
    </w:p>
    <w:p w:rsidR="00DB35AE" w:rsidRPr="0050644A" w:rsidRDefault="00DB35AE" w:rsidP="00DB35AE">
      <w:r w:rsidRPr="0050644A">
        <w:t xml:space="preserve">Broj: </w:t>
      </w:r>
      <w:r>
        <w:t>57 0 St 143212 24 St</w:t>
      </w:r>
      <w:r w:rsidRPr="0050644A">
        <w:t xml:space="preserve"> </w:t>
      </w:r>
    </w:p>
    <w:p w:rsidR="00DB35AE" w:rsidRDefault="00DB35AE" w:rsidP="00DB35AE">
      <w:r>
        <w:t>Banjaluka</w:t>
      </w:r>
      <w:r w:rsidRPr="0050644A">
        <w:t xml:space="preserve">, </w:t>
      </w:r>
      <w:r>
        <w:t>29.10.2024</w:t>
      </w:r>
      <w:r w:rsidRPr="0050644A">
        <w:t xml:space="preserve">. godine </w:t>
      </w:r>
    </w:p>
    <w:p w:rsidR="00DB35AE" w:rsidRDefault="00DB35AE" w:rsidP="00DB35AE"/>
    <w:p w:rsidR="00DB35AE" w:rsidRDefault="00DB35AE" w:rsidP="00DB35AE">
      <w:pPr>
        <w:jc w:val="both"/>
      </w:pPr>
      <w:r>
        <w:t xml:space="preserve">Okružni privredni sud u Banjaluci, stečajni </w:t>
      </w:r>
      <w:proofErr w:type="spellStart"/>
      <w:r>
        <w:t>sudija</w:t>
      </w:r>
      <w:proofErr w:type="spellEnd"/>
      <w:r>
        <w:t xml:space="preserve"> Vibor Vučić, u stečajnom postupku po prijedlogu predlagača „Standard Prva“ d.o.o. </w:t>
      </w:r>
      <w:proofErr w:type="spellStart"/>
      <w:r>
        <w:t>Bijeljina</w:t>
      </w:r>
      <w:proofErr w:type="spellEnd"/>
      <w:r>
        <w:t xml:space="preserve">, ul. Nikole Tesle broj 10, zastupanog po punomoćniku Vesni Stevanović, advokatu iz </w:t>
      </w:r>
      <w:proofErr w:type="spellStart"/>
      <w:r>
        <w:t>Bijeljine</w:t>
      </w:r>
      <w:proofErr w:type="spellEnd"/>
      <w:r>
        <w:t xml:space="preserve">, da se nad pravnim licem protivnikom predlagača „Ekvator“ d.o.o. Banja Luka, ul. </w:t>
      </w:r>
      <w:proofErr w:type="spellStart"/>
      <w:r>
        <w:t>Koste</w:t>
      </w:r>
      <w:proofErr w:type="spellEnd"/>
      <w:r>
        <w:t xml:space="preserve"> </w:t>
      </w:r>
      <w:proofErr w:type="spellStart"/>
      <w:r>
        <w:t>Krsmanovića</w:t>
      </w:r>
      <w:proofErr w:type="spellEnd"/>
      <w:r>
        <w:t xml:space="preserve"> broj 4, Banja Luka, zastupanog po punomoćniku </w:t>
      </w:r>
      <w:proofErr w:type="spellStart"/>
      <w:r>
        <w:t>Čedi</w:t>
      </w:r>
      <w:proofErr w:type="spellEnd"/>
      <w:r>
        <w:t xml:space="preserve"> Đukiću, advokatu iz Banjaluke, otvori stečajni postupak, van ročišta, donio je dana 29.10.2024. godine, sljedeće</w:t>
      </w:r>
    </w:p>
    <w:p w:rsidR="00DB35AE" w:rsidRDefault="00DB35AE" w:rsidP="00DB35AE">
      <w:r>
        <w:t xml:space="preserve">  </w:t>
      </w:r>
    </w:p>
    <w:p w:rsidR="00DB35AE" w:rsidRDefault="00DB35AE" w:rsidP="00DB35AE">
      <w:pPr>
        <w:jc w:val="center"/>
      </w:pPr>
      <w:r>
        <w:t>R J E Š E NJ E</w:t>
      </w:r>
    </w:p>
    <w:p w:rsidR="00DB35AE" w:rsidRDefault="00DB35AE" w:rsidP="00DB35AE"/>
    <w:p w:rsidR="00DB35AE" w:rsidRDefault="00DB35AE" w:rsidP="00DB35AE">
      <w:pPr>
        <w:pStyle w:val="ListParagraph"/>
        <w:numPr>
          <w:ilvl w:val="0"/>
          <w:numId w:val="1"/>
        </w:numPr>
        <w:jc w:val="both"/>
        <w:rPr>
          <w:lang w:val="hr-HR"/>
        </w:rPr>
      </w:pPr>
      <w:r>
        <w:rPr>
          <w:lang w:val="hr-HR"/>
        </w:rPr>
        <w:t xml:space="preserve">Otvara se stečajni postupak nad stečajnim dužnikom: „Ekvator“ d.o.o. Banja Luka, Ulica </w:t>
      </w:r>
      <w:proofErr w:type="spellStart"/>
      <w:r>
        <w:rPr>
          <w:lang w:val="hr-HR"/>
        </w:rPr>
        <w:t>Koste</w:t>
      </w:r>
      <w:proofErr w:type="spellEnd"/>
      <w:r>
        <w:rPr>
          <w:lang w:val="hr-HR"/>
        </w:rPr>
        <w:t xml:space="preserve"> </w:t>
      </w:r>
      <w:proofErr w:type="spellStart"/>
      <w:r>
        <w:rPr>
          <w:lang w:val="hr-HR"/>
        </w:rPr>
        <w:t>Krsmanovića</w:t>
      </w:r>
      <w:proofErr w:type="spellEnd"/>
      <w:r>
        <w:rPr>
          <w:lang w:val="hr-HR"/>
        </w:rPr>
        <w:t xml:space="preserve"> broj 4, Banja Luka (MBS: </w:t>
      </w:r>
      <w:r w:rsidR="008303CD">
        <w:rPr>
          <w:lang w:val="hr-HR"/>
        </w:rPr>
        <w:t>…</w:t>
      </w:r>
      <w:r>
        <w:rPr>
          <w:lang w:val="hr-HR"/>
        </w:rPr>
        <w:t xml:space="preserve">, JIB: </w:t>
      </w:r>
      <w:r w:rsidR="008303CD">
        <w:rPr>
          <w:lang w:val="hr-HR"/>
        </w:rPr>
        <w:t>…</w:t>
      </w:r>
      <w:r>
        <w:rPr>
          <w:lang w:val="hr-HR"/>
        </w:rPr>
        <w:t xml:space="preserve">). </w:t>
      </w:r>
    </w:p>
    <w:p w:rsidR="00DB35AE" w:rsidRDefault="00DB35AE" w:rsidP="00DB35AE">
      <w:pPr>
        <w:pStyle w:val="ListParagraph"/>
        <w:ind w:left="1077" w:hanging="720"/>
        <w:rPr>
          <w:lang w:val="hr-HR"/>
        </w:rPr>
      </w:pPr>
    </w:p>
    <w:p w:rsidR="00DB35AE" w:rsidRDefault="00DB35AE" w:rsidP="00DB35AE">
      <w:pPr>
        <w:pStyle w:val="ListParagraph"/>
        <w:numPr>
          <w:ilvl w:val="0"/>
          <w:numId w:val="1"/>
        </w:numPr>
        <w:rPr>
          <w:lang w:val="hr-HR"/>
        </w:rPr>
      </w:pPr>
      <w:r>
        <w:rPr>
          <w:lang w:val="hr-HR"/>
        </w:rPr>
        <w:t>Stečajni postupak je otvoren dana 29.10.2024. godine, u 14.00 sati.</w:t>
      </w:r>
    </w:p>
    <w:p w:rsidR="00DB35AE" w:rsidRDefault="00DB35AE" w:rsidP="00DB35AE">
      <w:pPr>
        <w:pStyle w:val="ListParagraph"/>
        <w:ind w:left="1077" w:hanging="720"/>
        <w:rPr>
          <w:lang w:val="hr-HR"/>
        </w:rPr>
      </w:pPr>
    </w:p>
    <w:p w:rsidR="00DB35AE" w:rsidRDefault="00DB35AE" w:rsidP="00DB35AE">
      <w:pPr>
        <w:pStyle w:val="ListParagraph"/>
        <w:numPr>
          <w:ilvl w:val="0"/>
          <w:numId w:val="1"/>
        </w:numPr>
        <w:jc w:val="both"/>
        <w:rPr>
          <w:lang w:val="hr-HR"/>
        </w:rPr>
      </w:pPr>
      <w:r>
        <w:rPr>
          <w:lang w:val="hr-HR"/>
        </w:rPr>
        <w:t xml:space="preserve">Za stečajnog upravnika imenuje se </w:t>
      </w:r>
      <w:r w:rsidR="008303CD">
        <w:rPr>
          <w:lang w:val="hr-HR"/>
        </w:rPr>
        <w:t>S.Z.</w:t>
      </w:r>
      <w:r>
        <w:rPr>
          <w:lang w:val="hr-HR"/>
        </w:rPr>
        <w:t xml:space="preserve"> iz </w:t>
      </w:r>
      <w:r w:rsidR="008303CD">
        <w:rPr>
          <w:lang w:val="hr-HR"/>
        </w:rPr>
        <w:t>B.L.</w:t>
      </w:r>
      <w:r>
        <w:rPr>
          <w:lang w:val="hr-HR"/>
        </w:rPr>
        <w:t xml:space="preserve"> u</w:t>
      </w:r>
      <w:r w:rsidR="008303CD">
        <w:rPr>
          <w:lang w:val="hr-HR"/>
        </w:rPr>
        <w:t>l. …</w:t>
      </w:r>
    </w:p>
    <w:p w:rsidR="00DB35AE" w:rsidRDefault="00DB35AE" w:rsidP="00DB35AE">
      <w:pPr>
        <w:pStyle w:val="ListParagraph"/>
        <w:ind w:left="1077"/>
        <w:jc w:val="both"/>
        <w:rPr>
          <w:lang w:val="hr-HR"/>
        </w:rPr>
      </w:pPr>
    </w:p>
    <w:p w:rsidR="00DB35AE" w:rsidRDefault="00DB35AE" w:rsidP="00DB35AE">
      <w:pPr>
        <w:pStyle w:val="ListParagraph"/>
        <w:numPr>
          <w:ilvl w:val="0"/>
          <w:numId w:val="1"/>
        </w:numPr>
        <w:jc w:val="both"/>
        <w:rPr>
          <w:lang w:val="hr-HR"/>
        </w:rPr>
      </w:pPr>
      <w:r>
        <w:rPr>
          <w:rFonts w:eastAsia="Batang"/>
          <w:lang w:val="hr-HR"/>
        </w:rPr>
        <w:t xml:space="preserve">Pozivaju se povjerioci da u roku od 30 dana od dana objavljivanja rješenja o otvaranju stečajnog postupka u „Službenom glasniku Republike Srpske“ prijave stečajnom sudu svoja potraživanja u skladu sa članom 169. Zakona o stečaju. Povjerioci su dužni uplatiti taksu na prijavu potraživanja na žiro račun broj: 562-099-00000556-87 budžet Republike Srpske, vrsta prihoda 722211, </w:t>
      </w:r>
      <w:proofErr w:type="spellStart"/>
      <w:r>
        <w:rPr>
          <w:rFonts w:eastAsia="Batang"/>
          <w:lang w:val="hr-HR"/>
        </w:rPr>
        <w:t>opština</w:t>
      </w:r>
      <w:proofErr w:type="spellEnd"/>
      <w:r>
        <w:rPr>
          <w:rFonts w:eastAsia="Batang"/>
          <w:lang w:val="hr-HR"/>
        </w:rPr>
        <w:t xml:space="preserve"> 002, budžetska organizacija 1085001, u iznosu od 1% od vrijednosti potraživanja, s tim da taksa ne može biti manja od 50,00 KM ni veća od 10.000,00 KM, a kopiju uplatnice je potrebno dostaviti uz prijavu potraživanja.</w:t>
      </w:r>
    </w:p>
    <w:p w:rsidR="00DB35AE" w:rsidRDefault="00DB35AE" w:rsidP="00DB35AE">
      <w:pPr>
        <w:pStyle w:val="ListParagraph"/>
        <w:ind w:left="1077"/>
        <w:jc w:val="both"/>
        <w:rPr>
          <w:lang w:val="hr-HR"/>
        </w:rPr>
      </w:pPr>
    </w:p>
    <w:p w:rsidR="00DB35AE" w:rsidRDefault="00DB35AE" w:rsidP="00DB35AE">
      <w:pPr>
        <w:pStyle w:val="ListParagraph"/>
        <w:numPr>
          <w:ilvl w:val="0"/>
          <w:numId w:val="1"/>
        </w:numPr>
        <w:jc w:val="both"/>
        <w:rPr>
          <w:lang w:val="hr-HR"/>
        </w:rPr>
      </w:pPr>
      <w:r>
        <w:rPr>
          <w:lang w:val="hr-HR"/>
        </w:rPr>
        <w:t>Pozivaju se povjerioci da u roku od 30 dana od dana objavljivanja rješenja o otvaranju stečajnog postupka u „Službenom glasniku Republike Srpske“ obavijeste stečajnog upravnika i sud o tome koja prava osiguranja potražuju na predmetima imovine stečajnog dužnika i na kojim predmetima se potražuje pravo osiguranja, vrsta i razlog nastanka prava osiguranja, kao i osigurano potraživanje (član 169. Zakona o stečaju).</w:t>
      </w:r>
    </w:p>
    <w:p w:rsidR="00DB35AE" w:rsidRDefault="00DB35AE" w:rsidP="00DB35AE">
      <w:pPr>
        <w:pStyle w:val="ListParagraph"/>
        <w:ind w:left="1077"/>
        <w:jc w:val="both"/>
        <w:rPr>
          <w:lang w:val="hr-HR"/>
        </w:rPr>
      </w:pPr>
    </w:p>
    <w:p w:rsidR="00DB35AE" w:rsidRDefault="00DB35AE" w:rsidP="00DB35AE">
      <w:pPr>
        <w:pStyle w:val="ListParagraph"/>
        <w:numPr>
          <w:ilvl w:val="0"/>
          <w:numId w:val="1"/>
        </w:numPr>
        <w:jc w:val="both"/>
        <w:rPr>
          <w:lang w:val="hr-HR"/>
        </w:rPr>
      </w:pPr>
      <w:r>
        <w:rPr>
          <w:lang w:val="hr-HR"/>
        </w:rPr>
        <w:t>Pozivaju se dužnici stečajnog dužnika da svoje dugove prema stečajnom dužniku izmire bez odlaganja.</w:t>
      </w:r>
    </w:p>
    <w:p w:rsidR="00DB35AE" w:rsidRDefault="00DB35AE" w:rsidP="00DB35AE">
      <w:pPr>
        <w:pStyle w:val="ListParagraph"/>
        <w:ind w:left="1077"/>
        <w:jc w:val="both"/>
        <w:rPr>
          <w:lang w:val="hr-HR"/>
        </w:rPr>
      </w:pPr>
    </w:p>
    <w:p w:rsidR="00DB35AE" w:rsidRDefault="00DB35AE" w:rsidP="00DB35AE">
      <w:pPr>
        <w:pStyle w:val="ListParagraph"/>
        <w:numPr>
          <w:ilvl w:val="0"/>
          <w:numId w:val="1"/>
        </w:numPr>
        <w:jc w:val="both"/>
        <w:rPr>
          <w:lang w:val="hr-HR"/>
        </w:rPr>
      </w:pPr>
      <w:r>
        <w:rPr>
          <w:lang w:val="hr-HR"/>
        </w:rPr>
        <w:t xml:space="preserve">Ročište povjerilaca na kojem će biti ispitane prijave potraživanja (ispitno ročište)  zakazuje se za dan 23.01.2025. godine (četvrtak), u 12.00 sati, u zgradi Okružnog privrednog suda u </w:t>
      </w:r>
      <w:proofErr w:type="spellStart"/>
      <w:r>
        <w:rPr>
          <w:lang w:val="hr-HR"/>
        </w:rPr>
        <w:t>Banjoj</w:t>
      </w:r>
      <w:proofErr w:type="spellEnd"/>
      <w:r>
        <w:rPr>
          <w:lang w:val="hr-HR"/>
        </w:rPr>
        <w:t xml:space="preserve"> Luci, Ulica </w:t>
      </w:r>
      <w:proofErr w:type="spellStart"/>
      <w:r>
        <w:rPr>
          <w:lang w:val="hr-HR"/>
        </w:rPr>
        <w:t>Gundulićeva</w:t>
      </w:r>
      <w:proofErr w:type="spellEnd"/>
      <w:r>
        <w:rPr>
          <w:lang w:val="hr-HR"/>
        </w:rPr>
        <w:t xml:space="preserve"> broj 108, sudnica broj 16/II.</w:t>
      </w:r>
    </w:p>
    <w:p w:rsidR="00DB35AE" w:rsidRDefault="00DB35AE" w:rsidP="00DB35AE">
      <w:pPr>
        <w:pStyle w:val="ListParagraph"/>
        <w:ind w:left="1077"/>
        <w:jc w:val="both"/>
        <w:rPr>
          <w:lang w:val="hr-HR"/>
        </w:rPr>
      </w:pPr>
    </w:p>
    <w:p w:rsidR="00DB35AE" w:rsidRDefault="00DB35AE" w:rsidP="00DB35AE">
      <w:pPr>
        <w:pStyle w:val="ListParagraph"/>
        <w:numPr>
          <w:ilvl w:val="0"/>
          <w:numId w:val="1"/>
        </w:numPr>
        <w:jc w:val="both"/>
        <w:rPr>
          <w:lang w:val="hr-HR"/>
        </w:rPr>
      </w:pPr>
      <w:r>
        <w:rPr>
          <w:lang w:val="hr-HR"/>
        </w:rPr>
        <w:t>Ročište na kojem će se na osnovu izvještaja stečajnog upravnika odlučivati o daljem toku postupka (izvještajno ročište) zakazuje se za isti dan i na istom mjestu odmah nakon završetka ispitnog ročišta.</w:t>
      </w:r>
    </w:p>
    <w:p w:rsidR="00DB35AE" w:rsidRDefault="00DB35AE" w:rsidP="00DB35AE">
      <w:pPr>
        <w:pStyle w:val="ListParagraph"/>
        <w:ind w:left="1077"/>
        <w:jc w:val="both"/>
        <w:rPr>
          <w:lang w:val="hr-HR"/>
        </w:rPr>
      </w:pPr>
    </w:p>
    <w:p w:rsidR="00DB35AE" w:rsidRDefault="00DB35AE" w:rsidP="00DB35AE">
      <w:pPr>
        <w:pStyle w:val="ListParagraph"/>
        <w:numPr>
          <w:ilvl w:val="0"/>
          <w:numId w:val="1"/>
        </w:numPr>
        <w:jc w:val="both"/>
        <w:rPr>
          <w:lang w:val="hr-HR"/>
        </w:rPr>
      </w:pPr>
      <w:r>
        <w:rPr>
          <w:lang w:val="hr-HR"/>
        </w:rPr>
        <w:t xml:space="preserve"> Nalaže se Registru ovog suda da u registru poslovnih subjekata uz naziv stečajnog dužnika upiše oznaku „u stečaju“ a u rubrici „Lice ovlašteno za zastupanje poslovnog subjekta“ upiše stečajni upravnik.</w:t>
      </w:r>
    </w:p>
    <w:p w:rsidR="00DB35AE" w:rsidRDefault="00DB35AE" w:rsidP="00DB35AE">
      <w:pPr>
        <w:pStyle w:val="ListParagraph"/>
        <w:ind w:left="1077"/>
        <w:jc w:val="both"/>
        <w:rPr>
          <w:lang w:val="hr-HR"/>
        </w:rPr>
      </w:pPr>
    </w:p>
    <w:p w:rsidR="00DB35AE" w:rsidRDefault="00DB35AE" w:rsidP="00DB35AE">
      <w:pPr>
        <w:pStyle w:val="ListParagraph"/>
        <w:numPr>
          <w:ilvl w:val="0"/>
          <w:numId w:val="1"/>
        </w:numPr>
        <w:jc w:val="both"/>
        <w:rPr>
          <w:lang w:val="hr-HR"/>
        </w:rPr>
      </w:pPr>
      <w:r>
        <w:rPr>
          <w:lang w:val="hr-HR"/>
        </w:rPr>
        <w:t xml:space="preserve"> Nalaže se Republičkoj upravi za geodetske i imovinsko-pravne poslove Banja Luka, Područna jedinica Banja Luka da zabilježbu o otvaranju stečajnog postupka upiše u zemljišnoknjižne registre ako je stečajni dužnik vlasnik  i posjednik nekretnina.</w:t>
      </w:r>
    </w:p>
    <w:p w:rsidR="00DB35AE" w:rsidRDefault="00DB35AE" w:rsidP="00DB35AE">
      <w:pPr>
        <w:pStyle w:val="ListParagraph"/>
        <w:ind w:left="1077"/>
        <w:jc w:val="both"/>
        <w:rPr>
          <w:lang w:val="hr-HR"/>
        </w:rPr>
      </w:pPr>
    </w:p>
    <w:p w:rsidR="00DB35AE" w:rsidRDefault="00DB35AE" w:rsidP="00DB35AE">
      <w:pPr>
        <w:pStyle w:val="ListParagraph"/>
        <w:numPr>
          <w:ilvl w:val="0"/>
          <w:numId w:val="1"/>
        </w:numPr>
        <w:jc w:val="both"/>
        <w:rPr>
          <w:lang w:val="hr-HR"/>
        </w:rPr>
      </w:pPr>
      <w:r>
        <w:rPr>
          <w:lang w:val="hr-HR"/>
        </w:rPr>
        <w:t xml:space="preserve"> Rješenje o otvaranju stečajnog postupka dostavit će se „Službenom glasniku Republike Srpske“ i Agenciji za posredničke, informatičke i </w:t>
      </w:r>
      <w:proofErr w:type="spellStart"/>
      <w:r>
        <w:rPr>
          <w:lang w:val="hr-HR"/>
        </w:rPr>
        <w:t>finansijske</w:t>
      </w:r>
      <w:proofErr w:type="spellEnd"/>
      <w:r>
        <w:rPr>
          <w:lang w:val="hr-HR"/>
        </w:rPr>
        <w:t xml:space="preserve"> usluge Banja Luka radi objave u „Službenom glasniku“ i na internet stranici APIF-a.</w:t>
      </w:r>
    </w:p>
    <w:p w:rsidR="00DB35AE" w:rsidRDefault="00DB35AE" w:rsidP="00DB35AE">
      <w:pPr>
        <w:pStyle w:val="ListParagraph"/>
        <w:rPr>
          <w:lang w:val="hr-HR"/>
        </w:rPr>
      </w:pPr>
    </w:p>
    <w:p w:rsidR="00DB35AE" w:rsidRDefault="00DB35AE" w:rsidP="00DB35AE">
      <w:pPr>
        <w:pStyle w:val="ListParagraph"/>
        <w:numPr>
          <w:ilvl w:val="0"/>
          <w:numId w:val="1"/>
        </w:numPr>
        <w:jc w:val="both"/>
        <w:rPr>
          <w:lang w:val="hr-HR"/>
        </w:rPr>
      </w:pPr>
      <w:r>
        <w:rPr>
          <w:lang w:val="hr-HR"/>
        </w:rPr>
        <w:t xml:space="preserve"> Odbacuje se prijedlog za restrukturiranje protivnika predlagača „Ekvator“ d.o.o. Banja</w:t>
      </w:r>
    </w:p>
    <w:p w:rsidR="00DB35AE" w:rsidRDefault="00DB35AE" w:rsidP="00DB35AE">
      <w:pPr>
        <w:ind w:left="720"/>
        <w:jc w:val="both"/>
      </w:pPr>
      <w:r>
        <w:t xml:space="preserve">  Luka od 18.10.2024. godine.</w:t>
      </w:r>
    </w:p>
    <w:p w:rsidR="00DB35AE" w:rsidRDefault="00DB35AE" w:rsidP="00DB35AE"/>
    <w:p w:rsidR="00DB35AE" w:rsidRDefault="00DB35AE" w:rsidP="00DB35AE">
      <w:pPr>
        <w:jc w:val="center"/>
      </w:pPr>
      <w:r>
        <w:t>O b r a z  l o ž e nj e</w:t>
      </w:r>
    </w:p>
    <w:p w:rsidR="00DB35AE" w:rsidRDefault="00DB35AE" w:rsidP="00DB35AE">
      <w:pPr>
        <w:ind w:firstLine="720"/>
      </w:pPr>
    </w:p>
    <w:p w:rsidR="00DB35AE" w:rsidRDefault="00DB35AE" w:rsidP="00DB35AE">
      <w:pPr>
        <w:jc w:val="both"/>
      </w:pPr>
      <w:r>
        <w:t xml:space="preserve">Predlagač „Standard Prva“ d.o.o. </w:t>
      </w:r>
      <w:proofErr w:type="spellStart"/>
      <w:r>
        <w:t>Bijeljina</w:t>
      </w:r>
      <w:proofErr w:type="spellEnd"/>
      <w:r>
        <w:t xml:space="preserve"> (u daljem tekstu: predlagač), zastupan po punomoćniku Vesni Stevanović, advokatu iz </w:t>
      </w:r>
      <w:proofErr w:type="spellStart"/>
      <w:r>
        <w:t>Bijeljine</w:t>
      </w:r>
      <w:proofErr w:type="spellEnd"/>
      <w:r>
        <w:t xml:space="preserve">, podnio je, kao povjerilac, dana 12.03.2024. godine prijedlog da se nad pravnim licem „Ekvator“ d.o.o. Banja Luka (u daljem tekstu: protivnik predlagača), ul. </w:t>
      </w:r>
      <w:proofErr w:type="spellStart"/>
      <w:r>
        <w:t>Koste</w:t>
      </w:r>
      <w:proofErr w:type="spellEnd"/>
      <w:r>
        <w:t xml:space="preserve"> </w:t>
      </w:r>
      <w:proofErr w:type="spellStart"/>
      <w:r>
        <w:t>Krsmanovića</w:t>
      </w:r>
      <w:proofErr w:type="spellEnd"/>
      <w:r>
        <w:t xml:space="preserve"> broj 4, JIB: </w:t>
      </w:r>
      <w:r w:rsidR="00964997">
        <w:t>…</w:t>
      </w:r>
      <w:r>
        <w:t xml:space="preserve">, Banja Luka, otvori stečajni postupak. </w:t>
      </w:r>
    </w:p>
    <w:p w:rsidR="00DB35AE" w:rsidRDefault="00DB35AE" w:rsidP="00DB35AE">
      <w:pPr>
        <w:ind w:firstLine="360"/>
        <w:jc w:val="both"/>
      </w:pPr>
    </w:p>
    <w:p w:rsidR="00DB35AE" w:rsidRDefault="00DB35AE" w:rsidP="00DB35AE">
      <w:pPr>
        <w:jc w:val="both"/>
      </w:pPr>
      <w:r>
        <w:t xml:space="preserve">Radi utvrđivanja da li su ispunjeni </w:t>
      </w:r>
      <w:proofErr w:type="spellStart"/>
      <w:r>
        <w:t>uslovi</w:t>
      </w:r>
      <w:proofErr w:type="spellEnd"/>
      <w:r>
        <w:t xml:space="preserve"> za otvaranje stečajnog postupka ovaj sud je rješenjem, broj 57 0 St 143212 24 St od 06.06.2024. godine, pokrenuo prethodni postupak i imenovao privremenog stečajnog upravnik </w:t>
      </w:r>
      <w:r w:rsidR="00964997">
        <w:t>S.Z</w:t>
      </w:r>
      <w:r>
        <w:t xml:space="preserve">. </w:t>
      </w:r>
    </w:p>
    <w:p w:rsidR="00DB35AE" w:rsidRDefault="00DB35AE" w:rsidP="00DB35AE">
      <w:pPr>
        <w:jc w:val="both"/>
      </w:pPr>
    </w:p>
    <w:p w:rsidR="00DB35AE" w:rsidRDefault="00DB35AE" w:rsidP="00DB35AE">
      <w:pPr>
        <w:jc w:val="both"/>
      </w:pPr>
      <w:r>
        <w:t xml:space="preserve">Protiv navedenog rješenja protivnik predlagača je dana 25.06.2024. godine izjavio žalbu, te je odlučujući o istoj Viši privredni sud u Banjaluci rješenjem broj 57 0 St 143212 24 </w:t>
      </w:r>
      <w:proofErr w:type="spellStart"/>
      <w:r>
        <w:t>Pž</w:t>
      </w:r>
      <w:proofErr w:type="spellEnd"/>
      <w:r>
        <w:t xml:space="preserve"> od 20.08.2024. istu odbacio u odnosu na stav I izreke rješenja Okružnog privrednog suda u Banjaluci broj 57 0 St 143212 24 St od 06.06.2024. godine, kojim se pokreće prethodni postupak za utvrđivanje postojanja </w:t>
      </w:r>
      <w:proofErr w:type="spellStart"/>
      <w:r>
        <w:t>uslova</w:t>
      </w:r>
      <w:proofErr w:type="spellEnd"/>
      <w:r>
        <w:t xml:space="preserve"> za otvaranje stečajnog postupka, nad pravnim licem ”Ekvator” d.o.o. Banjaluka, JIB: </w:t>
      </w:r>
      <w:r w:rsidR="00964997">
        <w:t>…</w:t>
      </w:r>
      <w:r>
        <w:t xml:space="preserve">, Ul. </w:t>
      </w:r>
      <w:proofErr w:type="spellStart"/>
      <w:r>
        <w:t>Koste</w:t>
      </w:r>
      <w:proofErr w:type="spellEnd"/>
      <w:r>
        <w:t xml:space="preserve"> </w:t>
      </w:r>
      <w:proofErr w:type="spellStart"/>
      <w:r>
        <w:t>Krsmanovića</w:t>
      </w:r>
      <w:proofErr w:type="spellEnd"/>
      <w:r>
        <w:t xml:space="preserve"> broj 4, Banjaluka, dok ju je odbio i prvostepeno rješenje potvrdio u stavu II, III, IV, V i VI. </w:t>
      </w:r>
    </w:p>
    <w:p w:rsidR="00DB35AE" w:rsidRDefault="00DB35AE" w:rsidP="00DB35AE">
      <w:pPr>
        <w:jc w:val="both"/>
      </w:pPr>
    </w:p>
    <w:p w:rsidR="00DB35AE" w:rsidRDefault="00DB35AE" w:rsidP="00DB35AE">
      <w:pPr>
        <w:jc w:val="both"/>
      </w:pPr>
      <w:r>
        <w:t xml:space="preserve">Postupajući po, u međuvremenu pravosnažnom, rješenju suda od 57 0 St 143212 24 St od 06.06.2024. godine, privremeni stečajni upravnik </w:t>
      </w:r>
      <w:r w:rsidR="00964997" w:rsidRPr="00964997">
        <w:t xml:space="preserve">S.Z. </w:t>
      </w:r>
      <w:r>
        <w:t xml:space="preserve">dostavio je sudu dana  09.07.2024. godine izvještaj o utvrđivanju </w:t>
      </w:r>
      <w:proofErr w:type="spellStart"/>
      <w:r>
        <w:t>uslova</w:t>
      </w:r>
      <w:proofErr w:type="spellEnd"/>
      <w:r>
        <w:t xml:space="preserve"> za otvaranje stečajnog postupka nad pravnim licem „Ekvator“ d.o.o. Banja Luka u kom navodi da društvo ne obavlja poslovnu djelatnost niti se poslovanje može nastaviti, nema zaposlenih radnika, ne može da izvršava obaveze prema povjeriocima; da je društvo posljednje </w:t>
      </w:r>
      <w:proofErr w:type="spellStart"/>
      <w:r>
        <w:t>finansijske</w:t>
      </w:r>
      <w:proofErr w:type="spellEnd"/>
      <w:r>
        <w:t xml:space="preserve"> izvještaje sačinilo i predalo APIF-u sa stanjem na dan 31.12.2020. godine; da prema </w:t>
      </w:r>
      <w:proofErr w:type="spellStart"/>
      <w:r>
        <w:t>finansijskim</w:t>
      </w:r>
      <w:proofErr w:type="spellEnd"/>
      <w:r>
        <w:t xml:space="preserve"> izvještajima na dan 31.12.2020. godine stalna imovina društva iznosi 36.466.402,00 KM, a tekuća imovina iznosi 12.636.410,00 KM, da  ukupan kapital iznosi 26.739.499,00 KM, da prema </w:t>
      </w:r>
      <w:proofErr w:type="spellStart"/>
      <w:r>
        <w:t>Bilansu</w:t>
      </w:r>
      <w:proofErr w:type="spellEnd"/>
      <w:r>
        <w:t xml:space="preserve"> uspjeha, na dan 31.12.2020. godine društvo je ostvarilo poslovne prihode u iznosu od 1.550.112,00 KM a u 2019. godinu ostvarilo u iznosu 2.618.950,00 KM, poslovni rashodi su iznosili 1.484.895,00 KM a u 2019. godini 2.096.058,00 KM, te da je ostvaren poslovni dobitak u iznosu od 65.217,00 KM za razliku od 2019. godine kada je ostvaren poslovni dobitak u iznosu od 522.892,00 KM; da je dana, 3.7.2024. godine društvo predalo </w:t>
      </w:r>
      <w:proofErr w:type="spellStart"/>
      <w:r>
        <w:t>finansijske</w:t>
      </w:r>
      <w:proofErr w:type="spellEnd"/>
      <w:r>
        <w:t xml:space="preserve"> izvještaje za 2024. godinu u APIF, te da su isti dan dostavljeni i njemu (</w:t>
      </w:r>
      <w:proofErr w:type="spellStart"/>
      <w:r>
        <w:t>bilans</w:t>
      </w:r>
      <w:proofErr w:type="spellEnd"/>
      <w:r>
        <w:t xml:space="preserve"> stanja i uspjeha) kao i bruto </w:t>
      </w:r>
      <w:proofErr w:type="spellStart"/>
      <w:r>
        <w:t>bilans</w:t>
      </w:r>
      <w:proofErr w:type="spellEnd"/>
      <w:r>
        <w:t xml:space="preserve"> na dan 31.12.2023. godine. Iz </w:t>
      </w:r>
      <w:proofErr w:type="spellStart"/>
      <w:r>
        <w:t>finansijskih</w:t>
      </w:r>
      <w:proofErr w:type="spellEnd"/>
      <w:r>
        <w:t xml:space="preserve"> izvještaja na dan 31.12.2023. godine se vidi da ukupna aktiva društva iznosi 1.698.937,00 KM, od čega stalna sredstva iznose 35.954.659,00 KM, a tekuća sredstva iznose 15.744.278,00 KM. S druge strane u okviru pasive ukupan kapital iznosi 27.034.903,00 KM, dugoročne obaveze iznose 8.496.817,00 KM, dok kratkoročne obaveze iznose 16.167.217,00 KM. Prema </w:t>
      </w:r>
      <w:proofErr w:type="spellStart"/>
      <w:r>
        <w:t>bilansu</w:t>
      </w:r>
      <w:proofErr w:type="spellEnd"/>
      <w:r>
        <w:t xml:space="preserve"> uspjeha, na dan 31.12.2023. godine, društvo nije ostvarilo poslovne prihode niti poslovne rashode, odnosno nikakve poslovne promjene nisu knjižene za tu godinu a koje se odnose na </w:t>
      </w:r>
      <w:proofErr w:type="spellStart"/>
      <w:r>
        <w:t>bilans</w:t>
      </w:r>
      <w:proofErr w:type="spellEnd"/>
      <w:r>
        <w:t xml:space="preserve"> uspjeha; da je društvo imalo više računa od kojih su neki ugašeni a neki blokirani, a prema potvrdi Nove banke </w:t>
      </w:r>
      <w:proofErr w:type="spellStart"/>
      <w:r>
        <w:t>a.d</w:t>
      </w:r>
      <w:proofErr w:type="spellEnd"/>
      <w:r>
        <w:t>. Banja Luka od 11.6.2023. godine vidljivo je da su računi neprekidno blokirani još od 3.7.2020. godine, odnosno društvo ne može da izvršava dospjele obaveze prema povjeriocima.</w:t>
      </w:r>
      <w:r>
        <w:rPr>
          <w:color w:val="FF0000"/>
        </w:rPr>
        <w:t xml:space="preserve"> </w:t>
      </w:r>
      <w:r>
        <w:t xml:space="preserve">Blokada računa je nastala 03.07.2020. godine tako da je platežna nesposobnost nastupila 01.09.2020.godine tj. 60-tog dana blokade računa, da je zahtjev za pokretanje stečajnog postupka podnesen 21.03.2024. godine od strane povjerioca stečajnog dužnika tj. njegovog punomoćnika a što znači da je podnesen nakon 60 dana od dana nastupanja platežne nesposobnosti; da stečajni dužnik tj. ovlašteno lice nije podnio prijedlog za otvaranje stečajnog postupka u roku od 60 dana od dana nastupanja platežne nesposobnosti u skladu sa članom 53. stav (6). Zakona o stečaju, odnosno da je platežno nesposobno 1374 dana na dan pokretanja prethodnog postupka (06.06.2024.), te da su ispunjeni </w:t>
      </w:r>
      <w:proofErr w:type="spellStart"/>
      <w:r>
        <w:t>uslovi</w:t>
      </w:r>
      <w:proofErr w:type="spellEnd"/>
      <w:r>
        <w:t xml:space="preserve"> za otvaranje stečajnog postupka, a stečajni dužnik posjeduje imovinu iz koje se mogu namiriti troškovi stečajnog postupka.</w:t>
      </w:r>
    </w:p>
    <w:p w:rsidR="00DB35AE" w:rsidRDefault="00DB35AE" w:rsidP="00DB35AE">
      <w:pPr>
        <w:ind w:firstLine="360"/>
        <w:jc w:val="both"/>
      </w:pPr>
    </w:p>
    <w:p w:rsidR="00DB35AE" w:rsidRDefault="00DB35AE" w:rsidP="00DB35AE">
      <w:pPr>
        <w:jc w:val="both"/>
      </w:pPr>
      <w:r>
        <w:t xml:space="preserve">Sud je dana 16.10.2024. godine održao ročište za utvrđivanje </w:t>
      </w:r>
      <w:proofErr w:type="spellStart"/>
      <w:r>
        <w:t>uslova</w:t>
      </w:r>
      <w:proofErr w:type="spellEnd"/>
      <w:r>
        <w:t xml:space="preserve"> za otvaranje stečajnog postupka nad stečajnim dužnikom u skladu sa odredbom člana 97. stav 1. Zakona o stečaju („Službeni glasnik Republike Srpske“ broj 16/16 – u daljem tekstu: Zakon o stečaju), na koje su pristupili punomoćnik predlagača, direktor i zakonski zastupnik stečajnog dužnika i privremeni stečajni upravnik, te u svojstvu javnosti </w:t>
      </w:r>
      <w:r w:rsidR="007D4DA2">
        <w:t>B.D.B</w:t>
      </w:r>
      <w:r>
        <w:t xml:space="preserve">, </w:t>
      </w:r>
      <w:r w:rsidR="004A21A2">
        <w:t>N.M.</w:t>
      </w:r>
      <w:r>
        <w:t xml:space="preserve"> i novinar </w:t>
      </w:r>
      <w:r w:rsidR="004A21A2">
        <w:t>D.T</w:t>
      </w:r>
      <w:r>
        <w:t>.</w:t>
      </w:r>
    </w:p>
    <w:p w:rsidR="00DB35AE" w:rsidRDefault="00DB35AE" w:rsidP="00DB35AE">
      <w:pPr>
        <w:ind w:firstLine="360"/>
        <w:jc w:val="both"/>
      </w:pPr>
    </w:p>
    <w:p w:rsidR="00DB35AE" w:rsidRDefault="00DB35AE" w:rsidP="00DB35AE">
      <w:pPr>
        <w:jc w:val="both"/>
      </w:pPr>
      <w:r>
        <w:t>Punomoćnik predlagača je na navedenom ročištu izjavio da u cijelosti ostaje kod prijedloga za otvaranje stečajnog postupka nad protivnikom predlagača „Ekvator“ d.o.o. Banja Luka iz razloga navedenih u prijedlogu.</w:t>
      </w:r>
    </w:p>
    <w:p w:rsidR="00DB35AE" w:rsidRDefault="00DB35AE" w:rsidP="00DB35AE">
      <w:pPr>
        <w:jc w:val="both"/>
        <w:rPr>
          <w:b/>
        </w:rPr>
      </w:pPr>
    </w:p>
    <w:p w:rsidR="00DB35AE" w:rsidRDefault="00DB35AE" w:rsidP="00DB35AE">
      <w:pPr>
        <w:jc w:val="both"/>
      </w:pPr>
      <w:r w:rsidRPr="00D83385">
        <w:rPr>
          <w:color w:val="000000"/>
        </w:rPr>
        <w:t xml:space="preserve">Osnivač i zakonski zastupnik protivnika predlagača </w:t>
      </w:r>
      <w:r w:rsidR="007D4DA2">
        <w:rPr>
          <w:color w:val="000000"/>
        </w:rPr>
        <w:t>Đ.D.</w:t>
      </w:r>
      <w:r w:rsidRPr="00D83385">
        <w:rPr>
          <w:color w:val="000000"/>
        </w:rPr>
        <w:t xml:space="preserve"> je na navedenom ročištu izjavio </w:t>
      </w:r>
      <w:r>
        <w:t xml:space="preserve">da se protivi prijedlogu za otvaranje stečajnog postupka jer je imovina koju kompanija ima daleko veća od potraživanja. Dalje ističe da je kompanija „EKVATOR” d.o.o. Banja Luka izmirila sve dospjele poreske obaveze po osnovu indirektnih poreza, pa cijeneći sve navedeno, a posebno vrijednost imovine „EKVATOR” d.o.o. Banja Luka koja je višestruko veća od svih potraživanja a koja bi pokretanjem stečaja mogla biti prodana daleko ispod vrijednosti i na taj način ugroziti i 136 porodica koje iščekuju useljenje u stanove koje su kupili od kompanije „EKVATOR” d.o.o. Banja Luka, predlažem da sud prolongira pokretanje stečajnog postupka za 60 dana, izvrši novu procjenu vrijednosti nepokretnosti u vlasništvu kompanije i omogući da izmirimo u </w:t>
      </w:r>
      <w:proofErr w:type="spellStart"/>
      <w:r>
        <w:t>datom</w:t>
      </w:r>
      <w:proofErr w:type="spellEnd"/>
      <w:r>
        <w:t xml:space="preserve"> periodu sve svoje obaveze zajedno sa zateznim kamatama i svim troškovima postupka te da omogućimo i da se 136 porodica useli u svoje stanove što zasigurno neće biti moguće ako se otvori stečajni postupak. Nadalje izjavljuje da se protivi prijedlogu za otvaranje stečajnog postupka jer je imovina koju kompanija ima daleko veća od potraživanja, investitori se plaše investirati zbog rukovodstva RS koje je pod sankcijama, te sam pronašao jednog domaćeg i stranog investitora.</w:t>
      </w:r>
    </w:p>
    <w:p w:rsidR="00DB35AE" w:rsidRDefault="00DB35AE" w:rsidP="00DB35AE">
      <w:pPr>
        <w:jc w:val="both"/>
      </w:pPr>
    </w:p>
    <w:p w:rsidR="00DB35AE" w:rsidRDefault="00DB35AE" w:rsidP="00DB35AE">
      <w:pPr>
        <w:jc w:val="both"/>
      </w:pPr>
      <w:r>
        <w:t xml:space="preserve">Privremeni stečajni upravnik </w:t>
      </w:r>
      <w:r w:rsidR="00964997">
        <w:t>S.Z.</w:t>
      </w:r>
      <w:r>
        <w:t xml:space="preserve"> je izjavio da u cijelosti ostaje kod izvještaja koji je dostavio suda dana 09.07.2024. godine, te je predložio da sud, s obzirom da su ispunjeni </w:t>
      </w:r>
      <w:proofErr w:type="spellStart"/>
      <w:r>
        <w:t>uslovi</w:t>
      </w:r>
      <w:proofErr w:type="spellEnd"/>
      <w:r>
        <w:t xml:space="preserve"> i razlozi za otvaranje stečajnog postupka, otvori stečajni postupak nad stečajnim dužnikom. </w:t>
      </w:r>
    </w:p>
    <w:p w:rsidR="00DB35AE" w:rsidRDefault="00DB35AE" w:rsidP="00DB35AE">
      <w:pPr>
        <w:jc w:val="both"/>
      </w:pPr>
    </w:p>
    <w:p w:rsidR="00DB35AE" w:rsidRDefault="00DB35AE" w:rsidP="00DB35AE">
      <w:pPr>
        <w:jc w:val="both"/>
      </w:pPr>
      <w:r>
        <w:t xml:space="preserve">Zakonski zastupnik i osnivač protivnika predlagača </w:t>
      </w:r>
      <w:r w:rsidR="00FF6084">
        <w:t>Đ.D.</w:t>
      </w:r>
      <w:r>
        <w:t xml:space="preserve">je imao </w:t>
      </w:r>
      <w:proofErr w:type="spellStart"/>
      <w:r>
        <w:t>djelimičnih</w:t>
      </w:r>
      <w:proofErr w:type="spellEnd"/>
      <w:r>
        <w:t xml:space="preserve"> primjedbi na izvještaj privremenog stečajnog upravnika u odnosu na blokadu računa, jer je blokada računa nastala isključivo na osnovu sudskog poravnanja sa „</w:t>
      </w:r>
      <w:proofErr w:type="spellStart"/>
      <w:r>
        <w:t>Kermi</w:t>
      </w:r>
      <w:proofErr w:type="spellEnd"/>
      <w:r>
        <w:t xml:space="preserve"> Koka“ d.o.o. Laktaši i ostalim strankama sa kojima imam zaključene sporazuma o izmirenju duga, te ističe da društvo nije prezaduženo kao što je navedeno u izvještaju privremenog stečajnog upravnika, te smatra da privremeni stečajni upravnik treba da dopuni izvještaj u pogledu obaveza duga.  </w:t>
      </w:r>
    </w:p>
    <w:p w:rsidR="00DB35AE" w:rsidRDefault="00DB35AE" w:rsidP="00DB35AE">
      <w:pPr>
        <w:ind w:firstLine="360"/>
        <w:jc w:val="both"/>
      </w:pPr>
    </w:p>
    <w:p w:rsidR="00DB35AE" w:rsidRDefault="00DB35AE" w:rsidP="00DB35AE">
      <w:pPr>
        <w:jc w:val="both"/>
      </w:pPr>
      <w:r>
        <w:t xml:space="preserve">Punomoćnik predlagača je izjavio da nema primjedbi na izvještaj privremenog stečajnog upravnika. Nadalje je izjavio da nije </w:t>
      </w:r>
      <w:proofErr w:type="spellStart"/>
      <w:r>
        <w:t>saglasan</w:t>
      </w:r>
      <w:proofErr w:type="spellEnd"/>
      <w:r>
        <w:t xml:space="preserve"> sa prijedlogom zakonskog zastupnika protivnika predlagača da mu se odredi rok od 60 dana radi izmirenja potraživanja. S obzirom da su ispunjeni svi </w:t>
      </w:r>
      <w:proofErr w:type="spellStart"/>
      <w:r>
        <w:t>uslovi</w:t>
      </w:r>
      <w:proofErr w:type="spellEnd"/>
      <w:r>
        <w:t xml:space="preserve"> za otvaranje stečajnog postupka samim tim zahtjeva od suda da se otvori stečajni postupak nad protivnikom predlagača. </w:t>
      </w:r>
    </w:p>
    <w:p w:rsidR="00DB35AE" w:rsidRDefault="00DB35AE" w:rsidP="00DB35AE">
      <w:pPr>
        <w:jc w:val="both"/>
      </w:pPr>
    </w:p>
    <w:p w:rsidR="00DB35AE" w:rsidRDefault="00DB35AE" w:rsidP="00DB35AE">
      <w:pPr>
        <w:jc w:val="both"/>
      </w:pPr>
      <w:r>
        <w:t xml:space="preserve">Dva dana nakon zaključenja sudskog ročišta povodom ispitivanja </w:t>
      </w:r>
      <w:proofErr w:type="spellStart"/>
      <w:r>
        <w:t>uslova</w:t>
      </w:r>
      <w:proofErr w:type="spellEnd"/>
      <w:r>
        <w:t xml:space="preserve"> za otvaranje stečajnog postupka, odnosno dana 18.10.2024. godine  protivnik predlagača je sudu dostavio podnesak kojim osporava </w:t>
      </w:r>
      <w:proofErr w:type="spellStart"/>
      <w:r>
        <w:t>vjerovatnost</w:t>
      </w:r>
      <w:proofErr w:type="spellEnd"/>
      <w:r>
        <w:t xml:space="preserve"> potraživanja i pravni interes predlagača Standard prva </w:t>
      </w:r>
      <w:proofErr w:type="spellStart"/>
      <w:r>
        <w:t>doo</w:t>
      </w:r>
      <w:proofErr w:type="spellEnd"/>
      <w:r>
        <w:t xml:space="preserve"> </w:t>
      </w:r>
      <w:proofErr w:type="spellStart"/>
      <w:r>
        <w:t>Bijeljina</w:t>
      </w:r>
      <w:proofErr w:type="spellEnd"/>
      <w:r>
        <w:t xml:space="preserve"> za </w:t>
      </w:r>
      <w:proofErr w:type="spellStart"/>
      <w:r>
        <w:t>sprovođenje</w:t>
      </w:r>
      <w:proofErr w:type="spellEnd"/>
      <w:r>
        <w:t xml:space="preserve"> stečajnog postupka, ističući da je isti prijedlog nepotpun odnosno neuredan, jer je isti </w:t>
      </w:r>
      <w:proofErr w:type="spellStart"/>
      <w:r>
        <w:t>zansnovan</w:t>
      </w:r>
      <w:proofErr w:type="spellEnd"/>
      <w:r>
        <w:t xml:space="preserve"> na odluci o raskidu ugovora o otkazu ugovora od 12.03.2012. godine koju je donijela Investiciono razvojna banka Republike Srpske te ugovora o kupoprodaji potraživanja i sporednih prava broj OPU 1100/23 od 29.11.2023. godine i OPU-1228/2023 od  27.12.2023. godine, protiv kojih odluka </w:t>
      </w:r>
      <w:proofErr w:type="spellStart"/>
      <w:r>
        <w:t>protivpredlagač</w:t>
      </w:r>
      <w:proofErr w:type="spellEnd"/>
      <w:r>
        <w:t xml:space="preserve"> vodi postupak pred nadležnim sudom u cilju dokazivanja neosnovanosti potraživanja Investiciono razvojne banke </w:t>
      </w:r>
      <w:proofErr w:type="spellStart"/>
      <w:r>
        <w:t>Republilke</w:t>
      </w:r>
      <w:proofErr w:type="spellEnd"/>
      <w:r>
        <w:t xml:space="preserve"> Srpske na koje se poziva predlagač. Protivnik predlagača </w:t>
      </w:r>
      <w:proofErr w:type="spellStart"/>
      <w:r>
        <w:t>takođe</w:t>
      </w:r>
      <w:proofErr w:type="spellEnd"/>
      <w:r>
        <w:t xml:space="preserve"> postavlja prijedlog za otvaranje postupka restrukturiranja </w:t>
      </w:r>
      <w:proofErr w:type="spellStart"/>
      <w:r>
        <w:t>protivpredlagača</w:t>
      </w:r>
      <w:proofErr w:type="spellEnd"/>
      <w:r>
        <w:t xml:space="preserve"> kao dužnika, jer raspolaže velikom imovinom i ima </w:t>
      </w:r>
      <w:proofErr w:type="spellStart"/>
      <w:r>
        <w:t>finansijski</w:t>
      </w:r>
      <w:proofErr w:type="spellEnd"/>
      <w:r>
        <w:t xml:space="preserve"> i operativni plan restrukturiranja, odnosno vodi pregovore sa svim povjeriocima u tom cilju, uz napomenu da moli sud da mu se ostavi rok od 15 dana kako bi prijedlog za restrukturiranje sačinio i dostavio u propisanoj formi i obrascu sa potrebnom dokumentacijom koja će dokazati prihvatljivost prijedloga za otvaranje postupka restrukturiranja.</w:t>
      </w:r>
    </w:p>
    <w:p w:rsidR="00DB35AE" w:rsidRDefault="00DB35AE" w:rsidP="00DB35AE">
      <w:pPr>
        <w:jc w:val="both"/>
      </w:pPr>
    </w:p>
    <w:p w:rsidR="00DB35AE" w:rsidRDefault="00DB35AE" w:rsidP="00DB35AE">
      <w:pPr>
        <w:jc w:val="both"/>
      </w:pPr>
      <w:r>
        <w:t xml:space="preserve">Odredbom člana 97. stav 1. Zakona o stečaju je propisano da stečajni </w:t>
      </w:r>
      <w:proofErr w:type="spellStart"/>
      <w:r>
        <w:t>sudija</w:t>
      </w:r>
      <w:proofErr w:type="spellEnd"/>
      <w:r>
        <w:t xml:space="preserve"> zakazuje ročište u vezi sa </w:t>
      </w:r>
      <w:proofErr w:type="spellStart"/>
      <w:r>
        <w:t>uslovima</w:t>
      </w:r>
      <w:proofErr w:type="spellEnd"/>
      <w:r>
        <w:t xml:space="preserve"> za otvaranje stečajnog postupka nakon što primi izvještaj privremenog </w:t>
      </w:r>
      <w:proofErr w:type="spellStart"/>
      <w:r>
        <w:t>stečjanog</w:t>
      </w:r>
      <w:proofErr w:type="spellEnd"/>
      <w:r>
        <w:t xml:space="preserve"> upravnika, dok je stavom 4. istog člana propisano da će sud donijeti odluku o otvaranju stečajnog postupka ili odbiti prijedlog za otvaranje stečajnog postupka u roku od tri dana od zaključenja sudskog ročišta.</w:t>
      </w:r>
    </w:p>
    <w:p w:rsidR="00DB35AE" w:rsidRDefault="00DB35AE" w:rsidP="00DB35AE">
      <w:pPr>
        <w:jc w:val="both"/>
      </w:pPr>
    </w:p>
    <w:p w:rsidR="00DB35AE" w:rsidRDefault="00DB35AE" w:rsidP="00DB35AE">
      <w:pPr>
        <w:jc w:val="both"/>
      </w:pPr>
      <w:r>
        <w:t xml:space="preserve">Na ročište u vezi sa </w:t>
      </w:r>
      <w:proofErr w:type="spellStart"/>
      <w:r>
        <w:t>uslovima</w:t>
      </w:r>
      <w:proofErr w:type="spellEnd"/>
      <w:r>
        <w:t xml:space="preserve"> za otvaranje stečajnog postupka, nakon što je sud primio izvještaj privremenog stečajnog upravnika, sud je u skladu sa odredbom člana 21. Zakona o stečaju saslušao protivnika predlagača i predlagača, kao i privremenog stečajnog upravnika. Privremeni stečajni upravnik je utvrdio da su svi računi protivnika predlagača u neprekidnoj blokadi od  03.07.2020. godine po više osnova, te da su isti u blokadi i u momentu održavanja predmetnog ročišta, odnosno da ukupan iznos blokade računa iznosi 27.790.370,64 KM.  Dakle, blokada računa je nastala 03.07.2020. godine tako da je platežna nesposobnost nastupila 01.09.2020.godine tj. 60-tog dana blokade računa, iz čega proizlazi da je protivnik predlagača Ekvator </w:t>
      </w:r>
      <w:proofErr w:type="spellStart"/>
      <w:r>
        <w:t>doo</w:t>
      </w:r>
      <w:proofErr w:type="spellEnd"/>
      <w:r>
        <w:t xml:space="preserve"> Banjaluka platežno nesposoban 1374 dana na dan pokretanja prethodnog postupka (06.06.2024.). U prilog navedenom privremeni stečajni upravnik je dostavio izvod iz Jedinstvenog registra poslovnih računa poslovnih subjekata od 11.06.2024. godine iz koga je vidljivo je da su računi protivnika predlagača blokirani ili ugašeni odnosno nema ni jedan aktivan, odnosno prema pregledu zahtjeva prinudne naplate na dan 11.06.2023.godine izdat od strane Nove banke </w:t>
      </w:r>
      <w:proofErr w:type="spellStart"/>
      <w:r>
        <w:t>a.d</w:t>
      </w:r>
      <w:proofErr w:type="spellEnd"/>
      <w:r>
        <w:t>. Banja Luka, kod koje se vodi glavni račun protivnika predlagača, proizlazi da su računi protivnika predlagača neprekidno blokirani još od 03.07.2020. godine po više osnova.</w:t>
      </w:r>
    </w:p>
    <w:p w:rsidR="00DB35AE" w:rsidRDefault="00DB35AE" w:rsidP="00DB35AE">
      <w:pPr>
        <w:jc w:val="both"/>
      </w:pPr>
    </w:p>
    <w:p w:rsidR="00DB35AE" w:rsidRDefault="00DB35AE" w:rsidP="00DB35AE">
      <w:pPr>
        <w:jc w:val="both"/>
      </w:pPr>
      <w:r>
        <w:t xml:space="preserve">Protivnik predlagača se na ročištu održanom dana 18.10.2024. godine izjasnio na izvještaj stečajnog upravnika, te je imao </w:t>
      </w:r>
      <w:proofErr w:type="spellStart"/>
      <w:r>
        <w:t>djelimičnih</w:t>
      </w:r>
      <w:proofErr w:type="spellEnd"/>
      <w:r>
        <w:t xml:space="preserve"> primjedbi na izvještaj privremenog stečajnog upravnika u odnosu na blokadu računa jer je blokada računa isključivo na osnovu sudskog poravnanja sa „</w:t>
      </w:r>
      <w:proofErr w:type="spellStart"/>
      <w:r>
        <w:t>Kermi</w:t>
      </w:r>
      <w:proofErr w:type="spellEnd"/>
      <w:r>
        <w:t xml:space="preserve"> Koka“ d.o.o. Laktaši i ostalim strankama sa kojima imam zaključene sporazuma o izmirenju duga, te ističe da društvo nije prezaduženo kao što je navedeno u izvještaju privremenog stečajnog upravnika, te smatra da privremeni stečajni upravnik treba da dopuni izvještaj u pogledu obaveza duga. Nadalje moli sud da odloži donošenje odluke o otvaranju stečajnog postupka na rok od 60 dana u kom roku će stečajni dužnik izmiriti potraživanje prema predlagaču-povjeriocu.</w:t>
      </w:r>
    </w:p>
    <w:p w:rsidR="00DB35AE" w:rsidRDefault="00DB35AE" w:rsidP="00DB35AE">
      <w:pPr>
        <w:jc w:val="both"/>
      </w:pPr>
    </w:p>
    <w:p w:rsidR="00DB35AE" w:rsidRDefault="00DB35AE" w:rsidP="00DB35AE">
      <w:pPr>
        <w:jc w:val="both"/>
      </w:pPr>
      <w:r>
        <w:t>Sud navode protivnika predlagača u pogledu osporavanja izvještaja privremenog stečajnog upravnika i blokade njegovih računa smatra paušalnim i ničim dokazanim, te su isti u cijelosti u suprotnosti sa utvrđenjima privremenog stečajnog upravnika i materijalnim dokazima na kojima privremeni stečajni upravnik zasniva svoja utvrđenja, a koje dokaze je uz izvještaj (u vidu materijalno-</w:t>
      </w:r>
      <w:proofErr w:type="spellStart"/>
      <w:r>
        <w:t>finansijske</w:t>
      </w:r>
      <w:proofErr w:type="spellEnd"/>
      <w:r>
        <w:t xml:space="preserve"> dokumentacije) i dostavio ovom sudu (izvještaj APIFA iz </w:t>
      </w:r>
      <w:proofErr w:type="spellStart"/>
      <w:r>
        <w:t>jednistvenog</w:t>
      </w:r>
      <w:proofErr w:type="spellEnd"/>
      <w:r>
        <w:t xml:space="preserve"> registra računa poslovnih subjekata broj 12544809 </w:t>
      </w:r>
      <w:proofErr w:type="spellStart"/>
      <w:r>
        <w:t>pd</w:t>
      </w:r>
      <w:proofErr w:type="spellEnd"/>
      <w:r>
        <w:t xml:space="preserve"> 11.06.2024. godine i pregled blokada Nove Banke </w:t>
      </w:r>
      <w:proofErr w:type="spellStart"/>
      <w:r>
        <w:t>a.d</w:t>
      </w:r>
      <w:proofErr w:type="spellEnd"/>
      <w:r>
        <w:t xml:space="preserve"> Banjaluka broj 016-21937/24 od 11.06.2024. godine). Paušalni su i neosnovani navodi protivnika predlagača da je blokada računa društva nastala isključivo na osnovu sudskog poravnanja sa „</w:t>
      </w:r>
      <w:proofErr w:type="spellStart"/>
      <w:r>
        <w:t>Kermi</w:t>
      </w:r>
      <w:proofErr w:type="spellEnd"/>
      <w:r>
        <w:t xml:space="preserve"> Koka“ d.o.o. Laktaši, jer iz pregleda blokada Nove Banke </w:t>
      </w:r>
      <w:proofErr w:type="spellStart"/>
      <w:r>
        <w:t>a.d</w:t>
      </w:r>
      <w:proofErr w:type="spellEnd"/>
      <w:r>
        <w:t xml:space="preserve"> Banjaluka broj 016-21937/24 od 11.06.2024. godine, proizlazi upravo suprotno (računi protivnika predlagača su blokirani po više osnova od više različitih pravnih i fizičkih lica), a u tom pravcu protivnik predlagača nije izveo niti je predložio izvođenje bilo kakvih dodatnih dokaza, izuzev paušalnih tvrdnji.</w:t>
      </w:r>
    </w:p>
    <w:p w:rsidR="00DB35AE" w:rsidRDefault="00DB35AE" w:rsidP="00DB35AE">
      <w:pPr>
        <w:jc w:val="both"/>
      </w:pPr>
    </w:p>
    <w:p w:rsidR="00DB35AE" w:rsidRDefault="00DB35AE" w:rsidP="00DB35AE">
      <w:pPr>
        <w:jc w:val="both"/>
      </w:pPr>
      <w:r>
        <w:t xml:space="preserve">Odredbom člana 97. stav 6. Zakona o stečaju je propisano da stečajni </w:t>
      </w:r>
      <w:proofErr w:type="spellStart"/>
      <w:r>
        <w:t>sudija</w:t>
      </w:r>
      <w:proofErr w:type="spellEnd"/>
      <w:r>
        <w:t xml:space="preserve"> otvara postupak nad imovinom stečajnog dužnika ako je prijedlog dopušten, ako postoji stečajni razlog i ako će imovina </w:t>
      </w:r>
      <w:proofErr w:type="spellStart"/>
      <w:r>
        <w:t>stečjanog</w:t>
      </w:r>
      <w:proofErr w:type="spellEnd"/>
      <w:r>
        <w:t xml:space="preserve"> dužnika prema predviđanju biti dovoljna da namiri troškove postupka. </w:t>
      </w:r>
    </w:p>
    <w:p w:rsidR="00DB35AE" w:rsidRDefault="00DB35AE" w:rsidP="00DB35AE">
      <w:pPr>
        <w:jc w:val="both"/>
      </w:pPr>
    </w:p>
    <w:p w:rsidR="00DB35AE" w:rsidRDefault="00DB35AE" w:rsidP="00DB35AE">
      <w:pPr>
        <w:jc w:val="both"/>
      </w:pPr>
      <w:r>
        <w:t>Odredbom člana 5. stav 1. Zakona o stečaju je propisano da je razlog za otvaranje stečajnog postupka platežna nesposobnost stečajnog dužnika, odnosno stav 4. istog člana propisuje da je stečajni dužnik platežno nesposoban ako 60 dana neprekidno ne izmiruje svoje dospjele novčane obaveze ili je račun stečajnog dužnika blokiran 60 dana neprekidno.</w:t>
      </w:r>
    </w:p>
    <w:p w:rsidR="00DB35AE" w:rsidRDefault="00DB35AE" w:rsidP="00DB35AE">
      <w:pPr>
        <w:jc w:val="both"/>
      </w:pPr>
    </w:p>
    <w:p w:rsidR="00DB35AE" w:rsidRDefault="00DB35AE" w:rsidP="00DB35AE">
      <w:pPr>
        <w:jc w:val="both"/>
      </w:pPr>
      <w:r>
        <w:t xml:space="preserve">Dalje, protivnik predlagača u svom podnesku od 18.10.2024. godine osporava dopuštenost prijedloga za otvaranje stečajnog postupka (navodeći da je isti </w:t>
      </w:r>
      <w:proofErr w:type="spellStart"/>
      <w:r>
        <w:t>isti</w:t>
      </w:r>
      <w:proofErr w:type="spellEnd"/>
      <w:r>
        <w:t xml:space="preserve"> nepotpun, odnosno neuredan), te navodeći da predlagači uz svoj prijedlog nisu dostavili dokumentaciju kojom dokazuju </w:t>
      </w:r>
      <w:proofErr w:type="spellStart"/>
      <w:r>
        <w:t>vjerovatnost</w:t>
      </w:r>
      <w:proofErr w:type="spellEnd"/>
      <w:r>
        <w:t xml:space="preserve"> svog potraživanja i interes za </w:t>
      </w:r>
      <w:proofErr w:type="spellStart"/>
      <w:r>
        <w:t>sprovođenje</w:t>
      </w:r>
      <w:proofErr w:type="spellEnd"/>
      <w:r>
        <w:t xml:space="preserve"> stečajnog postupka. Ovaj sud napominje da su navedeni navodi bili isticani u žalbenom postupku pred Višim privrednim sudom u Banjaluci, odnosno da su isticani od strane protivnika predlagača u njegovoj žalbi izjavljenoj dana 13.06. i 25.06.2024. godine protiv rješenja ovog suda o pokretanju prethodnog postupka za utvrđivanje da li postoje </w:t>
      </w:r>
      <w:proofErr w:type="spellStart"/>
      <w:r>
        <w:t>uslovi</w:t>
      </w:r>
      <w:proofErr w:type="spellEnd"/>
      <w:r>
        <w:t xml:space="preserve"> za otvaranje </w:t>
      </w:r>
      <w:proofErr w:type="spellStart"/>
      <w:r>
        <w:t>stečjanog</w:t>
      </w:r>
      <w:proofErr w:type="spellEnd"/>
      <w:r>
        <w:t xml:space="preserve"> postupka nad protivnikom predlagača broj 57 0 St 143212 24 St od 06.06.2024. godine. </w:t>
      </w:r>
    </w:p>
    <w:p w:rsidR="00DB35AE" w:rsidRDefault="00DB35AE" w:rsidP="00DB35AE">
      <w:pPr>
        <w:jc w:val="both"/>
      </w:pPr>
    </w:p>
    <w:p w:rsidR="00DB35AE" w:rsidRDefault="00DB35AE" w:rsidP="00DB35AE">
      <w:pPr>
        <w:jc w:val="both"/>
      </w:pPr>
      <w:r>
        <w:t xml:space="preserve">Ovaj sud i pored naprijed navedenog je ponovo ispitao dopuštenost prijedloga za otvaranje stečajnog postupka koju je podnio predlagač Standard d.o.o. </w:t>
      </w:r>
      <w:proofErr w:type="spellStart"/>
      <w:r>
        <w:t>Bijeljina</w:t>
      </w:r>
      <w:proofErr w:type="spellEnd"/>
      <w:r>
        <w:t xml:space="preserve">, te je utvrdio na osnovu Odluke Investiciono razvojne banke Republike Srpske </w:t>
      </w:r>
      <w:proofErr w:type="spellStart"/>
      <w:r>
        <w:t>a.d</w:t>
      </w:r>
      <w:proofErr w:type="spellEnd"/>
      <w:r>
        <w:t xml:space="preserve">. Banjaluka broj 02-398-6/21 od 16.07.2021. godine, notarskog </w:t>
      </w:r>
      <w:proofErr w:type="spellStart"/>
      <w:r>
        <w:t>otpravka</w:t>
      </w:r>
      <w:proofErr w:type="spellEnd"/>
      <w:r>
        <w:t xml:space="preserve"> </w:t>
      </w:r>
      <w:proofErr w:type="spellStart"/>
      <w:r>
        <w:t>orginala</w:t>
      </w:r>
      <w:proofErr w:type="spellEnd"/>
      <w:r>
        <w:t xml:space="preserve"> broj OPU 1100/23 notara Alekse </w:t>
      </w:r>
      <w:proofErr w:type="spellStart"/>
      <w:r>
        <w:t>Đukanovića</w:t>
      </w:r>
      <w:proofErr w:type="spellEnd"/>
      <w:r>
        <w:t xml:space="preserve"> iz </w:t>
      </w:r>
      <w:proofErr w:type="spellStart"/>
      <w:r>
        <w:t>Bijeljine</w:t>
      </w:r>
      <w:proofErr w:type="spellEnd"/>
      <w:r>
        <w:t xml:space="preserve"> od 29.11.2023. godine, notarskog </w:t>
      </w:r>
      <w:proofErr w:type="spellStart"/>
      <w:r>
        <w:t>otpravak</w:t>
      </w:r>
      <w:proofErr w:type="spellEnd"/>
      <w:r>
        <w:t xml:space="preserve"> </w:t>
      </w:r>
      <w:proofErr w:type="spellStart"/>
      <w:r>
        <w:t>orginala</w:t>
      </w:r>
      <w:proofErr w:type="spellEnd"/>
      <w:r>
        <w:t xml:space="preserve"> broj 1214/23 notara Alekse </w:t>
      </w:r>
      <w:proofErr w:type="spellStart"/>
      <w:r>
        <w:t>Đukanovića</w:t>
      </w:r>
      <w:proofErr w:type="spellEnd"/>
      <w:r>
        <w:t xml:space="preserve"> iz </w:t>
      </w:r>
      <w:proofErr w:type="spellStart"/>
      <w:r>
        <w:t>Bijeljine</w:t>
      </w:r>
      <w:proofErr w:type="spellEnd"/>
      <w:r>
        <w:t xml:space="preserve"> od 26.12.2023. godine,  aktuelnog izvoda iz sudskog registra, potvrde o </w:t>
      </w:r>
      <w:proofErr w:type="spellStart"/>
      <w:r>
        <w:t>prenosu</w:t>
      </w:r>
      <w:proofErr w:type="spellEnd"/>
      <w:r>
        <w:t xml:space="preserve"> Investiciono razvojne banke Republike Srpske broj 02-682/23 od 22.02.2024. godine, i  Rješenje o registraciji Okružnog privrednog suda u </w:t>
      </w:r>
      <w:proofErr w:type="spellStart"/>
      <w:r>
        <w:t>Bijeljnini</w:t>
      </w:r>
      <w:proofErr w:type="spellEnd"/>
      <w:r>
        <w:t xml:space="preserve"> broj 059-0-Reg-23-000 813 od 11.12.2023. godine, dopuštenost navedenog prijedloga, jer je prilaganjem naprijed navedene dokumentacije predlagač kao povjerilac učinio </w:t>
      </w:r>
      <w:proofErr w:type="spellStart"/>
      <w:r>
        <w:t>vjerovatnim</w:t>
      </w:r>
      <w:proofErr w:type="spellEnd"/>
      <w:r>
        <w:t xml:space="preserve"> svoje potraživanje, što je i bila njegova obaveza.</w:t>
      </w:r>
    </w:p>
    <w:p w:rsidR="00DB35AE" w:rsidRDefault="00DB35AE" w:rsidP="00DB35AE">
      <w:pPr>
        <w:jc w:val="both"/>
      </w:pPr>
    </w:p>
    <w:p w:rsidR="00DB35AE" w:rsidRDefault="00DB35AE" w:rsidP="00DB35AE">
      <w:pPr>
        <w:jc w:val="both"/>
      </w:pPr>
      <w:r>
        <w:t>Sud cijeni da iz izvještaja privremenog stečajnog upravnika, izjave punomoćnika predlagača, izjave direktora-zakonskog zastupnika stečajnog dužnika, te uvidom u priloženu materijalno-</w:t>
      </w:r>
      <w:proofErr w:type="spellStart"/>
      <w:r>
        <w:t>finansijsku</w:t>
      </w:r>
      <w:proofErr w:type="spellEnd"/>
      <w:r>
        <w:t xml:space="preserve"> dokumentaciju, nesporno proizlazi da su ispunjeni </w:t>
      </w:r>
      <w:proofErr w:type="spellStart"/>
      <w:r>
        <w:t>uslovi</w:t>
      </w:r>
      <w:proofErr w:type="spellEnd"/>
      <w:r>
        <w:t xml:space="preserve"> da se nad navedenim društvom otvori stečajni postupak (ispunjena su kumulativno sva tri zakonom propisana </w:t>
      </w:r>
      <w:proofErr w:type="spellStart"/>
      <w:r>
        <w:t>uslova</w:t>
      </w:r>
      <w:proofErr w:type="spellEnd"/>
      <w:r>
        <w:t>, računi dužnika blokirani neprekidno duže od 60 dana neprekidno, utvrđena je dopuštenost prijedloga i privremeni stečajni upravnik je predvidio da će imovina stečajnog dužnika biti dovoljna za namirenje troškova postupka), te je, primjenom odredbe člana 97. stav 6.  u vezi sa odredbom člana 5. Zakona o stečaju („Službeni glasnik RS“, broj: 16/16), odlučio kao u stavu jedan izreke rješenja.</w:t>
      </w:r>
    </w:p>
    <w:p w:rsidR="00DB35AE" w:rsidRDefault="00DB35AE" w:rsidP="00DB35AE">
      <w:pPr>
        <w:jc w:val="both"/>
      </w:pPr>
    </w:p>
    <w:p w:rsidR="00DB35AE" w:rsidRDefault="00DB35AE" w:rsidP="00DB35AE">
      <w:pPr>
        <w:jc w:val="both"/>
      </w:pPr>
      <w:r>
        <w:t xml:space="preserve">Sud napominje i da je predlagač na ročištu pred ovim sudom izjavio da nije </w:t>
      </w:r>
      <w:proofErr w:type="spellStart"/>
      <w:r>
        <w:t>saglasan</w:t>
      </w:r>
      <w:proofErr w:type="spellEnd"/>
      <w:r>
        <w:t xml:space="preserve"> sa prijedlogom zakonskog zastupnika protivnika predlagača da mu se odredi rok od 60 dana radi izmirenja potraživanja, a s obzirom da su ispunjeni svi </w:t>
      </w:r>
      <w:proofErr w:type="spellStart"/>
      <w:r>
        <w:t>uslovi</w:t>
      </w:r>
      <w:proofErr w:type="spellEnd"/>
      <w:r>
        <w:t xml:space="preserve"> za otvaranje stečajnog postupka isti zahtijeva da u skladu sa navedenim sud otvori stečajni postupak u ovom predmetu.</w:t>
      </w:r>
    </w:p>
    <w:p w:rsidR="00DB35AE" w:rsidRDefault="00DB35AE" w:rsidP="00DB35AE">
      <w:pPr>
        <w:jc w:val="both"/>
      </w:pPr>
      <w:r>
        <w:tab/>
      </w:r>
    </w:p>
    <w:p w:rsidR="00DB35AE" w:rsidRDefault="00DB35AE" w:rsidP="00DB35AE">
      <w:pPr>
        <w:jc w:val="both"/>
      </w:pPr>
      <w:r>
        <w:t xml:space="preserve">Prijedlog protivnika predlagača koji je sudu dostavio 18.10.2024. godine, odnosno dva dana nakon zaključenja sudskog ročišta u vezi sa </w:t>
      </w:r>
      <w:proofErr w:type="spellStart"/>
      <w:r>
        <w:t>uslovima</w:t>
      </w:r>
      <w:proofErr w:type="spellEnd"/>
      <w:r>
        <w:t xml:space="preserve"> za otvaranje stečajnog postupka, a kojim predlaže svoje restrukturiranje sud je odbacio. </w:t>
      </w:r>
    </w:p>
    <w:p w:rsidR="00DB35AE" w:rsidRDefault="00DB35AE" w:rsidP="00DB35AE">
      <w:pPr>
        <w:jc w:val="both"/>
      </w:pPr>
    </w:p>
    <w:p w:rsidR="00DB35AE" w:rsidRDefault="00DB35AE" w:rsidP="00DB35AE">
      <w:pPr>
        <w:jc w:val="both"/>
      </w:pPr>
      <w:r>
        <w:t xml:space="preserve">Naime, odredbom člana 4. stav 1. Zakona o stečaju je propisano da se postupak restrukturiranja može otvoriti ako se utvrdi postojanje platežne nesposobnosti i ako dužnik kasni za izmirenjem preuzetih novčanih obaveza do 60 dana. </w:t>
      </w:r>
    </w:p>
    <w:p w:rsidR="00DB35AE" w:rsidRDefault="00DB35AE" w:rsidP="00DB35AE">
      <w:pPr>
        <w:jc w:val="both"/>
      </w:pPr>
    </w:p>
    <w:p w:rsidR="00DB35AE" w:rsidRDefault="00DB35AE" w:rsidP="00DB35AE">
      <w:pPr>
        <w:jc w:val="both"/>
      </w:pPr>
      <w:r>
        <w:t xml:space="preserve">Dakle, osnovni razlozi za otvaranje postupka restrukturiranja i stečajnog postupka su različiti jer se postupak restrukturiranja može otvoriti ako se utvrdi postojanje prijeteće platežne nesposobnosti i ako dužnik kasni sa izmirenjem preuzetih obaveza do 60 dana, dok je razlog otvaranja stečajnog postupka platežna nesposobnost stečajnog dužnika za koju je ovaj sud </w:t>
      </w:r>
      <w:proofErr w:type="spellStart"/>
      <w:r>
        <w:t>uvrdio</w:t>
      </w:r>
      <w:proofErr w:type="spellEnd"/>
      <w:r>
        <w:t xml:space="preserve"> da nesporno postoji na strani protivnika predlagača na ročištu održanom dana 16.10.2024. godine. U konkretnom slučaju je dakle utvrđena platežna nesposobnost protivnika predlagača duži vremenski period, odnosno 1374 dana na dan pokretanja prethodnog postupka, a ne prijeteća platežna nesposobnost protivnika predlagača. </w:t>
      </w:r>
    </w:p>
    <w:p w:rsidR="00DB35AE" w:rsidRDefault="00DB35AE" w:rsidP="00DB35AE">
      <w:pPr>
        <w:jc w:val="both"/>
      </w:pPr>
    </w:p>
    <w:p w:rsidR="00DB35AE" w:rsidRDefault="00DB35AE" w:rsidP="00DB35AE">
      <w:pPr>
        <w:jc w:val="both"/>
      </w:pPr>
      <w:r>
        <w:t xml:space="preserve">Dalje, odredbom člana 15. stav 2. Zakona o stečaju je propisano da je postupak restrukturiranja sudski postupak koji sud sprovodi prije pokretanja i vođenja stečajnog postupka radi </w:t>
      </w:r>
      <w:proofErr w:type="spellStart"/>
      <w:r>
        <w:t>finansijskog</w:t>
      </w:r>
      <w:proofErr w:type="spellEnd"/>
      <w:r>
        <w:t xml:space="preserve"> i operativnog restrukturiranja dužnika, dok je odredbom člana 53. istog zakona propisano da se stečajni postupak pokreće pismenim prijedlogom. </w:t>
      </w:r>
    </w:p>
    <w:p w:rsidR="00DB35AE" w:rsidRDefault="00DB35AE" w:rsidP="00DB35AE">
      <w:pPr>
        <w:jc w:val="both"/>
      </w:pPr>
    </w:p>
    <w:p w:rsidR="00DB35AE" w:rsidRDefault="00DB35AE" w:rsidP="00DB35AE">
      <w:pPr>
        <w:jc w:val="both"/>
      </w:pPr>
      <w:r>
        <w:t xml:space="preserve">Iz navedene zakonske odredbe proizlazi da isti nije ni blagovremen, odnosno sud cijeni da je isti podnijet radi prolongiranja donošenja odluke o otvaranju ili odbijanju prijedloga za otvaranje stečajnog postupka. Naime, odredbom člana 34. tačka 5. Zakona o stečaju je propisano da sud odbacuje prijedlog za otvaranje postupka </w:t>
      </w:r>
      <w:proofErr w:type="spellStart"/>
      <w:r>
        <w:t>restrukruriranja</w:t>
      </w:r>
      <w:proofErr w:type="spellEnd"/>
      <w:r>
        <w:t xml:space="preserve"> u drugim slučajevima propisanim ovim zakonom, te je sud isti shodno odredbi člana 34. stav 4. u vezi sa članom 4. stav 1. i članom 15. stav 2. Zakona o stečaju odbacio, jer isti po ocjeni ovog suda nije dozvoljen i blagovremen (podnesen je nakon što je pokrenut i vođen prethodni stečajni postupak podnošenjem prijedloga 12.03.2024. godine, nakon što je utvrđena platežna nesposobnost protivnika predlagača, te održano i zaključeno sudsko ročište u vezi sa </w:t>
      </w:r>
      <w:proofErr w:type="spellStart"/>
      <w:r>
        <w:t>uslovima</w:t>
      </w:r>
      <w:proofErr w:type="spellEnd"/>
      <w:r>
        <w:t xml:space="preserve"> za otvaranje stečajnog postupka dana 16.10.2024. godine), zbog čega je sud odlučio kao u stavu 13. izreke ovog rješenja.</w:t>
      </w:r>
    </w:p>
    <w:p w:rsidR="00DB35AE" w:rsidRDefault="00DB35AE" w:rsidP="00DB35AE">
      <w:pPr>
        <w:ind w:firstLine="710"/>
        <w:jc w:val="both"/>
      </w:pPr>
    </w:p>
    <w:p w:rsidR="00DB35AE" w:rsidRDefault="00DB35AE" w:rsidP="00DB35AE">
      <w:pPr>
        <w:jc w:val="both"/>
      </w:pPr>
      <w:r>
        <w:t xml:space="preserve">Odluka iz stava 2. izreke rješenja temelji se na odredbi člana 68. stav 2. Zakona o stečaju, a stečajni upravnik ispunjava </w:t>
      </w:r>
      <w:proofErr w:type="spellStart"/>
      <w:r>
        <w:t>uslove</w:t>
      </w:r>
      <w:proofErr w:type="spellEnd"/>
      <w:r>
        <w:t xml:space="preserve"> iz odredbe člana 66. citiranog Zakona.</w:t>
      </w:r>
    </w:p>
    <w:p w:rsidR="00DB35AE" w:rsidRDefault="00DB35AE" w:rsidP="00DB35AE">
      <w:pPr>
        <w:jc w:val="both"/>
      </w:pPr>
    </w:p>
    <w:p w:rsidR="00DB35AE" w:rsidRDefault="00DB35AE" w:rsidP="00DB35AE">
      <w:pPr>
        <w:jc w:val="both"/>
      </w:pPr>
      <w:r>
        <w:t>Stečajni upravnik dužan je postupati u skladu sa odredbama iz člana 73. Zakona o stečaju.</w:t>
      </w:r>
    </w:p>
    <w:p w:rsidR="00DB35AE" w:rsidRDefault="00DB35AE" w:rsidP="00DB35AE">
      <w:pPr>
        <w:jc w:val="both"/>
      </w:pPr>
    </w:p>
    <w:p w:rsidR="00DB35AE" w:rsidRDefault="00DB35AE" w:rsidP="00DB35AE">
      <w:pPr>
        <w:ind w:firstLine="360"/>
        <w:jc w:val="right"/>
      </w:pPr>
      <w:r>
        <w:t xml:space="preserve">Stečajni </w:t>
      </w:r>
      <w:proofErr w:type="spellStart"/>
      <w:r>
        <w:t>sudija</w:t>
      </w:r>
      <w:proofErr w:type="spellEnd"/>
    </w:p>
    <w:p w:rsidR="00DB35AE" w:rsidRDefault="00DB35AE" w:rsidP="00DB35AE">
      <w:r>
        <w:t xml:space="preserve">                                                                                                                       Vibor Vučić</w:t>
      </w:r>
    </w:p>
    <w:p w:rsidR="00DB35AE" w:rsidRDefault="00DB35AE" w:rsidP="00DB35AE">
      <w:r>
        <w:t xml:space="preserve">                                          </w:t>
      </w:r>
    </w:p>
    <w:p w:rsidR="00DB35AE" w:rsidRDefault="00DB35AE" w:rsidP="00DB35AE">
      <w:pPr>
        <w:jc w:val="both"/>
      </w:pPr>
      <w:r>
        <w:t>Pouka o pravnom lijeku:  Protiv ovog rješenja dozvoljena je žalba Višem privrednom sudu u Banja Luci u roku 8 dana, računajući od dana prijema rješenja, putem ovog suda. Žalbu može izjaviti stečajni dužnik. Žalba ne odlaže izvršenje rješenja (član 104. stav 3. i 4. Zakona o stečaju).</w:t>
      </w:r>
    </w:p>
    <w:p w:rsidR="00DB35AE" w:rsidRPr="0050644A" w:rsidRDefault="00DB35AE" w:rsidP="00DB35AE"/>
    <w:p w:rsidR="00DB35AE" w:rsidRPr="0050644A" w:rsidRDefault="00DB35AE" w:rsidP="00DB35AE">
      <w:pPr>
        <w:jc w:val="both"/>
      </w:pPr>
    </w:p>
    <w:p w:rsidR="00DB35AE" w:rsidRPr="0050644A" w:rsidRDefault="00DB35AE" w:rsidP="00DB35AE">
      <w:pPr>
        <w:jc w:val="both"/>
      </w:pPr>
    </w:p>
    <w:p w:rsidR="003204AB" w:rsidRDefault="003204AB"/>
    <w:sectPr w:rsidR="003204AB" w:rsidSect="004005D1">
      <w:headerReference w:type="even" r:id="rId7"/>
      <w:headerReference w:type="default" r:id="rId8"/>
      <w:pgSz w:w="11906" w:h="16838"/>
      <w:pgMar w:top="1134" w:right="1728" w:bottom="1135" w:left="1728" w:header="562" w:footer="562"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79B" w:rsidRDefault="0010679B">
      <w:r>
        <w:separator/>
      </w:r>
    </w:p>
  </w:endnote>
  <w:endnote w:type="continuationSeparator" w:id="0">
    <w:p w:rsidR="0010679B" w:rsidRDefault="00106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79B" w:rsidRDefault="0010679B">
      <w:r>
        <w:separator/>
      </w:r>
    </w:p>
  </w:footnote>
  <w:footnote w:type="continuationSeparator" w:id="0">
    <w:p w:rsidR="0010679B" w:rsidRDefault="00106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28D" w:rsidRDefault="00DB35A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528D" w:rsidRDefault="0010679B">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28D" w:rsidRDefault="00DB35A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253B5">
      <w:rPr>
        <w:rStyle w:val="PageNumber"/>
        <w:noProof/>
      </w:rPr>
      <w:t>7</w:t>
    </w:r>
    <w:r>
      <w:rPr>
        <w:rStyle w:val="PageNumber"/>
      </w:rPr>
      <w:fldChar w:fldCharType="end"/>
    </w:r>
  </w:p>
  <w:p w:rsidR="0023528D" w:rsidRDefault="0010679B">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0A2670"/>
    <w:multiLevelType w:val="hybridMultilevel"/>
    <w:tmpl w:val="67D251D2"/>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ECD"/>
    <w:rsid w:val="0010679B"/>
    <w:rsid w:val="00187C43"/>
    <w:rsid w:val="00221A87"/>
    <w:rsid w:val="003204AB"/>
    <w:rsid w:val="004A21A2"/>
    <w:rsid w:val="00705F6A"/>
    <w:rsid w:val="007D4DA2"/>
    <w:rsid w:val="008253B5"/>
    <w:rsid w:val="008303CD"/>
    <w:rsid w:val="00964997"/>
    <w:rsid w:val="00B97ECD"/>
    <w:rsid w:val="00C902BE"/>
    <w:rsid w:val="00DB35AE"/>
    <w:rsid w:val="00FF608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F3DC0"/>
  <w15:chartTrackingRefBased/>
  <w15:docId w15:val="{E3ACF715-1C15-4C89-8592-8CE96B99E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5AE"/>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B35AE"/>
    <w:pPr>
      <w:tabs>
        <w:tab w:val="center" w:pos="4536"/>
        <w:tab w:val="right" w:pos="9072"/>
      </w:tabs>
    </w:pPr>
  </w:style>
  <w:style w:type="character" w:customStyle="1" w:styleId="HeaderChar">
    <w:name w:val="Header Char"/>
    <w:basedOn w:val="DefaultParagraphFont"/>
    <w:link w:val="Header"/>
    <w:rsid w:val="00DB35AE"/>
    <w:rPr>
      <w:rFonts w:ascii="Times New Roman" w:eastAsia="Times New Roman" w:hAnsi="Times New Roman" w:cs="Times New Roman"/>
      <w:sz w:val="24"/>
      <w:szCs w:val="24"/>
      <w:lang w:val="hr-HR" w:eastAsia="hr-HR"/>
    </w:rPr>
  </w:style>
  <w:style w:type="character" w:styleId="PageNumber">
    <w:name w:val="page number"/>
    <w:basedOn w:val="DefaultParagraphFont"/>
    <w:rsid w:val="00DB35AE"/>
  </w:style>
  <w:style w:type="paragraph" w:styleId="ListParagraph">
    <w:name w:val="List Paragraph"/>
    <w:basedOn w:val="Normal"/>
    <w:uiPriority w:val="34"/>
    <w:qFormat/>
    <w:rsid w:val="00DB35AE"/>
    <w:pPr>
      <w:ind w:left="708"/>
    </w:pPr>
    <w:rPr>
      <w:lang w:val="en-US" w:eastAsia="en-US"/>
    </w:rPr>
  </w:style>
  <w:style w:type="paragraph" w:styleId="BalloonText">
    <w:name w:val="Balloon Text"/>
    <w:basedOn w:val="Normal"/>
    <w:link w:val="BalloonTextChar"/>
    <w:uiPriority w:val="99"/>
    <w:semiHidden/>
    <w:unhideWhenUsed/>
    <w:rsid w:val="00FF60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084"/>
    <w:rPr>
      <w:rFonts w:ascii="Segoe UI" w:eastAsia="Times New Roman" w:hAnsi="Segoe UI" w:cs="Segoe UI"/>
      <w:sz w:val="18"/>
      <w:szCs w:val="18"/>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3358</Words>
  <Characters>19147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22461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Vibor Vucic</dc:creator>
  <cp:keywords/>
  <dc:description/>
  <cp:lastModifiedBy>Ivana Bozic</cp:lastModifiedBy>
  <cp:revision>4</cp:revision>
  <cp:lastPrinted>2025-04-17T10:04:00Z</cp:lastPrinted>
  <dcterms:created xsi:type="dcterms:W3CDTF">2025-04-17T09:51:00Z</dcterms:created>
  <dcterms:modified xsi:type="dcterms:W3CDTF">2025-04-17T10:16:00Z</dcterms:modified>
</cp:coreProperties>
</file>