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0527" w:rsidRDefault="00610527" w:rsidP="00610527">
      <w:pPr>
        <w:rPr>
          <w:rFonts w:ascii="Times New Roman" w:hAnsi="Times New Roman" w:cs="Times New Roman"/>
          <w:lang w:val="en-US"/>
        </w:rPr>
      </w:pPr>
      <w:r>
        <w:rPr>
          <w:rFonts w:ascii="Times New Roman" w:hAnsi="Times New Roman" w:cs="Times New Roman"/>
        </w:rPr>
        <w:t>BOSNA I HERCEGOVINA</w:t>
      </w:r>
    </w:p>
    <w:p w:rsidR="00610527" w:rsidRDefault="00610527" w:rsidP="00610527">
      <w:pPr>
        <w:rPr>
          <w:rFonts w:ascii="Times New Roman" w:hAnsi="Times New Roman" w:cs="Times New Roman"/>
          <w:lang w:val="en-GB"/>
        </w:rPr>
      </w:pPr>
      <w:r>
        <w:rPr>
          <w:rFonts w:ascii="Times New Roman" w:hAnsi="Times New Roman" w:cs="Times New Roman"/>
        </w:rPr>
        <w:t>FEDERACIJA BOSNE I HERCEGOVINE</w:t>
      </w:r>
    </w:p>
    <w:p w:rsidR="00610527" w:rsidRDefault="00610527" w:rsidP="00610527">
      <w:pPr>
        <w:rPr>
          <w:rFonts w:ascii="Times New Roman" w:hAnsi="Times New Roman" w:cs="Times New Roman"/>
          <w:lang w:val="hr-BA"/>
        </w:rPr>
      </w:pPr>
      <w:r>
        <w:rPr>
          <w:rFonts w:ascii="Times New Roman" w:hAnsi="Times New Roman" w:cs="Times New Roman"/>
        </w:rPr>
        <w:t xml:space="preserve">TUZLANSKI KANTON </w:t>
      </w:r>
    </w:p>
    <w:p w:rsidR="00610527" w:rsidRDefault="00610527" w:rsidP="00610527">
      <w:pPr>
        <w:rPr>
          <w:rFonts w:ascii="Times New Roman" w:hAnsi="Times New Roman" w:cs="Times New Roman"/>
          <w:lang w:val="en-US"/>
        </w:rPr>
      </w:pPr>
      <w:r>
        <w:rPr>
          <w:rFonts w:ascii="Times New Roman" w:hAnsi="Times New Roman" w:cs="Times New Roman"/>
        </w:rPr>
        <w:t xml:space="preserve">OPĆINSKI SUD U LUKAVCU </w:t>
      </w:r>
    </w:p>
    <w:p w:rsidR="00610527" w:rsidRDefault="00610527" w:rsidP="00610527">
      <w:pPr>
        <w:rPr>
          <w:rFonts w:ascii="Times New Roman" w:hAnsi="Times New Roman" w:cs="Times New Roman"/>
          <w:lang w:val="hr-BA"/>
        </w:rPr>
      </w:pPr>
      <w:r>
        <w:rPr>
          <w:rFonts w:ascii="Times New Roman" w:hAnsi="Times New Roman" w:cs="Times New Roman"/>
        </w:rPr>
        <w:t>Broj: 126 0 I 041569 22 I 3</w:t>
      </w:r>
    </w:p>
    <w:p w:rsidR="00610527" w:rsidRDefault="00610527" w:rsidP="00610527">
      <w:pPr>
        <w:rPr>
          <w:rFonts w:ascii="Times New Roman" w:hAnsi="Times New Roman" w:cs="Times New Roman"/>
        </w:rPr>
      </w:pPr>
      <w:r>
        <w:rPr>
          <w:rFonts w:ascii="Times New Roman" w:hAnsi="Times New Roman" w:cs="Times New Roman"/>
        </w:rPr>
        <w:t xml:space="preserve">Lukavac, 14.04.2025. godine </w:t>
      </w:r>
    </w:p>
    <w:p w:rsidR="00610527" w:rsidRDefault="00610527" w:rsidP="00610527">
      <w:pPr>
        <w:rPr>
          <w:rFonts w:ascii="Times New Roman" w:hAnsi="Times New Roman" w:cs="Times New Roman"/>
        </w:rPr>
      </w:pPr>
    </w:p>
    <w:p w:rsidR="00610527" w:rsidRDefault="00610527" w:rsidP="00610527">
      <w:pPr>
        <w:jc w:val="both"/>
        <w:rPr>
          <w:rFonts w:ascii="Times New Roman" w:hAnsi="Times New Roman" w:cs="Times New Roman"/>
        </w:rPr>
      </w:pPr>
      <w:r>
        <w:rPr>
          <w:rFonts w:ascii="Times New Roman" w:hAnsi="Times New Roman" w:cs="Times New Roman"/>
        </w:rPr>
        <w:t xml:space="preserve">Općinski sud u Lukavcu, sudija Igor Iveljić, u izvršnom postupku tražioca izvršenja Addiko Bank DD Sarajevo, ul. Trg solidarnosti 12, Sarajevo, protiv izvršenika </w:t>
      </w:r>
      <w:r w:rsidR="0070665E">
        <w:rPr>
          <w:rFonts w:ascii="Times New Roman" w:hAnsi="Times New Roman" w:cs="Times New Roman"/>
        </w:rPr>
        <w:t>......</w:t>
      </w:r>
      <w:r>
        <w:rPr>
          <w:rFonts w:ascii="Times New Roman" w:hAnsi="Times New Roman" w:cs="Times New Roman"/>
        </w:rPr>
        <w:t xml:space="preserve"> doo Lukavac, radi naplate novčanog potraživanja, vsp. 205.574,36 KM, dana 14.04.2025. godine, donio je</w:t>
      </w:r>
    </w:p>
    <w:p w:rsidR="00610527" w:rsidRDefault="00610527" w:rsidP="00610527"/>
    <w:p w:rsidR="00610527" w:rsidRDefault="00610527" w:rsidP="00610527">
      <w:pPr>
        <w:jc w:val="both"/>
        <w:rPr>
          <w:rFonts w:ascii="Times New Roman" w:hAnsi="Times New Roman" w:cs="Times New Roman"/>
        </w:rPr>
      </w:pPr>
    </w:p>
    <w:p w:rsidR="00610527" w:rsidRDefault="00610527" w:rsidP="00610527">
      <w:pPr>
        <w:jc w:val="center"/>
        <w:rPr>
          <w:rFonts w:ascii="Times New Roman" w:hAnsi="Times New Roman" w:cs="Times New Roman"/>
        </w:rPr>
      </w:pPr>
      <w:r>
        <w:rPr>
          <w:rFonts w:ascii="Times New Roman" w:hAnsi="Times New Roman" w:cs="Times New Roman"/>
        </w:rPr>
        <w:t>ZAKLJUČAK O PRODAJI</w:t>
      </w:r>
    </w:p>
    <w:p w:rsidR="00610527" w:rsidRDefault="00610527" w:rsidP="00610527">
      <w:pPr>
        <w:jc w:val="center"/>
        <w:rPr>
          <w:rFonts w:ascii="Times New Roman" w:hAnsi="Times New Roman" w:cs="Times New Roman"/>
        </w:rPr>
      </w:pPr>
    </w:p>
    <w:p w:rsidR="00610527" w:rsidRDefault="00610527" w:rsidP="00610527">
      <w:pPr>
        <w:jc w:val="center"/>
        <w:rPr>
          <w:rFonts w:ascii="Times New Roman" w:hAnsi="Times New Roman" w:cs="Times New Roman"/>
        </w:rPr>
      </w:pPr>
      <w:r>
        <w:rPr>
          <w:rFonts w:ascii="Times New Roman" w:hAnsi="Times New Roman" w:cs="Times New Roman"/>
        </w:rPr>
        <w:t>I.</w:t>
      </w:r>
    </w:p>
    <w:p w:rsidR="00610527" w:rsidRDefault="00610527" w:rsidP="00610527">
      <w:pPr>
        <w:jc w:val="center"/>
        <w:outlineLvl w:val="0"/>
        <w:rPr>
          <w:rFonts w:ascii="Times New Roman" w:hAnsi="Times New Roman" w:cs="Times New Roman"/>
        </w:rPr>
      </w:pPr>
    </w:p>
    <w:p w:rsidR="00610527" w:rsidRDefault="00610527" w:rsidP="00610527">
      <w:pPr>
        <w:jc w:val="both"/>
        <w:outlineLvl w:val="0"/>
        <w:rPr>
          <w:rFonts w:ascii="Times New Roman" w:hAnsi="Times New Roman" w:cs="Times New Roman"/>
        </w:rPr>
      </w:pPr>
      <w:r>
        <w:rPr>
          <w:rFonts w:ascii="Times New Roman" w:hAnsi="Times New Roman" w:cs="Times New Roman"/>
        </w:rPr>
        <w:tab/>
        <w:t xml:space="preserve">Određuje se prvo ročište za prodaju nekretnine i to: </w:t>
      </w:r>
    </w:p>
    <w:p w:rsidR="00610527" w:rsidRDefault="00610527" w:rsidP="00610527">
      <w:pPr>
        <w:jc w:val="both"/>
        <w:outlineLvl w:val="0"/>
        <w:rPr>
          <w:rFonts w:ascii="Times New Roman" w:hAnsi="Times New Roman" w:cs="Times New Roman"/>
          <w:b/>
        </w:rPr>
      </w:pPr>
    </w:p>
    <w:p w:rsidR="00610527" w:rsidRDefault="00610527" w:rsidP="00610527">
      <w:pPr>
        <w:jc w:val="both"/>
        <w:rPr>
          <w:rFonts w:ascii="Times New Roman" w:hAnsi="Times New Roman" w:cs="Times New Roman"/>
        </w:rPr>
      </w:pPr>
      <w:r>
        <w:rPr>
          <w:rFonts w:ascii="Times New Roman" w:hAnsi="Times New Roman" w:cs="Times New Roman"/>
        </w:rPr>
        <w:t xml:space="preserve">Nekretnine upisane u </w:t>
      </w:r>
      <w:r>
        <w:rPr>
          <w:rFonts w:ascii="Times New Roman" w:hAnsi="Times New Roman" w:cs="Times New Roman"/>
          <w:lang w:eastAsia="bs-Latn-BA"/>
        </w:rPr>
        <w:t xml:space="preserve">zk. ul. br. </w:t>
      </w:r>
      <w:r w:rsidR="0070665E">
        <w:rPr>
          <w:rFonts w:ascii="Times New Roman" w:hAnsi="Times New Roman" w:cs="Times New Roman"/>
          <w:lang w:eastAsia="bs-Latn-BA"/>
        </w:rPr>
        <w:t>.....</w:t>
      </w:r>
      <w:r>
        <w:rPr>
          <w:rFonts w:ascii="Times New Roman" w:hAnsi="Times New Roman" w:cs="Times New Roman"/>
          <w:lang w:eastAsia="bs-Latn-BA"/>
        </w:rPr>
        <w:t>, KO SP Puračić, označena kao kč.br. 1160/319 Karića brdo, kuća i zgrada – dvorište površine 721 m2, sa pravom vlasništva izvršenika sa 1/1</w:t>
      </w:r>
    </w:p>
    <w:p w:rsidR="00610527" w:rsidRDefault="00610527" w:rsidP="00610527">
      <w:pPr>
        <w:jc w:val="both"/>
        <w:rPr>
          <w:rFonts w:ascii="Times New Roman" w:hAnsi="Times New Roman" w:cs="Times New Roman"/>
          <w:lang w:val="hr-BA"/>
        </w:rPr>
      </w:pPr>
    </w:p>
    <w:p w:rsidR="00610527" w:rsidRDefault="00610527" w:rsidP="00610527">
      <w:pPr>
        <w:jc w:val="both"/>
        <w:outlineLvl w:val="0"/>
        <w:rPr>
          <w:rFonts w:ascii="Times New Roman" w:hAnsi="Times New Roman" w:cs="Times New Roman"/>
        </w:rPr>
      </w:pPr>
    </w:p>
    <w:p w:rsidR="00610527" w:rsidRDefault="00610527" w:rsidP="00610527">
      <w:pPr>
        <w:jc w:val="center"/>
        <w:outlineLvl w:val="0"/>
        <w:rPr>
          <w:rFonts w:ascii="Times New Roman" w:hAnsi="Times New Roman" w:cs="Times New Roman"/>
          <w:u w:val="single"/>
        </w:rPr>
      </w:pPr>
      <w:r>
        <w:rPr>
          <w:rFonts w:ascii="Times New Roman" w:hAnsi="Times New Roman" w:cs="Times New Roman"/>
          <w:u w:val="single"/>
        </w:rPr>
        <w:t>za dan 22.05.2025. godine sa početkom u 08,30 sati</w:t>
      </w:r>
    </w:p>
    <w:p w:rsidR="00610527" w:rsidRDefault="00610527" w:rsidP="00610527">
      <w:pPr>
        <w:jc w:val="center"/>
        <w:outlineLvl w:val="0"/>
        <w:rPr>
          <w:rFonts w:ascii="Times New Roman" w:hAnsi="Times New Roman" w:cs="Times New Roman"/>
          <w:u w:val="single"/>
        </w:rPr>
      </w:pPr>
    </w:p>
    <w:p w:rsidR="00610527" w:rsidRDefault="00610527" w:rsidP="00610527">
      <w:pPr>
        <w:jc w:val="both"/>
        <w:outlineLvl w:val="0"/>
        <w:rPr>
          <w:rFonts w:ascii="Times New Roman" w:hAnsi="Times New Roman" w:cs="Times New Roman"/>
        </w:rPr>
      </w:pPr>
      <w:r>
        <w:rPr>
          <w:rFonts w:ascii="Times New Roman" w:hAnsi="Times New Roman" w:cs="Times New Roman"/>
        </w:rPr>
        <w:t xml:space="preserve">Ročište za prodaju održat će se u zgradi Općinskog suda u Lukavcu, sudnica broj 23/I. </w:t>
      </w:r>
    </w:p>
    <w:p w:rsidR="00610527" w:rsidRDefault="00610527" w:rsidP="00610527">
      <w:pPr>
        <w:jc w:val="both"/>
        <w:outlineLvl w:val="0"/>
        <w:rPr>
          <w:rFonts w:ascii="Times New Roman" w:hAnsi="Times New Roman" w:cs="Times New Roman"/>
        </w:rPr>
      </w:pPr>
    </w:p>
    <w:p w:rsidR="00610527" w:rsidRDefault="00610527" w:rsidP="00610527">
      <w:pPr>
        <w:jc w:val="center"/>
        <w:outlineLvl w:val="0"/>
        <w:rPr>
          <w:rFonts w:ascii="Times New Roman" w:hAnsi="Times New Roman" w:cs="Times New Roman"/>
        </w:rPr>
      </w:pPr>
      <w:r>
        <w:rPr>
          <w:rFonts w:ascii="Times New Roman" w:hAnsi="Times New Roman" w:cs="Times New Roman"/>
        </w:rPr>
        <w:t>II.</w:t>
      </w:r>
    </w:p>
    <w:p w:rsidR="00610527" w:rsidRDefault="00610527" w:rsidP="00610527">
      <w:pPr>
        <w:jc w:val="both"/>
        <w:outlineLvl w:val="0"/>
        <w:rPr>
          <w:rFonts w:ascii="Times New Roman" w:hAnsi="Times New Roman" w:cs="Times New Roman"/>
        </w:rPr>
      </w:pPr>
    </w:p>
    <w:p w:rsidR="00610527" w:rsidRDefault="00610527" w:rsidP="00610527">
      <w:pPr>
        <w:jc w:val="both"/>
        <w:rPr>
          <w:rFonts w:ascii="Times New Roman" w:hAnsi="Times New Roman" w:cs="Times New Roman"/>
        </w:rPr>
      </w:pPr>
      <w:r>
        <w:rPr>
          <w:rFonts w:ascii="Times New Roman" w:hAnsi="Times New Roman" w:cs="Times New Roman"/>
        </w:rPr>
        <w:tab/>
        <w:t xml:space="preserve">Vrijednost nekretnine utvrđena je i ista iznosi 634.393,00 KM </w:t>
      </w:r>
    </w:p>
    <w:p w:rsidR="00610527" w:rsidRDefault="00610527" w:rsidP="00610527">
      <w:pPr>
        <w:jc w:val="both"/>
        <w:rPr>
          <w:rFonts w:ascii="Times New Roman" w:hAnsi="Times New Roman" w:cs="Times New Roman"/>
          <w:lang w:val="hr-BA"/>
        </w:rPr>
      </w:pPr>
      <w:r>
        <w:rPr>
          <w:rFonts w:ascii="Times New Roman" w:hAnsi="Times New Roman" w:cs="Times New Roman"/>
        </w:rPr>
        <w:tab/>
      </w:r>
    </w:p>
    <w:p w:rsidR="00610527" w:rsidRDefault="00610527" w:rsidP="00610527">
      <w:pPr>
        <w:jc w:val="center"/>
        <w:outlineLvl w:val="0"/>
        <w:rPr>
          <w:rFonts w:ascii="Times New Roman" w:hAnsi="Times New Roman" w:cs="Times New Roman"/>
        </w:rPr>
      </w:pPr>
      <w:r>
        <w:rPr>
          <w:rFonts w:ascii="Times New Roman" w:hAnsi="Times New Roman" w:cs="Times New Roman"/>
        </w:rPr>
        <w:t>III.</w:t>
      </w:r>
    </w:p>
    <w:p w:rsidR="00610527" w:rsidRDefault="00610527" w:rsidP="00610527">
      <w:pPr>
        <w:jc w:val="both"/>
        <w:outlineLvl w:val="0"/>
        <w:rPr>
          <w:rFonts w:ascii="Times New Roman" w:hAnsi="Times New Roman" w:cs="Times New Roman"/>
        </w:rPr>
      </w:pPr>
    </w:p>
    <w:p w:rsidR="00610527" w:rsidRDefault="00610527" w:rsidP="00610527">
      <w:pPr>
        <w:jc w:val="both"/>
        <w:outlineLvl w:val="0"/>
        <w:rPr>
          <w:rFonts w:ascii="Times New Roman" w:hAnsi="Times New Roman" w:cs="Times New Roman"/>
        </w:rPr>
      </w:pPr>
      <w:r>
        <w:rPr>
          <w:rFonts w:ascii="Times New Roman" w:hAnsi="Times New Roman" w:cs="Times New Roman"/>
        </w:rPr>
        <w:tab/>
        <w:t>Na prvom ročištu za javno nadmetanje ne može se nekretnina prodati ispod polovine utvrđene vrijednosti navedene pod tačkom II. ovog zaključka.</w:t>
      </w:r>
    </w:p>
    <w:p w:rsidR="00610527" w:rsidRDefault="00610527" w:rsidP="00610527">
      <w:pPr>
        <w:jc w:val="both"/>
        <w:outlineLvl w:val="0"/>
        <w:rPr>
          <w:rFonts w:ascii="Times New Roman" w:hAnsi="Times New Roman" w:cs="Times New Roman"/>
        </w:rPr>
      </w:pPr>
    </w:p>
    <w:p w:rsidR="00610527" w:rsidRDefault="00610527" w:rsidP="00610527">
      <w:pPr>
        <w:jc w:val="both"/>
        <w:outlineLvl w:val="0"/>
        <w:rPr>
          <w:rFonts w:ascii="Times New Roman" w:hAnsi="Times New Roman" w:cs="Times New Roman"/>
        </w:rPr>
      </w:pPr>
      <w:r>
        <w:rPr>
          <w:rFonts w:ascii="Times New Roman" w:hAnsi="Times New Roman" w:cs="Times New Roman"/>
        </w:rPr>
        <w:tab/>
        <w:t>Ako se nekretnina ne bude mogla prodati na prvom ročištu, sud će u roku od 30 dana zakazati drugo ročište na kojem se nekretnina ne može prodati za manje od 1/3 vrijednosti utvrđene zaključkom o prodaji.</w:t>
      </w:r>
    </w:p>
    <w:p w:rsidR="00610527" w:rsidRDefault="00610527" w:rsidP="00610527">
      <w:pPr>
        <w:jc w:val="both"/>
        <w:outlineLvl w:val="0"/>
        <w:rPr>
          <w:rFonts w:ascii="Times New Roman" w:hAnsi="Times New Roman" w:cs="Times New Roman"/>
        </w:rPr>
      </w:pPr>
    </w:p>
    <w:p w:rsidR="00610527" w:rsidRDefault="00610527" w:rsidP="00610527">
      <w:pPr>
        <w:jc w:val="both"/>
        <w:outlineLvl w:val="0"/>
        <w:rPr>
          <w:rFonts w:ascii="Times New Roman" w:hAnsi="Times New Roman" w:cs="Times New Roman"/>
        </w:rPr>
      </w:pPr>
      <w:r>
        <w:rPr>
          <w:rFonts w:ascii="Times New Roman" w:hAnsi="Times New Roman" w:cs="Times New Roman"/>
        </w:rPr>
        <w:tab/>
        <w:t xml:space="preserve">Ako nekretnina ne bude prodata ni na drugom ročištu sud će u roku od 15 a najviše 30 dana zakazati treće ročište na kojem nekretnine mogu biti prodate bez ograničenja najniže cijene u odnosu na utvrđenu vrijednost </w:t>
      </w:r>
    </w:p>
    <w:p w:rsidR="00610527" w:rsidRDefault="00610527" w:rsidP="00610527">
      <w:pPr>
        <w:jc w:val="both"/>
        <w:outlineLvl w:val="0"/>
        <w:rPr>
          <w:rFonts w:ascii="Times New Roman" w:hAnsi="Times New Roman" w:cs="Times New Roman"/>
        </w:rPr>
      </w:pPr>
    </w:p>
    <w:p w:rsidR="00610527" w:rsidRDefault="00610527" w:rsidP="00610527">
      <w:pPr>
        <w:jc w:val="both"/>
        <w:outlineLvl w:val="0"/>
        <w:rPr>
          <w:rFonts w:ascii="Times New Roman" w:hAnsi="Times New Roman" w:cs="Times New Roman"/>
        </w:rPr>
      </w:pPr>
      <w:r>
        <w:rPr>
          <w:rFonts w:ascii="Times New Roman" w:hAnsi="Times New Roman" w:cs="Times New Roman"/>
        </w:rPr>
        <w:tab/>
        <w:t xml:space="preserve">Kupac je dužan platiti porez na promet nepokretnosti i takse u vezi sa prodajom. </w:t>
      </w:r>
    </w:p>
    <w:p w:rsidR="00610527" w:rsidRDefault="00610527" w:rsidP="00610527">
      <w:pPr>
        <w:jc w:val="both"/>
        <w:outlineLvl w:val="0"/>
        <w:rPr>
          <w:rFonts w:ascii="Times New Roman" w:hAnsi="Times New Roman" w:cs="Times New Roman"/>
        </w:rPr>
      </w:pPr>
    </w:p>
    <w:p w:rsidR="00610527" w:rsidRDefault="00610527" w:rsidP="00610527">
      <w:pPr>
        <w:jc w:val="both"/>
        <w:outlineLvl w:val="0"/>
        <w:rPr>
          <w:rFonts w:ascii="Times New Roman" w:hAnsi="Times New Roman" w:cs="Times New Roman"/>
        </w:rPr>
      </w:pPr>
    </w:p>
    <w:p w:rsidR="00610527" w:rsidRDefault="00610527" w:rsidP="00610527">
      <w:pPr>
        <w:jc w:val="center"/>
        <w:outlineLvl w:val="0"/>
        <w:rPr>
          <w:rFonts w:ascii="Times New Roman" w:hAnsi="Times New Roman" w:cs="Times New Roman"/>
        </w:rPr>
      </w:pPr>
      <w:r>
        <w:rPr>
          <w:rFonts w:ascii="Times New Roman" w:hAnsi="Times New Roman" w:cs="Times New Roman"/>
        </w:rPr>
        <w:lastRenderedPageBreak/>
        <w:t>IV.</w:t>
      </w:r>
    </w:p>
    <w:p w:rsidR="00610527" w:rsidRDefault="00610527" w:rsidP="00610527">
      <w:pPr>
        <w:jc w:val="both"/>
        <w:outlineLvl w:val="0"/>
        <w:rPr>
          <w:rFonts w:ascii="Times New Roman" w:hAnsi="Times New Roman" w:cs="Times New Roman"/>
        </w:rPr>
      </w:pPr>
    </w:p>
    <w:p w:rsidR="00610527" w:rsidRDefault="00610527" w:rsidP="00610527">
      <w:pPr>
        <w:jc w:val="both"/>
        <w:outlineLvl w:val="0"/>
        <w:rPr>
          <w:rFonts w:ascii="Times New Roman" w:hAnsi="Times New Roman" w:cs="Times New Roman"/>
        </w:rPr>
      </w:pPr>
      <w:r>
        <w:rPr>
          <w:rFonts w:ascii="Times New Roman" w:hAnsi="Times New Roman" w:cs="Times New Roman"/>
        </w:rPr>
        <w:tab/>
        <w:t>Kupac je dužan položiti cijenu u roku od 30 dana od dana objavljivanja zaključka o prodaji nepokretnosti najpovoljnijem kupcu na oglasnoj tabli suda. Ako ponudilac sa najvećom ponudom nedeponuje prodajnu cijenu u predviđenom roku sud će zaključkom prodaju tom ponudiocu oglasiti nevaljanom i novim zaključkom odrediti da je nekretnina prodata drugom po redu ponudiocu koji u roku od 15 dana deponuje kod suda prodajnu cijenu, a ukoliko ni drugi ponudilac ne položi cijenu u predviđenom roku sud ova pravila primjenjuje i na trećeg ponudioca.</w:t>
      </w:r>
    </w:p>
    <w:p w:rsidR="00610527" w:rsidRDefault="00610527" w:rsidP="00610527">
      <w:pPr>
        <w:jc w:val="both"/>
        <w:outlineLvl w:val="0"/>
        <w:rPr>
          <w:rFonts w:ascii="Times New Roman" w:hAnsi="Times New Roman" w:cs="Times New Roman"/>
        </w:rPr>
      </w:pPr>
    </w:p>
    <w:p w:rsidR="00610527" w:rsidRDefault="00610527" w:rsidP="00610527">
      <w:pPr>
        <w:jc w:val="both"/>
        <w:outlineLvl w:val="0"/>
        <w:rPr>
          <w:rFonts w:ascii="Times New Roman" w:hAnsi="Times New Roman" w:cs="Times New Roman"/>
        </w:rPr>
      </w:pPr>
    </w:p>
    <w:p w:rsidR="00610527" w:rsidRDefault="00610527" w:rsidP="00610527">
      <w:pPr>
        <w:jc w:val="center"/>
        <w:outlineLvl w:val="0"/>
        <w:rPr>
          <w:rFonts w:ascii="Times New Roman" w:hAnsi="Times New Roman" w:cs="Times New Roman"/>
        </w:rPr>
      </w:pPr>
      <w:r>
        <w:rPr>
          <w:rFonts w:ascii="Times New Roman" w:hAnsi="Times New Roman" w:cs="Times New Roman"/>
        </w:rPr>
        <w:t>V.</w:t>
      </w:r>
    </w:p>
    <w:p w:rsidR="00610527" w:rsidRDefault="00610527" w:rsidP="00610527">
      <w:pPr>
        <w:jc w:val="both"/>
        <w:outlineLvl w:val="0"/>
        <w:rPr>
          <w:rFonts w:ascii="Times New Roman" w:hAnsi="Times New Roman" w:cs="Times New Roman"/>
        </w:rPr>
      </w:pPr>
    </w:p>
    <w:p w:rsidR="00610527" w:rsidRDefault="00610527" w:rsidP="00610527">
      <w:pPr>
        <w:jc w:val="both"/>
        <w:outlineLvl w:val="0"/>
        <w:rPr>
          <w:rFonts w:ascii="Times New Roman" w:hAnsi="Times New Roman" w:cs="Times New Roman"/>
        </w:rPr>
      </w:pPr>
    </w:p>
    <w:p w:rsidR="00610527" w:rsidRDefault="00610527" w:rsidP="00610527">
      <w:pPr>
        <w:jc w:val="both"/>
        <w:outlineLvl w:val="0"/>
        <w:rPr>
          <w:rFonts w:ascii="Times New Roman" w:hAnsi="Times New Roman" w:cs="Times New Roman"/>
        </w:rPr>
      </w:pPr>
      <w:r>
        <w:rPr>
          <w:rFonts w:ascii="Times New Roman" w:hAnsi="Times New Roman" w:cs="Times New Roman"/>
        </w:rPr>
        <w:tab/>
        <w:t>U javnom nadmetanju iz tačke I. zaključka, mogu sudjelovati samo osobe koje su položile osiguranje. Osiguranje iznosi 1/10 određene vrijednosti nekretnine s tim što ne može iznositi više od 10.000,00 KM. Osobe koje sudjeluju u javnom nadmetanju dužne su prije početka ročišta sudu predati po jedan primjerak uplatnice iz koje je vidljivo da je osiguranje položeno.</w:t>
      </w:r>
    </w:p>
    <w:p w:rsidR="00610527" w:rsidRDefault="00610527" w:rsidP="00610527">
      <w:pPr>
        <w:jc w:val="both"/>
        <w:outlineLvl w:val="0"/>
        <w:rPr>
          <w:rFonts w:ascii="Times New Roman" w:hAnsi="Times New Roman" w:cs="Times New Roman"/>
        </w:rPr>
      </w:pPr>
    </w:p>
    <w:p w:rsidR="00610527" w:rsidRDefault="00610527" w:rsidP="00610527">
      <w:pPr>
        <w:jc w:val="center"/>
        <w:outlineLvl w:val="0"/>
        <w:rPr>
          <w:rFonts w:ascii="Times New Roman" w:hAnsi="Times New Roman" w:cs="Times New Roman"/>
        </w:rPr>
      </w:pPr>
      <w:r>
        <w:rPr>
          <w:rFonts w:ascii="Times New Roman" w:hAnsi="Times New Roman" w:cs="Times New Roman"/>
        </w:rPr>
        <w:t>VI.</w:t>
      </w:r>
    </w:p>
    <w:p w:rsidR="00610527" w:rsidRDefault="00610527" w:rsidP="00610527">
      <w:pPr>
        <w:jc w:val="both"/>
        <w:outlineLvl w:val="0"/>
        <w:rPr>
          <w:rFonts w:ascii="Times New Roman" w:hAnsi="Times New Roman" w:cs="Times New Roman"/>
        </w:rPr>
      </w:pPr>
    </w:p>
    <w:p w:rsidR="00610527" w:rsidRDefault="00610527" w:rsidP="00610527">
      <w:pPr>
        <w:jc w:val="both"/>
        <w:outlineLvl w:val="0"/>
        <w:rPr>
          <w:rFonts w:ascii="Times New Roman" w:hAnsi="Times New Roman" w:cs="Times New Roman"/>
        </w:rPr>
      </w:pPr>
    </w:p>
    <w:p w:rsidR="00610527" w:rsidRDefault="00610527" w:rsidP="00610527">
      <w:pPr>
        <w:jc w:val="both"/>
        <w:outlineLvl w:val="0"/>
        <w:rPr>
          <w:rFonts w:ascii="Times New Roman" w:hAnsi="Times New Roman" w:cs="Times New Roman"/>
        </w:rPr>
      </w:pPr>
      <w:r>
        <w:rPr>
          <w:rFonts w:ascii="Times New Roman" w:hAnsi="Times New Roman" w:cs="Times New Roman"/>
        </w:rPr>
        <w:tab/>
        <w:t xml:space="preserve">Osiguranje se polaže na depozitni račun Općinskog suda u Lukavcu broj 1321002012496062 otvoren kod NLB Banke sa naznakom broja predmeta. Ponuđačima čija ponuda nije prihvaćena osim za tri najbolja ponudioca vratit će se osiguranje odmah nakon zaključenog javnog nadmetanja. Od polaganja osiguranja u ovoj izvršnoj stvari oslobođeni su tražilac izvršenja na čiji je prijedlog određeno izvršenje i nosioci prava upisanih u zemljišnoj knjizi koja prestaju prodajom nekretnine ako njihova potraživanja dostižu iznos osiguranja i ako bi se taj iznos mogao namiriti iz kupovne cijene. </w:t>
      </w:r>
    </w:p>
    <w:p w:rsidR="00610527" w:rsidRDefault="00610527" w:rsidP="00610527">
      <w:pPr>
        <w:jc w:val="both"/>
        <w:outlineLvl w:val="0"/>
        <w:rPr>
          <w:rFonts w:ascii="Times New Roman" w:hAnsi="Times New Roman" w:cs="Times New Roman"/>
        </w:rPr>
      </w:pPr>
    </w:p>
    <w:p w:rsidR="00610527" w:rsidRDefault="00610527" w:rsidP="00610527">
      <w:pPr>
        <w:jc w:val="center"/>
        <w:outlineLvl w:val="0"/>
        <w:rPr>
          <w:rFonts w:ascii="Times New Roman" w:hAnsi="Times New Roman" w:cs="Times New Roman"/>
        </w:rPr>
      </w:pPr>
      <w:r>
        <w:rPr>
          <w:rFonts w:ascii="Times New Roman" w:hAnsi="Times New Roman" w:cs="Times New Roman"/>
        </w:rPr>
        <w:t>VII.</w:t>
      </w:r>
    </w:p>
    <w:p w:rsidR="00610527" w:rsidRDefault="00610527" w:rsidP="00610527">
      <w:pPr>
        <w:jc w:val="both"/>
        <w:outlineLvl w:val="0"/>
        <w:rPr>
          <w:rFonts w:ascii="Times New Roman" w:hAnsi="Times New Roman" w:cs="Times New Roman"/>
        </w:rPr>
      </w:pPr>
    </w:p>
    <w:p w:rsidR="00610527" w:rsidRDefault="00610527" w:rsidP="00610527">
      <w:pPr>
        <w:jc w:val="both"/>
        <w:outlineLvl w:val="0"/>
        <w:rPr>
          <w:rFonts w:ascii="Times New Roman" w:hAnsi="Times New Roman" w:cs="Times New Roman"/>
        </w:rPr>
      </w:pPr>
      <w:r>
        <w:rPr>
          <w:rFonts w:ascii="Times New Roman" w:hAnsi="Times New Roman" w:cs="Times New Roman"/>
        </w:rPr>
        <w:tab/>
        <w:t xml:space="preserve">Ovaj zaključak objavit će se na oglasnoj ploči suda a stranka može o svom trošku objaviti zaključak o prodaji u sredstvima javnog informisanja odnosno da o zaključku obavijesti lica koja se bave posredovanjem u prodaji nekretnina. </w:t>
      </w:r>
    </w:p>
    <w:p w:rsidR="00610527" w:rsidRDefault="00610527" w:rsidP="00610527">
      <w:pPr>
        <w:jc w:val="both"/>
        <w:outlineLvl w:val="0"/>
        <w:rPr>
          <w:rFonts w:ascii="Times New Roman" w:hAnsi="Times New Roman" w:cs="Times New Roman"/>
        </w:rPr>
      </w:pPr>
    </w:p>
    <w:p w:rsidR="00610527" w:rsidRDefault="00610527" w:rsidP="00610527">
      <w:pPr>
        <w:jc w:val="both"/>
        <w:outlineLvl w:val="0"/>
        <w:rPr>
          <w:rFonts w:ascii="Times New Roman" w:hAnsi="Times New Roman" w:cs="Times New Roman"/>
        </w:rPr>
      </w:pPr>
    </w:p>
    <w:p w:rsidR="00610527" w:rsidRDefault="00610527" w:rsidP="00610527">
      <w:pPr>
        <w:jc w:val="both"/>
        <w:outlineLvl w:val="0"/>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Sudija</w:t>
      </w:r>
    </w:p>
    <w:p w:rsidR="00610527" w:rsidRDefault="00610527" w:rsidP="00610527">
      <w:pPr>
        <w:jc w:val="both"/>
        <w:outlineLvl w:val="0"/>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Igor Iveljić </w:t>
      </w:r>
    </w:p>
    <w:p w:rsidR="00610527" w:rsidRDefault="00610527" w:rsidP="00610527">
      <w:pPr>
        <w:jc w:val="both"/>
        <w:rPr>
          <w:rFonts w:ascii="Times New Roman" w:hAnsi="Times New Roman" w:cs="Times New Roman"/>
        </w:rPr>
      </w:pPr>
    </w:p>
    <w:p w:rsidR="00610527" w:rsidRDefault="00610527" w:rsidP="00610527">
      <w:pPr>
        <w:jc w:val="both"/>
        <w:rPr>
          <w:rFonts w:ascii="Times New Roman" w:hAnsi="Times New Roman" w:cs="Times New Roman"/>
        </w:rPr>
      </w:pPr>
      <w:r>
        <w:rPr>
          <w:rFonts w:ascii="Times New Roman" w:hAnsi="Times New Roman" w:cs="Times New Roman"/>
        </w:rPr>
        <w:t xml:space="preserve">Pouka o pravnom lijeku: </w:t>
      </w:r>
    </w:p>
    <w:p w:rsidR="00610527" w:rsidRDefault="00610527" w:rsidP="00610527">
      <w:pPr>
        <w:tabs>
          <w:tab w:val="right" w:pos="9360"/>
        </w:tabs>
        <w:jc w:val="both"/>
        <w:rPr>
          <w:rFonts w:ascii="Times New Roman" w:hAnsi="Times New Roman" w:cs="Times New Roman"/>
        </w:rPr>
      </w:pPr>
      <w:r>
        <w:rPr>
          <w:rFonts w:ascii="Times New Roman" w:hAnsi="Times New Roman" w:cs="Times New Roman"/>
        </w:rPr>
        <w:t>Protiv ovog zaključka nije dozvoljen pravni lijek.</w:t>
      </w:r>
    </w:p>
    <w:p w:rsidR="00610527" w:rsidRDefault="00610527" w:rsidP="00610527">
      <w:pPr>
        <w:tabs>
          <w:tab w:val="right" w:pos="9360"/>
        </w:tabs>
        <w:jc w:val="both"/>
        <w:rPr>
          <w:rFonts w:ascii="Times New Roman" w:hAnsi="Times New Roman" w:cs="Times New Roman"/>
        </w:rPr>
      </w:pPr>
    </w:p>
    <w:p w:rsidR="00610527" w:rsidRDefault="00610527" w:rsidP="00610527">
      <w:pPr>
        <w:rPr>
          <w:rFonts w:ascii="Times New Roman" w:hAnsi="Times New Roman" w:cs="Times New Roman"/>
        </w:rPr>
      </w:pPr>
    </w:p>
    <w:p w:rsidR="002A3D94" w:rsidRPr="00610527" w:rsidRDefault="002A3D94" w:rsidP="00610527">
      <w:bookmarkStart w:id="0" w:name="_GoBack"/>
      <w:bookmarkEnd w:id="0"/>
    </w:p>
    <w:sectPr w:rsidR="002A3D94" w:rsidRPr="0061052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A4ED4"/>
    <w:multiLevelType w:val="multilevel"/>
    <w:tmpl w:val="D076BB6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E532B69"/>
    <w:multiLevelType w:val="hybridMultilevel"/>
    <w:tmpl w:val="36B2AA3A"/>
    <w:lvl w:ilvl="0" w:tplc="1B60930E">
      <w:start w:val="1"/>
      <w:numFmt w:val="decimal"/>
      <w:lvlText w:val="%1."/>
      <w:lvlJc w:val="left"/>
      <w:pPr>
        <w:tabs>
          <w:tab w:val="num" w:pos="360"/>
        </w:tabs>
        <w:ind w:left="360" w:hanging="360"/>
      </w:pPr>
      <w:rPr>
        <w:rFonts w:hint="default"/>
        <w:b w:val="0"/>
        <w:i w:val="0"/>
      </w:rPr>
    </w:lvl>
    <w:lvl w:ilvl="1" w:tplc="2CA65A1E">
      <w:start w:val="1"/>
      <w:numFmt w:val="lowerLetter"/>
      <w:lvlText w:val="%2."/>
      <w:lvlJc w:val="left"/>
      <w:pPr>
        <w:tabs>
          <w:tab w:val="num" w:pos="1080"/>
        </w:tabs>
        <w:ind w:left="1080" w:hanging="360"/>
      </w:pPr>
    </w:lvl>
    <w:lvl w:ilvl="2" w:tplc="B262D34A">
      <w:start w:val="1"/>
      <w:numFmt w:val="lowerRoman"/>
      <w:lvlText w:val="%3."/>
      <w:lvlJc w:val="right"/>
      <w:pPr>
        <w:tabs>
          <w:tab w:val="num" w:pos="1800"/>
        </w:tabs>
        <w:ind w:left="1800" w:hanging="180"/>
      </w:pPr>
    </w:lvl>
    <w:lvl w:ilvl="3" w:tplc="3DE86F48">
      <w:start w:val="1"/>
      <w:numFmt w:val="decimal"/>
      <w:lvlText w:val="%4."/>
      <w:lvlJc w:val="left"/>
      <w:pPr>
        <w:tabs>
          <w:tab w:val="num" w:pos="2520"/>
        </w:tabs>
        <w:ind w:left="2520" w:hanging="360"/>
      </w:pPr>
    </w:lvl>
    <w:lvl w:ilvl="4" w:tplc="B60C57C6">
      <w:start w:val="1"/>
      <w:numFmt w:val="lowerLetter"/>
      <w:lvlText w:val="%5."/>
      <w:lvlJc w:val="left"/>
      <w:pPr>
        <w:tabs>
          <w:tab w:val="num" w:pos="3240"/>
        </w:tabs>
        <w:ind w:left="3240" w:hanging="360"/>
      </w:pPr>
    </w:lvl>
    <w:lvl w:ilvl="5" w:tplc="AF7CD582">
      <w:start w:val="1"/>
      <w:numFmt w:val="lowerRoman"/>
      <w:lvlText w:val="%6."/>
      <w:lvlJc w:val="right"/>
      <w:pPr>
        <w:tabs>
          <w:tab w:val="num" w:pos="3960"/>
        </w:tabs>
        <w:ind w:left="3960" w:hanging="180"/>
      </w:pPr>
    </w:lvl>
    <w:lvl w:ilvl="6" w:tplc="94BEB050">
      <w:start w:val="1"/>
      <w:numFmt w:val="decimal"/>
      <w:lvlText w:val="%7."/>
      <w:lvlJc w:val="left"/>
      <w:pPr>
        <w:tabs>
          <w:tab w:val="num" w:pos="4680"/>
        </w:tabs>
        <w:ind w:left="4680" w:hanging="360"/>
      </w:pPr>
    </w:lvl>
    <w:lvl w:ilvl="7" w:tplc="7EF4E714">
      <w:start w:val="1"/>
      <w:numFmt w:val="lowerLetter"/>
      <w:lvlText w:val="%8."/>
      <w:lvlJc w:val="left"/>
      <w:pPr>
        <w:tabs>
          <w:tab w:val="num" w:pos="5400"/>
        </w:tabs>
        <w:ind w:left="5400" w:hanging="360"/>
      </w:pPr>
    </w:lvl>
    <w:lvl w:ilvl="8" w:tplc="9C0056EC">
      <w:start w:val="1"/>
      <w:numFmt w:val="lowerRoman"/>
      <w:lvlText w:val="%9."/>
      <w:lvlJc w:val="right"/>
      <w:pPr>
        <w:tabs>
          <w:tab w:val="num" w:pos="6120"/>
        </w:tabs>
        <w:ind w:left="6120" w:hanging="180"/>
      </w:pPr>
    </w:lvl>
  </w:abstractNum>
  <w:abstractNum w:abstractNumId="2">
    <w:nsid w:val="545D3048"/>
    <w:multiLevelType w:val="multilevel"/>
    <w:tmpl w:val="E5E8728A"/>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right"/>
      <w:pPr>
        <w:ind w:left="1440" w:hanging="360"/>
      </w:pPr>
      <w:rPr>
        <w:rFonts w:ascii="Times New Roman" w:eastAsia="Times New Roman" w:hAnsi="Times New Roman" w:cs="Times New Roman"/>
      </w:rPr>
    </w:lvl>
    <w:lvl w:ilvl="2">
      <w:start w:val="1"/>
      <w:numFmt w:val="lowerRoman"/>
      <w:lvlText w:val="%3."/>
      <w:lvlJc w:val="left"/>
      <w:pPr>
        <w:ind w:left="2160" w:hanging="360"/>
      </w:pPr>
      <w:rPr>
        <w:rFonts w:ascii="Times New Roman" w:eastAsia="Times New Roman" w:hAnsi="Times New Roman" w:cs="Times New Roman"/>
      </w:rPr>
    </w:lvl>
    <w:lvl w:ilvl="3">
      <w:start w:val="1"/>
      <w:numFmt w:val="decimal"/>
      <w:lvlText w:val="%4."/>
      <w:lvlJc w:val="left"/>
      <w:pPr>
        <w:ind w:left="2880" w:hanging="360"/>
      </w:pPr>
      <w:rPr>
        <w:rFonts w:ascii="Times New Roman" w:eastAsia="Times New Roman" w:hAnsi="Times New Roman" w:cs="Times New Roman"/>
      </w:rPr>
    </w:lvl>
    <w:lvl w:ilvl="4">
      <w:start w:val="1"/>
      <w:numFmt w:val="lowerLetter"/>
      <w:lvlText w:val="%5."/>
      <w:lvlJc w:val="right"/>
      <w:pPr>
        <w:ind w:left="3600" w:hanging="360"/>
      </w:pPr>
      <w:rPr>
        <w:rFonts w:ascii="Times New Roman" w:eastAsia="Times New Roman" w:hAnsi="Times New Roman" w:cs="Times New Roman"/>
      </w:rPr>
    </w:lvl>
    <w:lvl w:ilvl="5">
      <w:start w:val="1"/>
      <w:numFmt w:val="lowerRoman"/>
      <w:lvlText w:val="%6."/>
      <w:lvlJc w:val="left"/>
      <w:pPr>
        <w:ind w:left="4320" w:hanging="360"/>
      </w:pPr>
      <w:rPr>
        <w:rFonts w:ascii="Times New Roman" w:eastAsia="Times New Roman" w:hAnsi="Times New Roman" w:cs="Times New Roman"/>
      </w:rPr>
    </w:lvl>
    <w:lvl w:ilvl="6">
      <w:start w:val="1"/>
      <w:numFmt w:val="decimal"/>
      <w:lvlText w:val="%7."/>
      <w:lvlJc w:val="left"/>
      <w:pPr>
        <w:ind w:left="5040" w:hanging="360"/>
      </w:pPr>
      <w:rPr>
        <w:rFonts w:ascii="Times New Roman" w:eastAsia="Times New Roman" w:hAnsi="Times New Roman" w:cs="Times New Roman"/>
      </w:rPr>
    </w:lvl>
    <w:lvl w:ilvl="7">
      <w:start w:val="1"/>
      <w:numFmt w:val="lowerLetter"/>
      <w:lvlText w:val="%8."/>
      <w:lvlJc w:val="right"/>
      <w:pPr>
        <w:ind w:left="5760" w:hanging="360"/>
      </w:pPr>
      <w:rPr>
        <w:rFonts w:ascii="Times New Roman" w:eastAsia="Times New Roman" w:hAnsi="Times New Roman" w:cs="Times New Roman"/>
      </w:rPr>
    </w:lvl>
    <w:lvl w:ilvl="8">
      <w:start w:val="1"/>
      <w:numFmt w:val="lowerRoman"/>
      <w:lvlText w:val="%9."/>
      <w:lvlJc w:val="left"/>
      <w:pPr>
        <w:ind w:left="6480" w:hanging="360"/>
      </w:pPr>
      <w:rPr>
        <w:rFonts w:ascii="Times New Roman" w:eastAsia="Times New Roman" w:hAnsi="Times New Roman" w:cs="Times New Roman"/>
      </w:rPr>
    </w:lvl>
  </w:abstractNum>
  <w:abstractNum w:abstractNumId="3">
    <w:nsid w:val="5947483A"/>
    <w:multiLevelType w:val="multilevel"/>
    <w:tmpl w:val="48265B54"/>
    <w:lvl w:ilvl="0">
      <w:start w:val="1"/>
      <w:numFmt w:val="bullet"/>
      <w:lvlText w:val=""/>
      <w:lvlJc w:val="left"/>
      <w:pPr>
        <w:ind w:left="720" w:hanging="360"/>
      </w:pPr>
      <w:rPr>
        <w:rFonts w:ascii="Symbol" w:eastAsia="Symbol" w:hAnsi="Symbol" w:cs="Symbo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4">
    <w:nsid w:val="7F995B54"/>
    <w:multiLevelType w:val="multilevel"/>
    <w:tmpl w:val="D38C533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3D94"/>
    <w:rsid w:val="002A3D94"/>
    <w:rsid w:val="00610527"/>
    <w:rsid w:val="0070665E"/>
  </w:rsids>
  <m:mathPr>
    <m:mathFont m:val="Cambria Math"/>
    <m:brkBin m:val="before"/>
    <m:brkBinSub m:val="--"/>
    <m:smallFrac m:val="0"/>
    <m:dispDef/>
    <m:lMargin m:val="0"/>
    <m:rMargin m:val="0"/>
    <m:defJc m:val="centerGroup"/>
    <m:wrapIndent m:val="1440"/>
    <m:intLim m:val="subSup"/>
    <m:naryLim m:val="undOvr"/>
  </m:mathPr>
  <w:themeFontLang w:val="bs-Latn-BA"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bs-Latn-BA" w:eastAsia="bs-Latn-BA"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cs="Arial"/>
      <w:sz w:val="24"/>
      <w:szCs w:val="24"/>
      <w:lang w:val="hr-H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bs-Latn-BA" w:eastAsia="bs-Latn-BA"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Arial" w:hAnsi="Arial" w:cs="Arial"/>
      <w:sz w:val="24"/>
      <w:szCs w:val="24"/>
      <w:lang w:val="hr-HR"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tblPr>
      <w:tblInd w:w="0" w:type="dxa"/>
      <w:tblBorders>
        <w:top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8632738">
      <w:marLeft w:val="0"/>
      <w:marRight w:val="0"/>
      <w:marTop w:val="0"/>
      <w:marBottom w:val="0"/>
      <w:divBdr>
        <w:top w:val="none" w:sz="0" w:space="0" w:color="auto"/>
        <w:left w:val="none" w:sz="0" w:space="0" w:color="auto"/>
        <w:bottom w:val="none" w:sz="0" w:space="0" w:color="auto"/>
        <w:right w:val="none" w:sz="0" w:space="0" w:color="auto"/>
      </w:divBdr>
    </w:div>
    <w:div w:id="203935642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513</Words>
  <Characters>2925</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OPĆINSKI SUD U KONJICU</vt:lpstr>
    </vt:vector>
  </TitlesOfParts>
  <Company>BiH</Company>
  <LinksUpToDate>false</LinksUpToDate>
  <CharactersWithSpaces>3432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OPĆINSKI SUD U KONJICU</dc:title>
  <dc:creator>User</dc:creator>
  <cp:lastModifiedBy>Ivan Gospavic</cp:lastModifiedBy>
  <cp:revision>2</cp:revision>
  <cp:lastPrinted>2004-02-10T09:28:00Z</cp:lastPrinted>
  <dcterms:created xsi:type="dcterms:W3CDTF">2025-04-14T12:51:00Z</dcterms:created>
  <dcterms:modified xsi:type="dcterms:W3CDTF">2025-04-14T12:51:00Z</dcterms:modified>
</cp:coreProperties>
</file>