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5EF" w:rsidRPr="005A65EF" w:rsidRDefault="005A65EF" w:rsidP="005A65EF">
      <w:pPr>
        <w:rPr>
          <w:rFonts w:ascii="Garamond" w:hAnsi="Garamond"/>
          <w:b/>
          <w:lang w:val="bs-Latn-BA"/>
        </w:rPr>
      </w:pPr>
      <w:r w:rsidRPr="005A65EF">
        <w:rPr>
          <w:rFonts w:ascii="Garamond" w:hAnsi="Garamond"/>
          <w:b/>
          <w:lang w:val="bs-Latn-BA"/>
        </w:rPr>
        <w:t>BOSNA I HERCEGOVINA</w:t>
      </w:r>
    </w:p>
    <w:p w:rsidR="005A65EF" w:rsidRPr="005A65EF" w:rsidRDefault="005A65EF" w:rsidP="005A65EF">
      <w:pPr>
        <w:rPr>
          <w:rFonts w:ascii="Garamond" w:hAnsi="Garamond"/>
          <w:b/>
          <w:lang w:val="bs-Latn-BA"/>
        </w:rPr>
      </w:pPr>
      <w:bookmarkStart w:id="0" w:name="entitet"/>
      <w:r w:rsidRPr="005A65EF">
        <w:rPr>
          <w:rFonts w:ascii="Garamond" w:hAnsi="Garamond"/>
          <w:b/>
          <w:lang w:val="bs-Latn-BA"/>
        </w:rPr>
        <w:t>FEDERACIJA BOSNE I HERCEGOVINE</w:t>
      </w:r>
    </w:p>
    <w:p w:rsidR="005A65EF" w:rsidRPr="005A65EF" w:rsidRDefault="005A65EF" w:rsidP="005A65EF">
      <w:pPr>
        <w:rPr>
          <w:rFonts w:ascii="Garamond" w:hAnsi="Garamond"/>
          <w:b/>
          <w:lang w:val="bs-Latn-BA"/>
        </w:rPr>
      </w:pPr>
      <w:r w:rsidRPr="005A65EF">
        <w:rPr>
          <w:rFonts w:ascii="Garamond" w:hAnsi="Garamond"/>
          <w:b/>
          <w:lang w:val="bs-Latn-BA"/>
        </w:rPr>
        <w:t>TUZLANSKI KANTON</w:t>
      </w:r>
      <w:bookmarkEnd w:id="0"/>
      <w:r w:rsidRPr="005A65EF">
        <w:rPr>
          <w:rFonts w:ascii="Garamond" w:hAnsi="Garamond"/>
          <w:b/>
          <w:lang w:val="bs-Latn-BA"/>
        </w:rPr>
        <w:t xml:space="preserve"> </w:t>
      </w:r>
    </w:p>
    <w:p w:rsidR="005A65EF" w:rsidRPr="005A65EF" w:rsidRDefault="005A65EF" w:rsidP="005A65EF">
      <w:pPr>
        <w:rPr>
          <w:rFonts w:ascii="Garamond" w:hAnsi="Garamond"/>
          <w:b/>
          <w:lang w:val="bs-Latn-BA"/>
        </w:rPr>
      </w:pPr>
      <w:bookmarkStart w:id="1" w:name="sud"/>
      <w:r w:rsidRPr="005A65EF">
        <w:rPr>
          <w:rFonts w:ascii="Garamond" w:hAnsi="Garamond"/>
          <w:b/>
          <w:lang w:val="bs-Latn-BA"/>
        </w:rPr>
        <w:t>OPĆINSKI SUD U LUKAVCU</w:t>
      </w:r>
      <w:bookmarkEnd w:id="1"/>
      <w:r w:rsidRPr="005A65EF">
        <w:rPr>
          <w:rFonts w:ascii="Garamond" w:hAnsi="Garamond"/>
          <w:b/>
          <w:lang w:val="bs-Latn-BA"/>
        </w:rPr>
        <w:t xml:space="preserve"> </w:t>
      </w:r>
    </w:p>
    <w:p w:rsidR="005A65EF" w:rsidRPr="005A65EF" w:rsidRDefault="005A65EF" w:rsidP="005A65EF">
      <w:pPr>
        <w:rPr>
          <w:rFonts w:ascii="Garamond" w:hAnsi="Garamond"/>
          <w:b/>
          <w:highlight w:val="yellow"/>
          <w:lang w:val="bs-Latn-BA"/>
        </w:rPr>
      </w:pPr>
      <w:r w:rsidRPr="005A65EF">
        <w:rPr>
          <w:rFonts w:ascii="Garamond" w:hAnsi="Garamond"/>
          <w:b/>
          <w:lang w:val="bs-Latn-BA"/>
        </w:rPr>
        <w:t xml:space="preserve">Broj : </w:t>
      </w:r>
      <w:bookmarkStart w:id="2" w:name="broj_predmeta"/>
      <w:r w:rsidRPr="005A65EF">
        <w:rPr>
          <w:rFonts w:ascii="Garamond" w:hAnsi="Garamond"/>
          <w:b/>
          <w:lang w:val="bs-Latn-BA"/>
        </w:rPr>
        <w:t>126 0 Ip 171557 14 Kom</w:t>
      </w:r>
      <w:bookmarkEnd w:id="2"/>
      <w:r w:rsidRPr="005A65EF">
        <w:rPr>
          <w:rFonts w:ascii="Garamond" w:hAnsi="Garamond"/>
          <w:b/>
          <w:lang w:val="bs-Latn-BA"/>
        </w:rPr>
        <w:t xml:space="preserve"> </w:t>
      </w:r>
    </w:p>
    <w:p w:rsidR="005A65EF" w:rsidRPr="005A65EF" w:rsidRDefault="005A65EF" w:rsidP="005A65EF">
      <w:pPr>
        <w:rPr>
          <w:rFonts w:ascii="Garamond" w:hAnsi="Garamond"/>
          <w:lang w:val="bs-Latn-BA"/>
        </w:rPr>
      </w:pPr>
      <w:bookmarkStart w:id="3" w:name="grad"/>
      <w:r w:rsidRPr="005A65EF">
        <w:rPr>
          <w:rFonts w:ascii="Garamond" w:hAnsi="Garamond"/>
          <w:b/>
          <w:lang w:val="bs-Latn-BA"/>
        </w:rPr>
        <w:t>Lukavac</w:t>
      </w:r>
      <w:bookmarkEnd w:id="3"/>
      <w:r w:rsidRPr="005A65EF">
        <w:rPr>
          <w:rFonts w:ascii="Garamond" w:hAnsi="Garamond"/>
          <w:b/>
          <w:lang w:val="bs-Latn-BA"/>
        </w:rPr>
        <w:t xml:space="preserve">, </w:t>
      </w:r>
      <w:bookmarkStart w:id="4" w:name="danasnji_datum"/>
      <w:r w:rsidRPr="005A65EF">
        <w:rPr>
          <w:rFonts w:ascii="Garamond" w:hAnsi="Garamond"/>
          <w:b/>
          <w:lang w:val="bs-Latn-BA"/>
        </w:rPr>
        <w:t>26.03.2025</w:t>
      </w:r>
      <w:bookmarkEnd w:id="4"/>
      <w:r w:rsidRPr="005A65EF">
        <w:rPr>
          <w:rFonts w:ascii="Garamond" w:hAnsi="Garamond"/>
          <w:b/>
          <w:lang w:val="bs-Latn-BA"/>
        </w:rPr>
        <w:t>. godine</w:t>
      </w:r>
      <w:r w:rsidRPr="005A65EF">
        <w:rPr>
          <w:rFonts w:ascii="Garamond" w:hAnsi="Garamond"/>
          <w:lang w:val="bs-Latn-BA"/>
        </w:rPr>
        <w:t xml:space="preserve"> </w:t>
      </w:r>
    </w:p>
    <w:p w:rsidR="005A65EF" w:rsidRPr="005A65EF" w:rsidRDefault="005A65EF" w:rsidP="005A65EF">
      <w:pPr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ind w:right="-49"/>
        <w:jc w:val="both"/>
        <w:rPr>
          <w:rFonts w:ascii="Garamond" w:hAnsi="Garamond"/>
          <w:bCs/>
          <w:color w:val="000000"/>
          <w:lang w:val="bs-Latn-BA"/>
        </w:rPr>
      </w:pPr>
      <w:r w:rsidRPr="005A65EF">
        <w:rPr>
          <w:rFonts w:ascii="Garamond" w:hAnsi="Garamond"/>
          <w:lang w:val="bs-Latn-BA"/>
        </w:rPr>
        <w:tab/>
      </w:r>
    </w:p>
    <w:p w:rsidR="005A65EF" w:rsidRPr="005A65EF" w:rsidRDefault="005A65EF" w:rsidP="005A65EF">
      <w:pPr>
        <w:jc w:val="both"/>
        <w:rPr>
          <w:rFonts w:ascii="Garamond" w:hAnsi="Garamond"/>
          <w:color w:val="000000"/>
          <w:lang w:val="bs-Latn-BA"/>
        </w:rPr>
      </w:pPr>
      <w:r w:rsidRPr="005A65EF">
        <w:rPr>
          <w:rFonts w:ascii="Garamond" w:hAnsi="Garamond"/>
          <w:color w:val="000000"/>
          <w:lang w:val="bs-Latn-BA"/>
        </w:rPr>
        <w:t xml:space="preserve">Općinski sud u Lukavcu, sudija Emina Burgić Omerdić u izvršnom predmetu tražioca izvršenja </w:t>
      </w:r>
      <w:r w:rsidRPr="005A65EF">
        <w:rPr>
          <w:rFonts w:ascii="Garamond" w:hAnsi="Garamond"/>
          <w:color w:val="000000"/>
          <w:lang w:val="hr-HR"/>
        </w:rPr>
        <w:t>Općina Lukavac koju zastupa Općinsko pravobranilaštvo Lukavac</w:t>
      </w:r>
      <w:r w:rsidRPr="005A65EF">
        <w:rPr>
          <w:rFonts w:ascii="Garamond" w:hAnsi="Garamond"/>
          <w:color w:val="000000"/>
          <w:lang w:val="bs-Latn-BA"/>
        </w:rPr>
        <w:t>, protiv izvršenika M</w:t>
      </w:r>
      <w:r w:rsidR="00F61776">
        <w:rPr>
          <w:rFonts w:ascii="Garamond" w:hAnsi="Garamond"/>
          <w:color w:val="000000"/>
          <w:lang w:val="bs-Latn-BA"/>
        </w:rPr>
        <w:t>.M</w:t>
      </w:r>
      <w:r w:rsidRPr="005A65EF">
        <w:rPr>
          <w:rFonts w:ascii="Garamond" w:hAnsi="Garamond"/>
          <w:color w:val="000000"/>
          <w:lang w:val="bs-Latn-BA"/>
        </w:rPr>
        <w:t xml:space="preserve">, ul. </w:t>
      </w:r>
      <w:r w:rsidR="00F61776">
        <w:rPr>
          <w:rFonts w:ascii="Garamond" w:hAnsi="Garamond"/>
          <w:color w:val="000000"/>
          <w:lang w:val="bs-Latn-BA"/>
        </w:rPr>
        <w:t>......</w:t>
      </w:r>
      <w:r w:rsidRPr="005A65EF">
        <w:rPr>
          <w:rFonts w:ascii="Garamond" w:hAnsi="Garamond"/>
          <w:color w:val="000000"/>
          <w:lang w:val="bs-Latn-BA"/>
        </w:rPr>
        <w:t xml:space="preserve">, grad Lukavac, radi duga za ggz - poslovni prostor  u iznosu od 420,36 KM, dana 26.03.2025. godine donio je </w:t>
      </w:r>
    </w:p>
    <w:p w:rsidR="005A65EF" w:rsidRPr="005A65EF" w:rsidRDefault="005A65EF" w:rsidP="005A65EF">
      <w:pPr>
        <w:rPr>
          <w:rFonts w:ascii="Garamond" w:hAnsi="Garamond"/>
          <w:b/>
          <w:lang w:val="bs-Latn-BA"/>
        </w:rPr>
      </w:pPr>
    </w:p>
    <w:p w:rsidR="005A65EF" w:rsidRPr="005A65EF" w:rsidRDefault="005A65EF" w:rsidP="005A65EF">
      <w:pPr>
        <w:jc w:val="center"/>
        <w:rPr>
          <w:rFonts w:ascii="Garamond" w:hAnsi="Garamond"/>
          <w:b/>
          <w:lang w:val="bs-Latn-BA"/>
        </w:rPr>
      </w:pPr>
      <w:r w:rsidRPr="005A65EF">
        <w:rPr>
          <w:rFonts w:ascii="Garamond" w:hAnsi="Garamond"/>
          <w:b/>
          <w:lang w:val="bs-Latn-BA"/>
        </w:rPr>
        <w:t xml:space="preserve">      Z A K LJ U Č A K</w:t>
      </w:r>
    </w:p>
    <w:p w:rsidR="005A65EF" w:rsidRPr="005A65EF" w:rsidRDefault="005A65EF" w:rsidP="005A65EF">
      <w:pPr>
        <w:ind w:left="360"/>
        <w:jc w:val="center"/>
        <w:rPr>
          <w:rFonts w:ascii="Garamond" w:hAnsi="Garamond"/>
          <w:b/>
          <w:lang w:val="bs-Latn-BA"/>
        </w:rPr>
      </w:pPr>
      <w:r w:rsidRPr="005A65EF">
        <w:rPr>
          <w:rFonts w:ascii="Garamond" w:hAnsi="Garamond"/>
          <w:b/>
          <w:lang w:val="bs-Latn-BA"/>
        </w:rPr>
        <w:t>-o prodaji pokretnih stvari–</w:t>
      </w:r>
    </w:p>
    <w:p w:rsidR="005A65EF" w:rsidRPr="005A65EF" w:rsidRDefault="005A65EF" w:rsidP="005A65EF">
      <w:pPr>
        <w:jc w:val="both"/>
        <w:rPr>
          <w:rFonts w:ascii="Garamond" w:hAnsi="Garamond"/>
          <w:b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 xml:space="preserve">Određuje se </w:t>
      </w:r>
      <w:r w:rsidRPr="005A65EF">
        <w:rPr>
          <w:rFonts w:ascii="Garamond" w:hAnsi="Garamond"/>
          <w:u w:val="single"/>
          <w:lang w:val="bs-Latn-BA"/>
        </w:rPr>
        <w:t>prvo ročište</w:t>
      </w:r>
      <w:r w:rsidRPr="005A65EF">
        <w:rPr>
          <w:rFonts w:ascii="Garamond" w:hAnsi="Garamond"/>
          <w:lang w:val="bs-Latn-BA"/>
        </w:rPr>
        <w:t xml:space="preserve"> za prodaju pokretnih stvari izvršenika, a koje se nalaze na adresi </w:t>
      </w:r>
      <w:r w:rsidR="00F61776">
        <w:rPr>
          <w:rFonts w:ascii="Garamond" w:hAnsi="Garamond"/>
          <w:lang w:val="bs-Latn-BA"/>
        </w:rPr>
        <w:t>....</w:t>
      </w:r>
      <w:bookmarkStart w:id="5" w:name="_GoBack"/>
      <w:bookmarkEnd w:id="5"/>
      <w:r w:rsidRPr="005A65EF">
        <w:rPr>
          <w:rFonts w:ascii="Garamond" w:hAnsi="Garamond"/>
          <w:lang w:val="bs-Latn-BA"/>
        </w:rPr>
        <w:t xml:space="preserve"> bb, grad Lukavac, putem usmenog i javnog nadmetanja i to:  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numPr>
          <w:ilvl w:val="0"/>
          <w:numId w:val="16"/>
        </w:numPr>
        <w:jc w:val="both"/>
        <w:rPr>
          <w:rFonts w:ascii="Garamond" w:hAnsi="Garamond"/>
        </w:rPr>
      </w:pPr>
      <w:r w:rsidRPr="005A65EF">
        <w:rPr>
          <w:rFonts w:ascii="Garamond" w:hAnsi="Garamond"/>
        </w:rPr>
        <w:t xml:space="preserve">TV </w:t>
      </w:r>
      <w:proofErr w:type="spellStart"/>
      <w:r w:rsidRPr="005A65EF">
        <w:rPr>
          <w:rFonts w:ascii="Garamond" w:hAnsi="Garamond"/>
        </w:rPr>
        <w:t>marke</w:t>
      </w:r>
      <w:proofErr w:type="spellEnd"/>
      <w:r w:rsidRPr="005A65EF">
        <w:rPr>
          <w:rFonts w:ascii="Garamond" w:hAnsi="Garamond"/>
        </w:rPr>
        <w:t xml:space="preserve"> Samsung 43 </w:t>
      </w:r>
      <w:proofErr w:type="spellStart"/>
      <w:r w:rsidRPr="005A65EF">
        <w:rPr>
          <w:rFonts w:ascii="Garamond" w:hAnsi="Garamond"/>
        </w:rPr>
        <w:t>inča</w:t>
      </w:r>
      <w:proofErr w:type="spellEnd"/>
      <w:r w:rsidRPr="005A65EF">
        <w:rPr>
          <w:rFonts w:ascii="Garamond" w:hAnsi="Garamond"/>
        </w:rPr>
        <w:t xml:space="preserve">, </w:t>
      </w:r>
      <w:proofErr w:type="spellStart"/>
      <w:r w:rsidRPr="005A65EF">
        <w:rPr>
          <w:rFonts w:ascii="Garamond" w:hAnsi="Garamond"/>
        </w:rPr>
        <w:t>procijenjena</w:t>
      </w:r>
      <w:proofErr w:type="spellEnd"/>
      <w:r w:rsidRPr="005A65EF">
        <w:rPr>
          <w:rFonts w:ascii="Garamond" w:hAnsi="Garamond"/>
        </w:rPr>
        <w:t xml:space="preserve"> </w:t>
      </w:r>
      <w:proofErr w:type="spellStart"/>
      <w:r w:rsidRPr="005A65EF">
        <w:rPr>
          <w:rFonts w:ascii="Garamond" w:hAnsi="Garamond"/>
        </w:rPr>
        <w:t>vrijednost</w:t>
      </w:r>
      <w:proofErr w:type="spellEnd"/>
      <w:r w:rsidRPr="005A65EF">
        <w:rPr>
          <w:rFonts w:ascii="Garamond" w:hAnsi="Garamond"/>
        </w:rPr>
        <w:t xml:space="preserve"> 300,00 KM;</w:t>
      </w:r>
    </w:p>
    <w:p w:rsidR="005A65EF" w:rsidRPr="005A65EF" w:rsidRDefault="005A65EF" w:rsidP="005A65EF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 w:rsidRPr="005A65EF">
        <w:rPr>
          <w:rFonts w:ascii="Garamond" w:hAnsi="Garamond"/>
        </w:rPr>
        <w:t>Kafe</w:t>
      </w:r>
      <w:proofErr w:type="spellEnd"/>
      <w:r w:rsidRPr="005A65EF">
        <w:rPr>
          <w:rFonts w:ascii="Garamond" w:hAnsi="Garamond"/>
        </w:rPr>
        <w:t xml:space="preserve"> </w:t>
      </w:r>
      <w:proofErr w:type="spellStart"/>
      <w:r w:rsidRPr="005A65EF">
        <w:rPr>
          <w:rFonts w:ascii="Garamond" w:hAnsi="Garamond"/>
        </w:rPr>
        <w:t>apparat</w:t>
      </w:r>
      <w:proofErr w:type="spellEnd"/>
      <w:r w:rsidRPr="005A65EF">
        <w:rPr>
          <w:rFonts w:ascii="Garamond" w:hAnsi="Garamond"/>
        </w:rPr>
        <w:t xml:space="preserve"> </w:t>
      </w:r>
      <w:proofErr w:type="spellStart"/>
      <w:r w:rsidRPr="005A65EF">
        <w:rPr>
          <w:rFonts w:ascii="Garamond" w:hAnsi="Garamond"/>
        </w:rPr>
        <w:t>marke</w:t>
      </w:r>
      <w:proofErr w:type="spellEnd"/>
      <w:r w:rsidRPr="005A65EF">
        <w:rPr>
          <w:rFonts w:ascii="Garamond" w:hAnsi="Garamond"/>
        </w:rPr>
        <w:t xml:space="preserve"> Dolce Gusto, </w:t>
      </w:r>
      <w:proofErr w:type="spellStart"/>
      <w:r w:rsidRPr="005A65EF">
        <w:rPr>
          <w:rFonts w:ascii="Garamond" w:hAnsi="Garamond"/>
        </w:rPr>
        <w:t>procijenjena</w:t>
      </w:r>
      <w:proofErr w:type="spellEnd"/>
      <w:r w:rsidRPr="005A65EF">
        <w:rPr>
          <w:rFonts w:ascii="Garamond" w:hAnsi="Garamond"/>
        </w:rPr>
        <w:t xml:space="preserve"> </w:t>
      </w:r>
      <w:proofErr w:type="spellStart"/>
      <w:r w:rsidRPr="005A65EF">
        <w:rPr>
          <w:rFonts w:ascii="Garamond" w:hAnsi="Garamond"/>
        </w:rPr>
        <w:t>vrijednost</w:t>
      </w:r>
      <w:proofErr w:type="spellEnd"/>
      <w:r w:rsidRPr="005A65EF">
        <w:rPr>
          <w:rFonts w:ascii="Garamond" w:hAnsi="Garamond"/>
        </w:rPr>
        <w:t xml:space="preserve"> 250,00 KM;</w:t>
      </w:r>
    </w:p>
    <w:p w:rsidR="005A65EF" w:rsidRPr="005A65EF" w:rsidRDefault="005A65EF" w:rsidP="005A65EF">
      <w:pPr>
        <w:ind w:left="360"/>
        <w:jc w:val="both"/>
        <w:rPr>
          <w:rFonts w:ascii="Garamond" w:hAnsi="Garamond"/>
        </w:rPr>
      </w:pPr>
    </w:p>
    <w:p w:rsidR="005A65EF" w:rsidRPr="005A65EF" w:rsidRDefault="005A65EF" w:rsidP="005A65EF">
      <w:pPr>
        <w:rPr>
          <w:rFonts w:ascii="Garamond" w:hAnsi="Garamond"/>
          <w:b/>
          <w:lang w:val="bs-Latn-BA"/>
        </w:rPr>
      </w:pPr>
    </w:p>
    <w:p w:rsidR="005A65EF" w:rsidRPr="005A65EF" w:rsidRDefault="005A65EF" w:rsidP="005A65EF">
      <w:pPr>
        <w:jc w:val="center"/>
        <w:rPr>
          <w:rFonts w:ascii="Garamond" w:hAnsi="Garamond"/>
          <w:b/>
          <w:lang w:val="bs-Latn-BA"/>
        </w:rPr>
      </w:pPr>
      <w:r w:rsidRPr="005A65EF">
        <w:rPr>
          <w:rFonts w:ascii="Garamond" w:hAnsi="Garamond"/>
          <w:b/>
          <w:lang w:val="bs-Latn-BA"/>
        </w:rPr>
        <w:t>za dan 09.05.2025. godine u 13,00 sati</w:t>
      </w:r>
    </w:p>
    <w:p w:rsidR="005A65EF" w:rsidRPr="005A65EF" w:rsidRDefault="005A65EF" w:rsidP="005A65EF">
      <w:pPr>
        <w:jc w:val="center"/>
        <w:rPr>
          <w:rFonts w:ascii="Garamond" w:hAnsi="Garamond"/>
          <w:b/>
          <w:lang w:val="bs-Latn-BA"/>
        </w:rPr>
      </w:pPr>
      <w:r w:rsidRPr="005A65EF"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5A65EF" w:rsidRPr="005A65EF" w:rsidRDefault="005A65EF" w:rsidP="005A65EF">
      <w:pPr>
        <w:jc w:val="both"/>
        <w:rPr>
          <w:rFonts w:ascii="Garamond" w:hAnsi="Garamond"/>
          <w:b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 xml:space="preserve">1. Rješenjem o izvršenju ovog suda broj gornji od 04.02.2025. godine određeno je izvršenje pljenidbom, procjenom i prodajom pokretnih stvari izvršenika.  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>2. Dana 25.03.2025.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>4. Na prvom ročištu za prodaju pokretnih stvari putem usmenog i javnog nadmetanja pokretne stvari se ne mogu prodati ispod 1/2 (jedne polovine) procjenjene vrijednosti.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 xml:space="preserve">Ako se pokretne stvari ne prodaju prilikom prvog javnog nadmetanja, odnosno na prvom ročištu sud će na prijedlog stranaka, odnosno zahtjev tražioca izvršenja, koji se  može podnijeti u roku od 8 (osam) dana od dana održavanja neuspjelog ročišta, zakazati drugo ročište na kojem se pokretne stvari koje su predmet prodaje, u pogledu iznosa cijene, mogu prodati bez ograničenja.   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>5. Sud će obustaviti postupak ako stranka u roku od 8 dana ne predloži održavanje drugog ročišta za javno nadmetanje, ili ako se stvari ne uspiju prodati ni na drugom ročištu za javno nadmetanje.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>6. Ponuđač sa najvećom ponudom će platiti cijenu za pokretnu stvar odmah nakon objavljivanja rezultata.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>Po uplati cijene sud će donijeti rješenje o dosudi, a potom i rješenje o namirenju.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 xml:space="preserve"> 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 xml:space="preserve">7. Na javnom nadmetanju kao kupci mogu učestvovati samo osobe koje su predhodno položile osiguranje koje iznosi 1/10 (jedna desetina) određene vrijednosti pokretnih stvari koje se žele kupiti, s tim da iznos osiguranja ne može preći iznos od 10.000,00 KM. 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>8. Osiguranje se polaže na depozitni račun</w:t>
      </w:r>
      <w:r w:rsidRPr="005A65EF">
        <w:rPr>
          <w:rFonts w:ascii="Garamond" w:hAnsi="Garamond"/>
          <w:b/>
          <w:lang w:val="bs-Latn-BA"/>
        </w:rPr>
        <w:t xml:space="preserve"> </w:t>
      </w:r>
      <w:r w:rsidRPr="005A65EF">
        <w:rPr>
          <w:rFonts w:ascii="Garamond" w:hAnsi="Garamond"/>
          <w:lang w:val="bs-Latn-BA"/>
        </w:rPr>
        <w:t xml:space="preserve">depozitni  račun Općinskog suda u Lukavcu  broj </w:t>
      </w:r>
      <w:r w:rsidRPr="005A65EF">
        <w:rPr>
          <w:rFonts w:ascii="Garamond" w:hAnsi="Garamond"/>
        </w:rPr>
        <w:t>1321002012496062</w:t>
      </w:r>
      <w:r w:rsidRPr="005A65EF">
        <w:rPr>
          <w:rFonts w:ascii="Garamond" w:hAnsi="Garamond"/>
          <w:lang w:val="bs-Latn-BA"/>
        </w:rPr>
        <w:t xml:space="preserve">, sa naznakom broja predmeta. 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>9. Ponuđačima čija ponuda ne bude prihvaćena, osim za tri najbolja ponudioca, vratit će se položeno osiguranje odmah nakon zaključenja javnog nadmetanja.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>10. Od polaganja osiguranja u ovoj izvršnoj stvari oslobođen je tražilac izvršenja.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>Ovaj zaključak objavit će se na oglasnoj ploči suda, a tražilac izvršenja može, o svom trošku, isti objaviti u sredstvima javnog informisanja.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ab/>
      </w:r>
      <w:r w:rsidRPr="005A65EF">
        <w:rPr>
          <w:rFonts w:ascii="Garamond" w:hAnsi="Garamond"/>
          <w:lang w:val="bs-Latn-BA"/>
        </w:rPr>
        <w:tab/>
      </w:r>
      <w:r w:rsidRPr="005A65EF">
        <w:rPr>
          <w:rFonts w:ascii="Garamond" w:hAnsi="Garamond"/>
          <w:lang w:val="bs-Latn-BA"/>
        </w:rPr>
        <w:tab/>
      </w:r>
      <w:r w:rsidRPr="005A65EF">
        <w:rPr>
          <w:rFonts w:ascii="Garamond" w:hAnsi="Garamond"/>
          <w:lang w:val="bs-Latn-BA"/>
        </w:rPr>
        <w:tab/>
      </w:r>
      <w:r w:rsidRPr="005A65EF">
        <w:rPr>
          <w:rFonts w:ascii="Garamond" w:hAnsi="Garamond"/>
          <w:lang w:val="bs-Latn-BA"/>
        </w:rPr>
        <w:tab/>
      </w:r>
      <w:r w:rsidRPr="005A65EF">
        <w:rPr>
          <w:rFonts w:ascii="Garamond" w:hAnsi="Garamond"/>
          <w:lang w:val="bs-Latn-BA"/>
        </w:rPr>
        <w:tab/>
      </w:r>
      <w:r w:rsidRPr="005A65EF">
        <w:rPr>
          <w:rFonts w:ascii="Garamond" w:hAnsi="Garamond"/>
          <w:lang w:val="bs-Latn-BA"/>
        </w:rPr>
        <w:tab/>
      </w:r>
      <w:r w:rsidRPr="005A65EF">
        <w:rPr>
          <w:rFonts w:ascii="Garamond" w:hAnsi="Garamond"/>
          <w:lang w:val="bs-Latn-BA"/>
        </w:rPr>
        <w:tab/>
      </w:r>
    </w:p>
    <w:p w:rsidR="005A65EF" w:rsidRPr="005A65EF" w:rsidRDefault="005A65EF" w:rsidP="005A65EF">
      <w:pPr>
        <w:ind w:left="5040" w:firstLine="720"/>
        <w:jc w:val="center"/>
        <w:rPr>
          <w:rFonts w:ascii="Garamond" w:hAnsi="Garamond"/>
          <w:b/>
          <w:lang w:val="bs-Latn-BA"/>
        </w:rPr>
      </w:pPr>
      <w:r w:rsidRPr="005A65EF">
        <w:rPr>
          <w:rFonts w:ascii="Garamond" w:hAnsi="Garamond"/>
          <w:b/>
          <w:lang w:val="bs-Latn-BA"/>
        </w:rPr>
        <w:t xml:space="preserve">                          S U D I JA</w:t>
      </w:r>
    </w:p>
    <w:p w:rsidR="005A65EF" w:rsidRPr="005A65EF" w:rsidRDefault="005A65EF" w:rsidP="005A65EF">
      <w:pPr>
        <w:jc w:val="right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 xml:space="preserve">          </w:t>
      </w:r>
      <w:r w:rsidRPr="005A65EF">
        <w:rPr>
          <w:rFonts w:ascii="Garamond" w:hAnsi="Garamond"/>
          <w:lang w:val="bs-Latn-BA"/>
        </w:rPr>
        <w:tab/>
      </w:r>
      <w:r w:rsidRPr="005A65EF">
        <w:rPr>
          <w:rFonts w:ascii="Garamond" w:hAnsi="Garamond"/>
          <w:lang w:val="bs-Latn-BA"/>
        </w:rPr>
        <w:tab/>
      </w:r>
      <w:r w:rsidRPr="005A65EF">
        <w:rPr>
          <w:rFonts w:ascii="Garamond" w:hAnsi="Garamond"/>
          <w:lang w:val="bs-Latn-BA"/>
        </w:rPr>
        <w:tab/>
      </w:r>
      <w:r w:rsidRPr="005A65EF">
        <w:rPr>
          <w:rFonts w:ascii="Garamond" w:hAnsi="Garamond"/>
          <w:lang w:val="bs-Latn-BA"/>
        </w:rPr>
        <w:tab/>
      </w:r>
      <w:r w:rsidRPr="005A65EF">
        <w:rPr>
          <w:rFonts w:ascii="Garamond" w:hAnsi="Garamond"/>
          <w:lang w:val="bs-Latn-BA"/>
        </w:rPr>
        <w:tab/>
      </w:r>
      <w:r w:rsidRPr="005A65EF">
        <w:rPr>
          <w:rFonts w:ascii="Garamond" w:hAnsi="Garamond"/>
          <w:lang w:val="bs-Latn-BA"/>
        </w:rPr>
        <w:tab/>
        <w:t>Emina Burgić Omerdić</w:t>
      </w:r>
    </w:p>
    <w:p w:rsidR="005A65EF" w:rsidRPr="005A65EF" w:rsidRDefault="005A65EF" w:rsidP="005A65EF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5A65EF" w:rsidRPr="005A65EF" w:rsidRDefault="005A65EF" w:rsidP="005A65EF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 w:rsidRPr="005A65EF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5A65EF"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5A65EF" w:rsidRPr="005A65EF" w:rsidRDefault="005A65EF" w:rsidP="005A65EF">
      <w:pPr>
        <w:jc w:val="both"/>
        <w:rPr>
          <w:rFonts w:ascii="Garamond" w:hAnsi="Garamond"/>
          <w:lang w:val="bs-Latn-BA"/>
        </w:rPr>
      </w:pPr>
      <w:r w:rsidRPr="005A65EF">
        <w:rPr>
          <w:rFonts w:ascii="Garamond" w:hAnsi="Garamond"/>
          <w:lang w:val="bs-Latn-BA"/>
        </w:rPr>
        <w:t>Protiv ovog zaključka nema mjesta pravnom lijeku.</w:t>
      </w:r>
    </w:p>
    <w:p w:rsidR="00753A00" w:rsidRPr="005A65EF" w:rsidRDefault="00753A00" w:rsidP="005A65EF">
      <w:pPr>
        <w:rPr>
          <w:rFonts w:ascii="Garamond" w:hAnsi="Garamond"/>
        </w:rPr>
      </w:pPr>
    </w:p>
    <w:sectPr w:rsidR="00753A00" w:rsidRPr="005A65EF" w:rsidSect="00156C0F">
      <w:footerReference w:type="even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276" w:rsidRDefault="00F56276">
      <w:r>
        <w:separator/>
      </w:r>
    </w:p>
  </w:endnote>
  <w:endnote w:type="continuationSeparator" w:id="0">
    <w:p w:rsidR="00F56276" w:rsidRDefault="00F56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00" w:rsidRDefault="009F55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53A00" w:rsidRDefault="00753A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276" w:rsidRDefault="00F56276">
      <w:r>
        <w:separator/>
      </w:r>
    </w:p>
  </w:footnote>
  <w:footnote w:type="continuationSeparator" w:id="0">
    <w:p w:rsidR="00F56276" w:rsidRDefault="00F562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38EE"/>
    <w:multiLevelType w:val="hybridMultilevel"/>
    <w:tmpl w:val="84FC44B6"/>
    <w:lvl w:ilvl="0" w:tplc="7CAA0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3A748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3F202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06E8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56EC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8229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3C9D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9AE48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32D52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356EFD"/>
    <w:multiLevelType w:val="multilevel"/>
    <w:tmpl w:val="60144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CF08A3"/>
    <w:multiLevelType w:val="multilevel"/>
    <w:tmpl w:val="EE24A44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>
    <w:nsid w:val="173869F1"/>
    <w:multiLevelType w:val="hybridMultilevel"/>
    <w:tmpl w:val="396AEF26"/>
    <w:lvl w:ilvl="0" w:tplc="39CA7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20B19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CE88B3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E49E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1CE57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828D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8E6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3A77F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D43E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83238A"/>
    <w:multiLevelType w:val="multilevel"/>
    <w:tmpl w:val="275E8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231F0F"/>
    <w:multiLevelType w:val="hybridMultilevel"/>
    <w:tmpl w:val="91747EDE"/>
    <w:lvl w:ilvl="0" w:tplc="6D0A95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AA4F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2E88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FE57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BAEF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7C2F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82EF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94F5E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50BE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160088"/>
    <w:multiLevelType w:val="hybridMultilevel"/>
    <w:tmpl w:val="1CEAB6BE"/>
    <w:lvl w:ilvl="0" w:tplc="4FEC6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2867D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D9A49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2A3F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3C25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CCB03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22B8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6808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C62FA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CC211E2"/>
    <w:multiLevelType w:val="hybridMultilevel"/>
    <w:tmpl w:val="70200FCC"/>
    <w:lvl w:ilvl="0" w:tplc="5C70B0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5648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BE9E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A6BA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BE1A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6C06B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B4B0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3CE75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3403D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1066AA"/>
    <w:multiLevelType w:val="hybridMultilevel"/>
    <w:tmpl w:val="B8D2ECC8"/>
    <w:lvl w:ilvl="0" w:tplc="6054CF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AC25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528C3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86C1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6274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727F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B61A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042EC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FA86F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8D1B4E"/>
    <w:multiLevelType w:val="hybridMultilevel"/>
    <w:tmpl w:val="7D70C4C0"/>
    <w:lvl w:ilvl="0" w:tplc="75FA9A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C6512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1679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040F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E20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2E97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A016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D893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8A923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1345578"/>
    <w:multiLevelType w:val="multilevel"/>
    <w:tmpl w:val="5588C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">
    <w:nsid w:val="6CF24BC1"/>
    <w:multiLevelType w:val="hybridMultilevel"/>
    <w:tmpl w:val="FC18BDF0"/>
    <w:lvl w:ilvl="0" w:tplc="3992E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5AE9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9A807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EC44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1896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4E8D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1858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3630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48E0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4A1124"/>
    <w:multiLevelType w:val="multilevel"/>
    <w:tmpl w:val="93048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2"/>
  </w:num>
  <w:num w:numId="4">
    <w:abstractNumId w:val="0"/>
  </w:num>
  <w:num w:numId="5">
    <w:abstractNumId w:val="10"/>
  </w:num>
  <w:num w:numId="6">
    <w:abstractNumId w:val="7"/>
  </w:num>
  <w:num w:numId="7">
    <w:abstractNumId w:val="9"/>
  </w:num>
  <w:num w:numId="8">
    <w:abstractNumId w:val="4"/>
  </w:num>
  <w:num w:numId="9">
    <w:abstractNumId w:val="6"/>
  </w:num>
  <w:num w:numId="10">
    <w:abstractNumId w:val="13"/>
  </w:num>
  <w:num w:numId="11">
    <w:abstractNumId w:val="5"/>
  </w:num>
  <w:num w:numId="12">
    <w:abstractNumId w:val="2"/>
  </w:num>
  <w:num w:numId="13">
    <w:abstractNumId w:va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A00"/>
    <w:rsid w:val="00156C0F"/>
    <w:rsid w:val="005A65EF"/>
    <w:rsid w:val="00753A00"/>
    <w:rsid w:val="009F55DC"/>
    <w:rsid w:val="00F56276"/>
    <w:rsid w:val="00F6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5A65EF"/>
    <w:rPr>
      <w:rFonts w:ascii="Calibri" w:eastAsia="Calibri" w:hAnsi="Calibri"/>
      <w:sz w:val="22"/>
      <w:szCs w:val="22"/>
      <w:lang w:val="hr-HR" w:eastAsia="en-US"/>
    </w:rPr>
  </w:style>
  <w:style w:type="paragraph" w:styleId="BalloonText">
    <w:name w:val="Balloon Text"/>
    <w:basedOn w:val="Normal"/>
    <w:link w:val="BalloonTextChar"/>
    <w:semiHidden/>
    <w:unhideWhenUsed/>
    <w:rsid w:val="00156C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56C0F"/>
    <w:rPr>
      <w:rFonts w:ascii="Segoe UI" w:hAnsi="Segoe UI" w:cs="Segoe UI"/>
      <w:sz w:val="18"/>
      <w:szCs w:val="18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5A65EF"/>
    <w:rPr>
      <w:rFonts w:ascii="Calibri" w:eastAsia="Calibri" w:hAnsi="Calibri"/>
      <w:sz w:val="22"/>
      <w:szCs w:val="22"/>
      <w:lang w:val="hr-HR" w:eastAsia="en-US"/>
    </w:rPr>
  </w:style>
  <w:style w:type="paragraph" w:styleId="BalloonText">
    <w:name w:val="Balloon Text"/>
    <w:basedOn w:val="Normal"/>
    <w:link w:val="BalloonTextChar"/>
    <w:semiHidden/>
    <w:unhideWhenUsed/>
    <w:rsid w:val="00156C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56C0F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2025-03-26T10:12:00Z</cp:lastPrinted>
  <dcterms:created xsi:type="dcterms:W3CDTF">2025-03-26T12:27:00Z</dcterms:created>
  <dcterms:modified xsi:type="dcterms:W3CDTF">2025-03-26T12:27:00Z</dcterms:modified>
</cp:coreProperties>
</file>