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617" w:rsidRPr="00910F24" w:rsidRDefault="00784617" w:rsidP="00784617">
      <w:pPr>
        <w:jc w:val="both"/>
        <w:rPr>
          <w:rFonts w:ascii="Times New Roman" w:hAnsi="Times New Roman" w:cs="Times New Roman"/>
        </w:rPr>
      </w:pPr>
      <w:bookmarkStart w:id="0" w:name="_GoBack"/>
      <w:bookmarkEnd w:id="0"/>
      <w:r w:rsidRPr="00910F24">
        <w:rPr>
          <w:rFonts w:ascii="Times New Roman" w:hAnsi="Times New Roman" w:cs="Times New Roman"/>
        </w:rPr>
        <w:t xml:space="preserve">BOSNA I HERCEGOVINA  </w:t>
      </w:r>
    </w:p>
    <w:p w:rsidR="00784617" w:rsidRPr="00910F24" w:rsidRDefault="00784617" w:rsidP="00784617">
      <w:pPr>
        <w:jc w:val="both"/>
        <w:rPr>
          <w:rFonts w:ascii="Times New Roman" w:hAnsi="Times New Roman" w:cs="Times New Roman"/>
        </w:rPr>
      </w:pPr>
      <w:r>
        <w:rPr>
          <w:rFonts w:ascii="Times New Roman" w:hAnsi="Times New Roman" w:cs="Times New Roman"/>
        </w:rPr>
        <w:t>REPUBLIKA SRPSKA</w:t>
      </w:r>
      <w:r w:rsidRPr="00910F24">
        <w:rPr>
          <w:rFonts w:ascii="Times New Roman" w:hAnsi="Times New Roman" w:cs="Times New Roman"/>
        </w:rPr>
        <w:t xml:space="preserve">   </w:t>
      </w:r>
    </w:p>
    <w:p w:rsidR="00784617" w:rsidRPr="00910F24" w:rsidRDefault="00784617" w:rsidP="00784617">
      <w:pPr>
        <w:jc w:val="both"/>
        <w:rPr>
          <w:rFonts w:ascii="Times New Roman" w:hAnsi="Times New Roman" w:cs="Times New Roman"/>
        </w:rPr>
      </w:pPr>
      <w:r>
        <w:rPr>
          <w:rFonts w:ascii="Times New Roman" w:hAnsi="Times New Roman" w:cs="Times New Roman"/>
        </w:rPr>
        <w:t>OSNOVNI SUD U BIJELJINI</w:t>
      </w:r>
      <w:r w:rsidRPr="00910F24">
        <w:rPr>
          <w:rFonts w:ascii="Times New Roman" w:hAnsi="Times New Roman" w:cs="Times New Roman"/>
        </w:rPr>
        <w:t xml:space="preserve">                                             </w:t>
      </w:r>
    </w:p>
    <w:p w:rsidR="00784617" w:rsidRPr="00910F24" w:rsidRDefault="00784617" w:rsidP="00784617">
      <w:pPr>
        <w:jc w:val="both"/>
        <w:rPr>
          <w:rFonts w:ascii="Times New Roman" w:hAnsi="Times New Roman" w:cs="Times New Roman"/>
        </w:rPr>
      </w:pPr>
      <w:r w:rsidRPr="00910F24">
        <w:rPr>
          <w:rFonts w:ascii="Times New Roman" w:hAnsi="Times New Roman" w:cs="Times New Roman"/>
        </w:rPr>
        <w:t>Broj:</w:t>
      </w:r>
      <w:r>
        <w:rPr>
          <w:rFonts w:ascii="Times New Roman" w:hAnsi="Times New Roman" w:cs="Times New Roman"/>
        </w:rPr>
        <w:t xml:space="preserve">80 0 I </w:t>
      </w:r>
      <w:r w:rsidR="00096228">
        <w:rPr>
          <w:rFonts w:ascii="Times New Roman" w:hAnsi="Times New Roman" w:cs="Times New Roman"/>
        </w:rPr>
        <w:t>1</w:t>
      </w:r>
      <w:r w:rsidR="00A917D9">
        <w:rPr>
          <w:rFonts w:ascii="Times New Roman" w:hAnsi="Times New Roman" w:cs="Times New Roman"/>
        </w:rPr>
        <w:t>12654 24 I 2</w:t>
      </w:r>
      <w:r w:rsidRPr="00910F24">
        <w:rPr>
          <w:rFonts w:ascii="Times New Roman" w:hAnsi="Times New Roman" w:cs="Times New Roman"/>
        </w:rPr>
        <w:t xml:space="preserve"> </w:t>
      </w:r>
    </w:p>
    <w:p w:rsidR="00784617" w:rsidRPr="00910F24" w:rsidRDefault="00784617" w:rsidP="00A37A6E">
      <w:pPr>
        <w:jc w:val="both"/>
        <w:rPr>
          <w:rFonts w:ascii="Times New Roman" w:hAnsi="Times New Roman" w:cs="Times New Roman"/>
        </w:rPr>
      </w:pPr>
      <w:r>
        <w:rPr>
          <w:rFonts w:ascii="Times New Roman" w:hAnsi="Times New Roman" w:cs="Times New Roman"/>
        </w:rPr>
        <w:t>Bijeljina</w:t>
      </w:r>
      <w:r w:rsidRPr="00910F24">
        <w:rPr>
          <w:rFonts w:ascii="Times New Roman" w:hAnsi="Times New Roman" w:cs="Times New Roman"/>
        </w:rPr>
        <w:t xml:space="preserve">, </w:t>
      </w:r>
      <w:r w:rsidR="006012E7">
        <w:rPr>
          <w:rFonts w:ascii="Times New Roman" w:hAnsi="Times New Roman" w:cs="Times New Roman"/>
        </w:rPr>
        <w:t>05</w:t>
      </w:r>
      <w:r w:rsidR="00A917D9">
        <w:rPr>
          <w:rFonts w:ascii="Times New Roman" w:hAnsi="Times New Roman" w:cs="Times New Roman"/>
        </w:rPr>
        <w:t>.02.2025</w:t>
      </w:r>
      <w:r>
        <w:rPr>
          <w:rFonts w:ascii="Times New Roman" w:hAnsi="Times New Roman" w:cs="Times New Roman"/>
        </w:rPr>
        <w:t>.</w:t>
      </w:r>
      <w:r w:rsidRPr="00910F24">
        <w:rPr>
          <w:rFonts w:ascii="Times New Roman" w:hAnsi="Times New Roman" w:cs="Times New Roman"/>
        </w:rPr>
        <w:t xml:space="preserve"> godine</w:t>
      </w:r>
    </w:p>
    <w:p w:rsidR="00784617" w:rsidRPr="0000151B" w:rsidRDefault="00784617" w:rsidP="00784617">
      <w:pPr>
        <w:rPr>
          <w:rFonts w:ascii="Times New Roman" w:hAnsi="Times New Roman" w:cs="Times New Roman"/>
        </w:rPr>
      </w:pPr>
    </w:p>
    <w:p w:rsidR="00784617" w:rsidRPr="0000151B" w:rsidRDefault="00784617" w:rsidP="00784617">
      <w:pPr>
        <w:jc w:val="right"/>
        <w:rPr>
          <w:rFonts w:ascii="Times New Roman" w:hAnsi="Times New Roman" w:cs="Times New Roman"/>
        </w:rPr>
      </w:pPr>
    </w:p>
    <w:p w:rsidR="00784617" w:rsidRDefault="00784617" w:rsidP="00784617">
      <w:pPr>
        <w:ind w:firstLine="720"/>
        <w:jc w:val="both"/>
        <w:rPr>
          <w:rFonts w:ascii="Times New Roman" w:hAnsi="Times New Roman" w:cs="Times New Roman"/>
        </w:rPr>
      </w:pPr>
      <w:r>
        <w:rPr>
          <w:rFonts w:ascii="Times New Roman" w:hAnsi="Times New Roman" w:cs="Times New Roman"/>
        </w:rPr>
        <w:t xml:space="preserve">  OSNOVNI SUD U BIJELJINI, sudija Ljilja Rajković, u pravnoj stvari tražioca izvršenja </w:t>
      </w:r>
      <w:r w:rsidR="00A917D9">
        <w:rPr>
          <w:rFonts w:ascii="Times New Roman" w:hAnsi="Times New Roman" w:cs="Times New Roman"/>
        </w:rPr>
        <w:t>Panić (Niko) Željko, nastanjen u 63352 Eskilstuna, Vidargatan 17, Kraljevina Švedska, koga zastupaju Cocalić fikret i Imamović Dino, advokati iz Sarajeva, ul. Muamera Omerbegovića br. 3</w:t>
      </w:r>
      <w:r>
        <w:rPr>
          <w:rFonts w:ascii="Times New Roman" w:hAnsi="Times New Roman" w:cs="Times New Roman"/>
        </w:rPr>
        <w:t xml:space="preserve"> protiv izvršenika  </w:t>
      </w:r>
      <w:r w:rsidR="00A917D9">
        <w:rPr>
          <w:rFonts w:ascii="Times New Roman" w:hAnsi="Times New Roman" w:cs="Times New Roman"/>
        </w:rPr>
        <w:t>Panić (Miro) Siniša, nastanjen u ulici Vladimira Gačinovića br. 22, Bijeljina</w:t>
      </w:r>
      <w:r>
        <w:rPr>
          <w:rFonts w:ascii="Times New Roman" w:hAnsi="Times New Roman" w:cs="Times New Roman"/>
        </w:rPr>
        <w:t xml:space="preserve">, radi naplate duga, van ročišta, donio je dana </w:t>
      </w:r>
      <w:r w:rsidR="006012E7">
        <w:rPr>
          <w:rFonts w:ascii="Times New Roman" w:hAnsi="Times New Roman" w:cs="Times New Roman"/>
        </w:rPr>
        <w:t>05</w:t>
      </w:r>
      <w:r w:rsidR="00A917D9">
        <w:rPr>
          <w:rFonts w:ascii="Times New Roman" w:hAnsi="Times New Roman" w:cs="Times New Roman"/>
        </w:rPr>
        <w:t>.02.2025</w:t>
      </w:r>
      <w:r>
        <w:rPr>
          <w:rFonts w:ascii="Times New Roman" w:hAnsi="Times New Roman" w:cs="Times New Roman"/>
        </w:rPr>
        <w:t>. godine slijedeći:</w:t>
      </w:r>
    </w:p>
    <w:p w:rsidR="00977319" w:rsidRDefault="00977319" w:rsidP="00977319">
      <w:pPr>
        <w:rPr>
          <w:rFonts w:ascii="Times New Roman" w:hAnsi="Times New Roman" w:cs="Times New Roman"/>
        </w:rPr>
      </w:pPr>
    </w:p>
    <w:p w:rsidR="00977319" w:rsidRDefault="00977319" w:rsidP="00977319">
      <w:pPr>
        <w:jc w:val="center"/>
        <w:rPr>
          <w:rFonts w:ascii="Times New Roman" w:hAnsi="Times New Roman" w:cs="Times New Roman"/>
          <w:b/>
        </w:rPr>
      </w:pPr>
      <w:r>
        <w:rPr>
          <w:rFonts w:ascii="Times New Roman" w:hAnsi="Times New Roman" w:cs="Times New Roman"/>
          <w:b/>
        </w:rPr>
        <w:t>Z A K L J U Č A K</w:t>
      </w:r>
    </w:p>
    <w:p w:rsidR="00977319" w:rsidRDefault="00977319" w:rsidP="00977319">
      <w:pPr>
        <w:jc w:val="both"/>
        <w:rPr>
          <w:rFonts w:ascii="Times New Roman" w:hAnsi="Times New Roman" w:cs="Times New Roman"/>
        </w:rPr>
      </w:pPr>
    </w:p>
    <w:p w:rsidR="00977319" w:rsidRPr="006012E7" w:rsidRDefault="00977319" w:rsidP="00977319">
      <w:pPr>
        <w:jc w:val="both"/>
        <w:rPr>
          <w:rFonts w:ascii="Times New Roman" w:hAnsi="Times New Roman" w:cs="Times New Roman"/>
          <w:lang w:val="bs-Latn-BA"/>
        </w:rPr>
      </w:pPr>
      <w:r>
        <w:rPr>
          <w:rFonts w:ascii="Times New Roman" w:hAnsi="Times New Roman" w:cs="Times New Roman"/>
          <w:lang w:val="bs-Latn-BA"/>
        </w:rPr>
        <w:tab/>
      </w:r>
      <w:r w:rsidRPr="006012E7">
        <w:rPr>
          <w:rFonts w:ascii="Times New Roman" w:hAnsi="Times New Roman" w:cs="Times New Roman"/>
          <w:lang w:val="bs-Latn-BA"/>
        </w:rPr>
        <w:t xml:space="preserve">ODREĐUJE SE </w:t>
      </w:r>
      <w:r w:rsidR="00D3662A" w:rsidRPr="006012E7">
        <w:rPr>
          <w:rFonts w:ascii="Times New Roman" w:hAnsi="Times New Roman" w:cs="Times New Roman"/>
          <w:lang w:val="bs-Latn-BA"/>
        </w:rPr>
        <w:t>drugo</w:t>
      </w:r>
      <w:r w:rsidRPr="006012E7">
        <w:rPr>
          <w:rFonts w:ascii="Times New Roman" w:hAnsi="Times New Roman" w:cs="Times New Roman"/>
          <w:lang w:val="bs-Latn-BA"/>
        </w:rPr>
        <w:t xml:space="preserve"> ročište za prodaju nepokretnosti izvršenika</w:t>
      </w:r>
      <w:r w:rsidR="00784617" w:rsidRPr="006012E7">
        <w:rPr>
          <w:rFonts w:ascii="Times New Roman" w:hAnsi="Times New Roman" w:cs="Times New Roman"/>
          <w:lang w:val="bs-Latn-BA"/>
        </w:rPr>
        <w:t xml:space="preserve"> </w:t>
      </w:r>
      <w:r w:rsidR="00EB3E81">
        <w:rPr>
          <w:rFonts w:ascii="Times New Roman" w:hAnsi="Times New Roman" w:cs="Times New Roman"/>
        </w:rPr>
        <w:t>Panić Siniše</w:t>
      </w:r>
      <w:r w:rsidR="00A917D9" w:rsidRPr="006012E7">
        <w:rPr>
          <w:rFonts w:ascii="Times New Roman" w:hAnsi="Times New Roman" w:cs="Times New Roman"/>
        </w:rPr>
        <w:t xml:space="preserve">, </w:t>
      </w:r>
      <w:r w:rsidRPr="006012E7">
        <w:rPr>
          <w:rFonts w:ascii="Times New Roman" w:hAnsi="Times New Roman" w:cs="Times New Roman"/>
          <w:lang w:val="bs-Latn-BA"/>
        </w:rPr>
        <w:t xml:space="preserve">za dan </w:t>
      </w:r>
      <w:r w:rsidR="00A917D9" w:rsidRPr="006012E7">
        <w:rPr>
          <w:rFonts w:ascii="Times New Roman" w:hAnsi="Times New Roman" w:cs="Times New Roman"/>
          <w:lang w:val="bs-Latn-BA"/>
        </w:rPr>
        <w:t>12.03.2025</w:t>
      </w:r>
      <w:r w:rsidRPr="006012E7">
        <w:rPr>
          <w:rFonts w:ascii="Times New Roman" w:hAnsi="Times New Roman" w:cs="Times New Roman"/>
          <w:lang w:val="bs-Latn-BA"/>
        </w:rPr>
        <w:t xml:space="preserve">. godine, sa početkom u </w:t>
      </w:r>
      <w:r w:rsidR="00A917D9" w:rsidRPr="006012E7">
        <w:rPr>
          <w:rFonts w:ascii="Times New Roman" w:hAnsi="Times New Roman" w:cs="Times New Roman"/>
          <w:lang w:val="bs-Latn-BA"/>
        </w:rPr>
        <w:t>11:00</w:t>
      </w:r>
      <w:r w:rsidRPr="006012E7">
        <w:rPr>
          <w:rFonts w:ascii="Times New Roman" w:hAnsi="Times New Roman" w:cs="Times New Roman"/>
          <w:lang w:val="bs-Latn-BA"/>
        </w:rPr>
        <w:t xml:space="preserve"> časova, </w:t>
      </w:r>
      <w:r w:rsidR="00A917D9" w:rsidRPr="006012E7">
        <w:rPr>
          <w:rFonts w:ascii="Times New Roman" w:hAnsi="Times New Roman" w:cs="Times New Roman"/>
          <w:lang w:val="bs-Latn-BA"/>
        </w:rPr>
        <w:t>sudnica broj 1</w:t>
      </w:r>
      <w:r w:rsidRPr="006012E7">
        <w:rPr>
          <w:rFonts w:ascii="Times New Roman" w:hAnsi="Times New Roman" w:cs="Times New Roman"/>
          <w:lang w:val="bs-Latn-BA"/>
        </w:rPr>
        <w:t>1, označenih kao:</w:t>
      </w:r>
    </w:p>
    <w:p w:rsidR="00977319" w:rsidRPr="006012E7" w:rsidRDefault="00977319" w:rsidP="00977319">
      <w:pPr>
        <w:jc w:val="both"/>
        <w:rPr>
          <w:rFonts w:ascii="Times New Roman" w:hAnsi="Times New Roman" w:cs="Times New Roman"/>
          <w:lang w:val="bs-Latn-BA"/>
        </w:rPr>
      </w:pPr>
    </w:p>
    <w:p w:rsidR="00A37A6E" w:rsidRDefault="00A37A6E" w:rsidP="00A37A6E">
      <w:pPr>
        <w:jc w:val="both"/>
        <w:rPr>
          <w:rFonts w:ascii="Times New Roman" w:hAnsi="Times New Roman" w:cs="Times New Roman"/>
        </w:rPr>
      </w:pPr>
      <w:r>
        <w:rPr>
          <w:rFonts w:ascii="Times New Roman" w:hAnsi="Times New Roman" w:cs="Times New Roman"/>
        </w:rPr>
        <w:t xml:space="preserve">            -kč.br. 408/20 KRUŠEVLJE u naravi stambena zgrada površine 216 m2, i dvorište površine 309 m2, upisano u zk. ul. br. 5215 k.o. Bijeljina 2, u kome je Panić </w:t>
      </w:r>
      <w:r w:rsidR="00F2521F">
        <w:rPr>
          <w:rFonts w:ascii="Times New Roman" w:hAnsi="Times New Roman" w:cs="Times New Roman"/>
        </w:rPr>
        <w:t>(</w:t>
      </w:r>
      <w:r>
        <w:rPr>
          <w:rFonts w:ascii="Times New Roman" w:hAnsi="Times New Roman" w:cs="Times New Roman"/>
        </w:rPr>
        <w:t>Mire</w:t>
      </w:r>
      <w:r w:rsidR="00F2521F">
        <w:rPr>
          <w:rFonts w:ascii="Times New Roman" w:hAnsi="Times New Roman" w:cs="Times New Roman"/>
        </w:rPr>
        <w:t>)</w:t>
      </w:r>
      <w:r>
        <w:rPr>
          <w:rFonts w:ascii="Times New Roman" w:hAnsi="Times New Roman" w:cs="Times New Roman"/>
        </w:rPr>
        <w:t xml:space="preserve"> Siniša upisan sa pravom susvojine sa dijelom 275/525, a Panić </w:t>
      </w:r>
      <w:r w:rsidR="00F2521F">
        <w:rPr>
          <w:rFonts w:ascii="Times New Roman" w:hAnsi="Times New Roman" w:cs="Times New Roman"/>
        </w:rPr>
        <w:t>(</w:t>
      </w:r>
      <w:r>
        <w:rPr>
          <w:rFonts w:ascii="Times New Roman" w:hAnsi="Times New Roman" w:cs="Times New Roman"/>
        </w:rPr>
        <w:t>Mire</w:t>
      </w:r>
      <w:r w:rsidR="00F2521F">
        <w:rPr>
          <w:rFonts w:ascii="Times New Roman" w:hAnsi="Times New Roman" w:cs="Times New Roman"/>
        </w:rPr>
        <w:t>)</w:t>
      </w:r>
      <w:r>
        <w:rPr>
          <w:rFonts w:ascii="Times New Roman" w:hAnsi="Times New Roman" w:cs="Times New Roman"/>
        </w:rPr>
        <w:t xml:space="preserve"> Saša sa pravom susvojine sa dijelom  250/525,</w:t>
      </w:r>
    </w:p>
    <w:p w:rsidR="00A37A6E" w:rsidRDefault="00A37A6E" w:rsidP="00A37A6E">
      <w:pPr>
        <w:jc w:val="both"/>
        <w:rPr>
          <w:rFonts w:ascii="Times New Roman" w:hAnsi="Times New Roman" w:cs="Times New Roman"/>
        </w:rPr>
      </w:pPr>
    </w:p>
    <w:p w:rsidR="00A37A6E" w:rsidRDefault="00A37A6E" w:rsidP="00A37A6E">
      <w:pPr>
        <w:jc w:val="both"/>
        <w:rPr>
          <w:rFonts w:ascii="Times New Roman" w:hAnsi="Times New Roman" w:cs="Times New Roman"/>
        </w:rPr>
      </w:pPr>
      <w:r>
        <w:rPr>
          <w:rFonts w:ascii="Times New Roman" w:hAnsi="Times New Roman" w:cs="Times New Roman"/>
        </w:rPr>
        <w:t xml:space="preserve">           -kč 408/20 E 1 pomoćna prostorija površine 98 m2, stambena zgrada površine 216 m2, upisane u zk ul br 9668 k.o. Bijeljina 2,  u kome je Panić (Mire) Siniša upisan sa pravom susvojine sa dijelom 1/2, a Panić (Mire) Saša sa pravom susvojine sa dijelom  1/2,</w:t>
      </w:r>
    </w:p>
    <w:p w:rsidR="00A37A6E" w:rsidRDefault="00A37A6E" w:rsidP="00A37A6E">
      <w:pPr>
        <w:jc w:val="both"/>
        <w:rPr>
          <w:rFonts w:ascii="Times New Roman" w:hAnsi="Times New Roman" w:cs="Times New Roman"/>
        </w:rPr>
      </w:pPr>
    </w:p>
    <w:p w:rsidR="00A37A6E" w:rsidRDefault="00A37A6E" w:rsidP="00A37A6E">
      <w:pPr>
        <w:jc w:val="both"/>
        <w:rPr>
          <w:rFonts w:ascii="Times New Roman" w:hAnsi="Times New Roman" w:cs="Times New Roman"/>
        </w:rPr>
      </w:pPr>
      <w:r>
        <w:rPr>
          <w:rFonts w:ascii="Times New Roman" w:hAnsi="Times New Roman" w:cs="Times New Roman"/>
        </w:rPr>
        <w:t xml:space="preserve">           -kč. br. 408/20 E 2 petosoban stan površine 154 m2, upisan u zk ul br. 9669 k.o. Bijeljina 2, u kome je Panić </w:t>
      </w:r>
      <w:r w:rsidR="00F2521F">
        <w:rPr>
          <w:rFonts w:ascii="Times New Roman" w:hAnsi="Times New Roman" w:cs="Times New Roman"/>
        </w:rPr>
        <w:t>(</w:t>
      </w:r>
      <w:r>
        <w:rPr>
          <w:rFonts w:ascii="Times New Roman" w:hAnsi="Times New Roman" w:cs="Times New Roman"/>
        </w:rPr>
        <w:t>Mire</w:t>
      </w:r>
      <w:r w:rsidR="00F2521F">
        <w:rPr>
          <w:rFonts w:ascii="Times New Roman" w:hAnsi="Times New Roman" w:cs="Times New Roman"/>
        </w:rPr>
        <w:t>)</w:t>
      </w:r>
      <w:r>
        <w:rPr>
          <w:rFonts w:ascii="Times New Roman" w:hAnsi="Times New Roman" w:cs="Times New Roman"/>
        </w:rPr>
        <w:t xml:space="preserve"> Siniša upisan sa pravom svojine sa dijelom 1/1, navedene nepokretnosti odgovaraju po broju i površini nepokretnostima upisanim u Ln broj: 6138/3  k.o. Bijeljina 2.</w:t>
      </w:r>
    </w:p>
    <w:p w:rsidR="00A37A6E" w:rsidRDefault="00A37A6E" w:rsidP="00A37A6E">
      <w:pPr>
        <w:ind w:left="780"/>
        <w:jc w:val="both"/>
        <w:rPr>
          <w:rFonts w:ascii="Times New Roman" w:hAnsi="Times New Roman" w:cs="Times New Roman"/>
        </w:rPr>
      </w:pPr>
    </w:p>
    <w:p w:rsidR="00A37A6E" w:rsidRDefault="00A37A6E" w:rsidP="00A37A6E">
      <w:pPr>
        <w:jc w:val="both"/>
        <w:rPr>
          <w:rFonts w:ascii="Times New Roman" w:hAnsi="Times New Roman" w:cs="Times New Roman"/>
        </w:rPr>
      </w:pPr>
      <w:r>
        <w:rPr>
          <w:rFonts w:ascii="Times New Roman" w:hAnsi="Times New Roman" w:cs="Times New Roman"/>
        </w:rPr>
        <w:tab/>
        <w:t>Vrijednost nepokretnosti koje su predmet prodaje, prema nalazu vještaka građevinske struke Izić Mirsada od 04.05.2021. godine iznosi  242.659,42 KM.</w:t>
      </w:r>
    </w:p>
    <w:p w:rsidR="00A37A6E" w:rsidRDefault="00A37A6E" w:rsidP="00A37A6E">
      <w:pPr>
        <w:jc w:val="both"/>
        <w:rPr>
          <w:rFonts w:ascii="Times New Roman" w:hAnsi="Times New Roman" w:cs="Times New Roman"/>
        </w:rPr>
      </w:pPr>
      <w:r>
        <w:rPr>
          <w:rFonts w:ascii="Times New Roman" w:hAnsi="Times New Roman" w:cs="Times New Roman"/>
        </w:rPr>
        <w:t xml:space="preserve"> </w:t>
      </w:r>
    </w:p>
    <w:p w:rsidR="00A37A6E" w:rsidRDefault="00A37A6E" w:rsidP="00A37A6E">
      <w:pPr>
        <w:ind w:firstLine="750"/>
        <w:jc w:val="both"/>
        <w:rPr>
          <w:rFonts w:ascii="Times New Roman" w:hAnsi="Times New Roman" w:cs="Times New Roman"/>
          <w:b/>
        </w:rPr>
      </w:pPr>
      <w:r>
        <w:rPr>
          <w:rFonts w:ascii="Times New Roman" w:hAnsi="Times New Roman" w:cs="Times New Roman"/>
        </w:rPr>
        <w:t xml:space="preserve">Na drugom ročištu za prodaju nekretnina iz tač. I ovog Zaključka, </w:t>
      </w:r>
      <w:r>
        <w:rPr>
          <w:rFonts w:ascii="Times New Roman" w:hAnsi="Times New Roman" w:cs="Times New Roman"/>
          <w:b/>
        </w:rPr>
        <w:t>ne može se prodati ispod 1/3 utvrđene vrijednosti.</w:t>
      </w:r>
    </w:p>
    <w:p w:rsidR="00A37A6E" w:rsidRDefault="00A37A6E" w:rsidP="00A37A6E">
      <w:pPr>
        <w:ind w:left="750"/>
        <w:jc w:val="both"/>
        <w:rPr>
          <w:rFonts w:ascii="Times New Roman" w:hAnsi="Times New Roman" w:cs="Times New Roman"/>
          <w:b/>
        </w:rPr>
      </w:pPr>
    </w:p>
    <w:p w:rsidR="00A37A6E" w:rsidRDefault="00A37A6E" w:rsidP="00A37A6E">
      <w:pPr>
        <w:ind w:firstLine="750"/>
        <w:jc w:val="both"/>
        <w:rPr>
          <w:rFonts w:ascii="Times New Roman" w:hAnsi="Times New Roman" w:cs="Times New Roman"/>
        </w:rPr>
      </w:pPr>
      <w:r>
        <w:rPr>
          <w:rFonts w:ascii="Times New Roman" w:hAnsi="Times New Roman" w:cs="Times New Roman"/>
        </w:rPr>
        <w:t>Na javnoj prodaji mogu učestvovati sva fizička i pravna lica osim lica navedenih u  čl. 88 Zakona o izvršnom postupku ( Sl. glasnik RS br. 59/03 ), uz uvjet da prije ročišta za prodaju na ime osiguranja polože iznos od 1/10 od utvrđene vrijednosti nekretnine, s tim što ne može iznositi više od 10.000,00 KM.</w:t>
      </w:r>
    </w:p>
    <w:p w:rsidR="00A37A6E" w:rsidRDefault="00A37A6E" w:rsidP="00A37A6E">
      <w:pPr>
        <w:ind w:firstLine="750"/>
        <w:jc w:val="both"/>
        <w:rPr>
          <w:rFonts w:ascii="Times New Roman" w:hAnsi="Times New Roman" w:cs="Times New Roman"/>
        </w:rPr>
      </w:pPr>
      <w:r>
        <w:rPr>
          <w:rFonts w:ascii="Times New Roman" w:hAnsi="Times New Roman" w:cs="Times New Roman"/>
        </w:rPr>
        <w:t>Osiguranje se polaže na račun posebnih namjena – Depozitni račun osnovnih sudova broj  562-099-8130145898 NLB banka A.D. Banja Luka, vrsta prihoda 223171, opština 005, budžetska organiz</w:t>
      </w:r>
      <w:r w:rsidR="00096228">
        <w:rPr>
          <w:rFonts w:ascii="Times New Roman" w:hAnsi="Times New Roman" w:cs="Times New Roman"/>
        </w:rPr>
        <w:t>acija 1067001, poziv na broj  11</w:t>
      </w:r>
      <w:r>
        <w:rPr>
          <w:rFonts w:ascii="Times New Roman" w:hAnsi="Times New Roman" w:cs="Times New Roman"/>
        </w:rPr>
        <w:t>2654 19 I.  Dokaz o uplati predujmljenih sredstava, uz oznaku broja spisa, priložiti sudu najkasnije prije početka zakazanog ročišta.Tražilac izvršenja po čijem prijedlogu je određeno izvršenje, nije dužan dati osiguranje kao i nosioci prava upisanih u zemljišnoj knjizi koja prestaju prodajom nepokretnosti, ako njihova potraživanje dostižu iznos osiguranja.</w:t>
      </w:r>
    </w:p>
    <w:p w:rsidR="00A37A6E" w:rsidRDefault="00A37A6E" w:rsidP="00A37A6E">
      <w:pPr>
        <w:ind w:firstLine="360"/>
        <w:jc w:val="both"/>
        <w:rPr>
          <w:rFonts w:ascii="Times New Roman" w:hAnsi="Times New Roman" w:cs="Times New Roman"/>
        </w:rPr>
      </w:pPr>
      <w:r>
        <w:rPr>
          <w:rFonts w:ascii="Times New Roman" w:hAnsi="Times New Roman" w:cs="Times New Roman"/>
        </w:rPr>
        <w:lastRenderedPageBreak/>
        <w:t xml:space="preserve">     Kupac sa najvišom ponudom plaća ukupnu prodajnu cijenu umanjenu za položeno osiguranje, koju je dužan uplatiti na na  račun  račun posebnih namjena – Depozitni račun  osnovnih sudova broj  562-099-8130145898 NLB banka A.D. Banja Luka, vrsta prihoda 223171, opština 005, budžetska organizacija 1067001, poziv na broj  112654 19 I, u roku od 30 dana nakon održane javne prodaje. Kupac je dužan platiti porez na promet nekretnina i taksu u vezi sa prodajom, ukoliko se stranke drugačije ne dogovore.</w:t>
      </w:r>
    </w:p>
    <w:p w:rsidR="00A37A6E" w:rsidRDefault="00A37A6E" w:rsidP="00A37A6E">
      <w:pPr>
        <w:ind w:firstLine="360"/>
        <w:jc w:val="both"/>
        <w:rPr>
          <w:rFonts w:ascii="Times New Roman" w:hAnsi="Times New Roman" w:cs="Times New Roman"/>
        </w:rPr>
      </w:pPr>
      <w:r>
        <w:rPr>
          <w:rFonts w:ascii="Times New Roman" w:hAnsi="Times New Roman" w:cs="Times New Roman"/>
        </w:rPr>
        <w:t xml:space="preserve">    Ponuđačima čija ponuda nije prihvaćena, osim za tri najpovoljnija ponuđača, vratit će se osiguranje odmah nakon zaključenja javnog nadmetanja. U slučaju da sva tri najpovoljnija ponuđača ne ispune svoje obaveze, sud će oglasiti da ročište nije uspjelo i zakazati novu prodaju. Iz položenog osiguranja namiriti će se troškovi nove prodaje.</w:t>
      </w:r>
    </w:p>
    <w:p w:rsidR="00A37A6E" w:rsidRDefault="00A37A6E" w:rsidP="00A37A6E">
      <w:pPr>
        <w:ind w:firstLine="360"/>
        <w:jc w:val="both"/>
        <w:rPr>
          <w:rFonts w:ascii="Times New Roman" w:hAnsi="Times New Roman" w:cs="Times New Roman"/>
        </w:rPr>
      </w:pPr>
      <w:r>
        <w:rPr>
          <w:rFonts w:ascii="Times New Roman" w:hAnsi="Times New Roman" w:cs="Times New Roman"/>
        </w:rPr>
        <w:t xml:space="preserve">   Sud će obustaviti izvršni postupak ukoliko se nepokretnost ne može prodati ni na drugom ročištu. Obustava izvršnog postupka ne sprečava pokretanje novog izvršnog postupka, radi naplate tog potraživanja na istoj nepokretnosti. </w:t>
      </w:r>
    </w:p>
    <w:p w:rsidR="00A37A6E" w:rsidRDefault="00A37A6E" w:rsidP="00A37A6E">
      <w:pPr>
        <w:jc w:val="both"/>
        <w:rPr>
          <w:rFonts w:ascii="Times New Roman" w:hAnsi="Times New Roman" w:cs="Times New Roman"/>
        </w:rPr>
      </w:pPr>
      <w:r>
        <w:rPr>
          <w:rFonts w:ascii="Times New Roman" w:hAnsi="Times New Roman" w:cs="Times New Roman"/>
        </w:rPr>
        <w:t xml:space="preserve">       Ovaj zaključak objaviti će se na sudskoj oglasnoj tabli. Stranka može o svom trošku objaviti zaključak o prodaji u sredstvima javnog informisanja, odnosno da o zaključku obavijesti lica koja se bave posredovanjem u prodaji nepokretnosti.</w:t>
      </w:r>
    </w:p>
    <w:p w:rsidR="007F3543" w:rsidRDefault="00A37A6E" w:rsidP="00A37A6E">
      <w:pPr>
        <w:ind w:firstLine="360"/>
        <w:jc w:val="both"/>
        <w:rPr>
          <w:rFonts w:ascii="Times New Roman" w:hAnsi="Times New Roman" w:cs="Times New Roman"/>
        </w:rPr>
      </w:pPr>
      <w:r>
        <w:rPr>
          <w:rFonts w:ascii="Times New Roman" w:hAnsi="Times New Roman" w:cs="Times New Roman"/>
        </w:rPr>
        <w:t xml:space="preserve">  Stranke se mogu sporazumjeti da se prodaja navedene nekretnine izvrši i neposrednom pogodbom do otvaranja ročišta za javno nadmetanje.</w:t>
      </w:r>
    </w:p>
    <w:p w:rsidR="007F3543" w:rsidRDefault="007F3543" w:rsidP="007F3543">
      <w:pPr>
        <w:ind w:firstLine="360"/>
        <w:jc w:val="both"/>
        <w:rPr>
          <w:rFonts w:ascii="Times New Roman" w:hAnsi="Times New Roman" w:cs="Times New Roman"/>
          <w:lang w:val="bs-Latn-BA"/>
        </w:rPr>
      </w:pPr>
      <w:r w:rsidRPr="007F3543">
        <w:rPr>
          <w:rFonts w:ascii="Times New Roman" w:hAnsi="Times New Roman" w:cs="Times New Roman"/>
          <w:lang w:val="bs-Latn-BA"/>
        </w:rPr>
        <w:t>Zaključak se dostavlja strankama, Ministarstvu finansija Poreska uprava Područni centar Bijeljina i na oglasnu tablu suda.</w:t>
      </w:r>
    </w:p>
    <w:p w:rsidR="007F3543" w:rsidRDefault="007F3543" w:rsidP="007F3543">
      <w:pPr>
        <w:ind w:firstLine="360"/>
        <w:jc w:val="both"/>
        <w:rPr>
          <w:rFonts w:ascii="Times New Roman" w:hAnsi="Times New Roman" w:cs="Times New Roman"/>
          <w:lang w:val="bs-Latn-BA"/>
        </w:rPr>
      </w:pPr>
    </w:p>
    <w:p w:rsidR="007F3543" w:rsidRPr="007F3543" w:rsidRDefault="007F3543" w:rsidP="007F3543">
      <w:pPr>
        <w:ind w:firstLine="360"/>
        <w:jc w:val="both"/>
        <w:rPr>
          <w:rFonts w:ascii="Times New Roman" w:hAnsi="Times New Roman" w:cs="Times New Roman"/>
          <w:lang w:val="bs-Latn-BA"/>
        </w:rPr>
      </w:pPr>
    </w:p>
    <w:p w:rsidR="00A37A6E" w:rsidRDefault="00A37A6E" w:rsidP="00A37A6E">
      <w:pPr>
        <w:ind w:left="360"/>
        <w:jc w:val="both"/>
        <w:rPr>
          <w:rFonts w:ascii="Times New Roman" w:hAnsi="Times New Roman" w:cs="Times New Roman"/>
          <w:b/>
        </w:rPr>
      </w:pPr>
    </w:p>
    <w:p w:rsidR="00A37A6E" w:rsidRDefault="00A37A6E" w:rsidP="00A37A6E">
      <w:pPr>
        <w:ind w:left="360"/>
        <w:jc w:val="both"/>
        <w:rPr>
          <w:rFonts w:ascii="Times New Roman" w:hAnsi="Times New Roman" w:cs="Times New Roman"/>
        </w:rPr>
      </w:pPr>
      <w:r>
        <w:rPr>
          <w:rFonts w:ascii="Times New Roman" w:hAnsi="Times New Roman" w:cs="Times New Roman"/>
          <w:b/>
        </w:rPr>
        <w:t>Pouka o pravnom lijeku</w:t>
      </w:r>
      <w:r>
        <w:rPr>
          <w:rFonts w:ascii="Times New Roman" w:hAnsi="Times New Roman" w:cs="Times New Roman"/>
        </w:rPr>
        <w:t>:</w:t>
      </w:r>
    </w:p>
    <w:p w:rsidR="00A37A6E" w:rsidRDefault="00A37A6E" w:rsidP="00A37A6E">
      <w:pPr>
        <w:ind w:left="360"/>
        <w:jc w:val="both"/>
        <w:rPr>
          <w:rFonts w:ascii="Times New Roman" w:hAnsi="Times New Roman" w:cs="Times New Roman"/>
        </w:rPr>
      </w:pPr>
      <w:r>
        <w:rPr>
          <w:rFonts w:ascii="Times New Roman" w:hAnsi="Times New Roman" w:cs="Times New Roman"/>
        </w:rPr>
        <w:t xml:space="preserve">Protiv ovog zaključka nije dozvoljen pravni lijek.                                                                                                                                                                   </w:t>
      </w:r>
    </w:p>
    <w:p w:rsidR="00A37A6E" w:rsidRPr="00A834F8" w:rsidRDefault="00A37A6E" w:rsidP="00A37A6E">
      <w:pPr>
        <w:ind w:left="36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b/>
        </w:rPr>
        <w:t>S u d i j 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Ljilja Rajković</w:t>
      </w:r>
    </w:p>
    <w:p w:rsidR="006C3227" w:rsidRDefault="006C3227" w:rsidP="00A37A6E">
      <w:pPr>
        <w:pStyle w:val="ListParagraph"/>
        <w:numPr>
          <w:ilvl w:val="0"/>
          <w:numId w:val="4"/>
        </w:numPr>
        <w:jc w:val="both"/>
      </w:pPr>
    </w:p>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90433"/>
    <w:multiLevelType w:val="hybridMultilevel"/>
    <w:tmpl w:val="09C8991E"/>
    <w:lvl w:ilvl="0" w:tplc="70E8E00E">
      <w:numFmt w:val="bullet"/>
      <w:lvlText w:val="-"/>
      <w:lvlJc w:val="left"/>
      <w:pPr>
        <w:tabs>
          <w:tab w:val="num" w:pos="780"/>
        </w:tabs>
        <w:ind w:left="780" w:hanging="360"/>
      </w:pPr>
      <w:rPr>
        <w:rFonts w:ascii="Times New Roman" w:eastAsia="Times New Roman" w:hAnsi="Times New Roman" w:cs="Times New Roman" w:hint="default"/>
      </w:rPr>
    </w:lvl>
    <w:lvl w:ilvl="1" w:tplc="141A0003">
      <w:start w:val="1"/>
      <w:numFmt w:val="decimal"/>
      <w:lvlText w:val="%2."/>
      <w:lvlJc w:val="left"/>
      <w:pPr>
        <w:tabs>
          <w:tab w:val="num" w:pos="1440"/>
        </w:tabs>
        <w:ind w:left="1440" w:hanging="360"/>
      </w:pPr>
    </w:lvl>
    <w:lvl w:ilvl="2" w:tplc="141A0005">
      <w:start w:val="1"/>
      <w:numFmt w:val="decimal"/>
      <w:lvlText w:val="%3."/>
      <w:lvlJc w:val="left"/>
      <w:pPr>
        <w:tabs>
          <w:tab w:val="num" w:pos="2160"/>
        </w:tabs>
        <w:ind w:left="2160" w:hanging="360"/>
      </w:pPr>
    </w:lvl>
    <w:lvl w:ilvl="3" w:tplc="141A0001">
      <w:start w:val="1"/>
      <w:numFmt w:val="decimal"/>
      <w:lvlText w:val="%4."/>
      <w:lvlJc w:val="left"/>
      <w:pPr>
        <w:tabs>
          <w:tab w:val="num" w:pos="2880"/>
        </w:tabs>
        <w:ind w:left="2880" w:hanging="360"/>
      </w:pPr>
    </w:lvl>
    <w:lvl w:ilvl="4" w:tplc="141A0003">
      <w:start w:val="1"/>
      <w:numFmt w:val="decimal"/>
      <w:lvlText w:val="%5."/>
      <w:lvlJc w:val="left"/>
      <w:pPr>
        <w:tabs>
          <w:tab w:val="num" w:pos="3600"/>
        </w:tabs>
        <w:ind w:left="3600" w:hanging="360"/>
      </w:pPr>
    </w:lvl>
    <w:lvl w:ilvl="5" w:tplc="141A0005">
      <w:start w:val="1"/>
      <w:numFmt w:val="decimal"/>
      <w:lvlText w:val="%6."/>
      <w:lvlJc w:val="left"/>
      <w:pPr>
        <w:tabs>
          <w:tab w:val="num" w:pos="4320"/>
        </w:tabs>
        <w:ind w:left="4320" w:hanging="360"/>
      </w:pPr>
    </w:lvl>
    <w:lvl w:ilvl="6" w:tplc="141A0001">
      <w:start w:val="1"/>
      <w:numFmt w:val="decimal"/>
      <w:lvlText w:val="%7."/>
      <w:lvlJc w:val="left"/>
      <w:pPr>
        <w:tabs>
          <w:tab w:val="num" w:pos="5040"/>
        </w:tabs>
        <w:ind w:left="5040" w:hanging="360"/>
      </w:pPr>
    </w:lvl>
    <w:lvl w:ilvl="7" w:tplc="141A0003">
      <w:start w:val="1"/>
      <w:numFmt w:val="decimal"/>
      <w:lvlText w:val="%8."/>
      <w:lvlJc w:val="left"/>
      <w:pPr>
        <w:tabs>
          <w:tab w:val="num" w:pos="5760"/>
        </w:tabs>
        <w:ind w:left="5760" w:hanging="360"/>
      </w:pPr>
    </w:lvl>
    <w:lvl w:ilvl="8" w:tplc="141A0005">
      <w:start w:val="1"/>
      <w:numFmt w:val="decimal"/>
      <w:lvlText w:val="%9."/>
      <w:lvlJc w:val="left"/>
      <w:pPr>
        <w:tabs>
          <w:tab w:val="num" w:pos="6480"/>
        </w:tabs>
        <w:ind w:left="6480" w:hanging="360"/>
      </w:pPr>
    </w:lvl>
  </w:abstractNum>
  <w:abstractNum w:abstractNumId="1" w15:restartNumberingAfterBreak="0">
    <w:nsid w:val="30C53119"/>
    <w:multiLevelType w:val="hybridMultilevel"/>
    <w:tmpl w:val="8F402B32"/>
    <w:lvl w:ilvl="0" w:tplc="714268EC">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2" w15:restartNumberingAfterBreak="0">
    <w:nsid w:val="5F266D63"/>
    <w:multiLevelType w:val="hybridMultilevel"/>
    <w:tmpl w:val="9AC891F2"/>
    <w:lvl w:ilvl="0" w:tplc="87F424F2">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CDC"/>
    <w:rsid w:val="00096228"/>
    <w:rsid w:val="001718CB"/>
    <w:rsid w:val="00174CDC"/>
    <w:rsid w:val="006012E7"/>
    <w:rsid w:val="006C3227"/>
    <w:rsid w:val="00784617"/>
    <w:rsid w:val="007F3543"/>
    <w:rsid w:val="009346F0"/>
    <w:rsid w:val="009448F1"/>
    <w:rsid w:val="0095233F"/>
    <w:rsid w:val="00977319"/>
    <w:rsid w:val="00A37A6E"/>
    <w:rsid w:val="00A87989"/>
    <w:rsid w:val="00A917D9"/>
    <w:rsid w:val="00D3662A"/>
    <w:rsid w:val="00E518D1"/>
    <w:rsid w:val="00EB3E81"/>
    <w:rsid w:val="00F2521F"/>
    <w:rsid w:val="00F57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A643B7-9626-4E1C-A11A-20466DB7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CDC"/>
    <w:pPr>
      <w:jc w:val="left"/>
    </w:pPr>
    <w:rPr>
      <w:rFonts w:ascii="Arial" w:eastAsia="Times New Roman" w:hAnsi="Arial" w:cs="Arial"/>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6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16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CB8C3-2CA4-4E11-A378-3D15460E7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708</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Mirjana Skopljak</dc:creator>
  <cp:keywords/>
  <dc:description/>
  <cp:lastModifiedBy>Bozidar Peric</cp:lastModifiedBy>
  <cp:revision>2</cp:revision>
  <dcterms:created xsi:type="dcterms:W3CDTF">2025-02-06T09:31:00Z</dcterms:created>
  <dcterms:modified xsi:type="dcterms:W3CDTF">2025-02-06T09:31:00Z</dcterms:modified>
</cp:coreProperties>
</file>