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E92" w:rsidRPr="00FB44EA" w:rsidRDefault="008A1E92" w:rsidP="008A1E92">
      <w:pPr>
        <w:rPr>
          <w:rFonts w:ascii="Times New Roman" w:hAnsi="Times New Roman" w:cs="Times New Roman"/>
          <w:color w:val="000000"/>
          <w:lang w:val="en-US"/>
        </w:rPr>
      </w:pPr>
      <w:r w:rsidRPr="00FB44EA">
        <w:rPr>
          <w:rFonts w:ascii="Times New Roman" w:hAnsi="Times New Roman" w:cs="Times New Roman"/>
          <w:color w:val="000000"/>
        </w:rPr>
        <w:t xml:space="preserve">BOSNA I HERCEGOVINA </w:t>
      </w:r>
    </w:p>
    <w:p w:rsidR="008A1E92" w:rsidRPr="00FB44EA" w:rsidRDefault="008A1E92" w:rsidP="008A1E92">
      <w:pPr>
        <w:rPr>
          <w:rFonts w:ascii="Times New Roman" w:hAnsi="Times New Roman" w:cs="Times New Roman"/>
          <w:color w:val="000000"/>
          <w:lang w:val="hr-BA"/>
        </w:rPr>
      </w:pPr>
      <w:r w:rsidRPr="00FB44EA">
        <w:rPr>
          <w:rFonts w:ascii="Times New Roman" w:hAnsi="Times New Roman" w:cs="Times New Roman"/>
          <w:color w:val="000000"/>
        </w:rPr>
        <w:t>FEDERACIJA BOSNE I HERCEGOVINE</w:t>
      </w:r>
    </w:p>
    <w:p w:rsidR="008A1E92" w:rsidRPr="00FB44EA" w:rsidRDefault="008A1E92" w:rsidP="008A1E92">
      <w:pPr>
        <w:rPr>
          <w:rFonts w:ascii="Times New Roman" w:hAnsi="Times New Roman" w:cs="Times New Roman"/>
          <w:color w:val="000000"/>
        </w:rPr>
      </w:pPr>
      <w:r w:rsidRPr="00FB44EA">
        <w:rPr>
          <w:rFonts w:ascii="Times New Roman" w:hAnsi="Times New Roman" w:cs="Times New Roman"/>
          <w:color w:val="000000"/>
        </w:rPr>
        <w:t xml:space="preserve">TUZLANSKI KANTON </w:t>
      </w:r>
    </w:p>
    <w:p w:rsidR="008A1E92" w:rsidRPr="00FB44EA" w:rsidRDefault="008A1E92" w:rsidP="008A1E92">
      <w:pPr>
        <w:rPr>
          <w:rFonts w:ascii="Times New Roman" w:hAnsi="Times New Roman" w:cs="Times New Roman"/>
          <w:color w:val="000000"/>
        </w:rPr>
      </w:pPr>
      <w:r w:rsidRPr="00FB44EA">
        <w:rPr>
          <w:rFonts w:ascii="Times New Roman" w:hAnsi="Times New Roman" w:cs="Times New Roman"/>
          <w:color w:val="000000"/>
        </w:rPr>
        <w:t>OPĆINSKI SUD U LUKAVCU</w:t>
      </w:r>
    </w:p>
    <w:p w:rsidR="008A1E92" w:rsidRPr="00FB44EA" w:rsidRDefault="008A1E92" w:rsidP="008A1E92">
      <w:pPr>
        <w:jc w:val="both"/>
        <w:rPr>
          <w:rFonts w:ascii="Times New Roman" w:hAnsi="Times New Roman" w:cs="Times New Roman"/>
        </w:rPr>
      </w:pPr>
      <w:r w:rsidRPr="00FB44EA">
        <w:rPr>
          <w:rFonts w:ascii="Times New Roman" w:hAnsi="Times New Roman" w:cs="Times New Roman"/>
        </w:rPr>
        <w:t>Broj: 126 0 Ip 183470 16 Ip</w:t>
      </w:r>
    </w:p>
    <w:p w:rsidR="008A1E92" w:rsidRPr="00FB44EA" w:rsidRDefault="008A1E92" w:rsidP="008A1E92">
      <w:pPr>
        <w:rPr>
          <w:rFonts w:ascii="Times New Roman" w:hAnsi="Times New Roman" w:cs="Times New Roman"/>
          <w:color w:val="000000"/>
        </w:rPr>
      </w:pPr>
      <w:r>
        <w:rPr>
          <w:rFonts w:ascii="Times New Roman" w:hAnsi="Times New Roman" w:cs="Times New Roman"/>
          <w:color w:val="000000"/>
        </w:rPr>
        <w:t>Lukavac, 17.10</w:t>
      </w:r>
      <w:r w:rsidRPr="00FB44EA">
        <w:rPr>
          <w:rFonts w:ascii="Times New Roman" w:hAnsi="Times New Roman" w:cs="Times New Roman"/>
          <w:color w:val="000000"/>
        </w:rPr>
        <w:t xml:space="preserve">.2024. godine </w:t>
      </w:r>
    </w:p>
    <w:p w:rsidR="008A1E92" w:rsidRPr="00FB44EA" w:rsidRDefault="008A1E92" w:rsidP="008A1E92">
      <w:pPr>
        <w:rPr>
          <w:rFonts w:ascii="Times New Roman" w:hAnsi="Times New Roman" w:cs="Times New Roman"/>
        </w:rPr>
      </w:pPr>
      <w:r w:rsidRPr="00FB44EA">
        <w:rPr>
          <w:rFonts w:ascii="Times New Roman" w:hAnsi="Times New Roman" w:cs="Times New Roman"/>
        </w:rPr>
        <w:t xml:space="preserve"> </w:t>
      </w:r>
    </w:p>
    <w:p w:rsidR="008A1E92" w:rsidRDefault="008A1E92" w:rsidP="008A1E92">
      <w:pPr>
        <w:jc w:val="both"/>
        <w:rPr>
          <w:rFonts w:ascii="Times New Roman" w:hAnsi="Times New Roman" w:cs="Times New Roman"/>
        </w:rPr>
      </w:pPr>
      <w:r w:rsidRPr="00FB44EA">
        <w:rPr>
          <w:rFonts w:ascii="Times New Roman" w:hAnsi="Times New Roman" w:cs="Times New Roman"/>
        </w:rPr>
        <w:t>Općinski sud u Lukavcu, sudija Igor Iveljić, u izvršnom postupku tražioca izvršenja „OPTIMA Grupa“ doo Banja Luka, ul. Kralja Alfonsa XIII b</w:t>
      </w:r>
      <w:r w:rsidR="00EC74E8">
        <w:rPr>
          <w:rFonts w:ascii="Times New Roman" w:hAnsi="Times New Roman" w:cs="Times New Roman"/>
        </w:rPr>
        <w:t>roj 37A, protiv izvršenika „S.P</w:t>
      </w:r>
      <w:r w:rsidRPr="00FB44EA">
        <w:rPr>
          <w:rFonts w:ascii="Times New Roman" w:hAnsi="Times New Roman" w:cs="Times New Roman"/>
        </w:rPr>
        <w:t xml:space="preserve">“ doo </w:t>
      </w:r>
      <w:r w:rsidR="00EC74E8">
        <w:rPr>
          <w:rFonts w:ascii="Times New Roman" w:hAnsi="Times New Roman" w:cs="Times New Roman"/>
        </w:rPr>
        <w:t>Lukavac, ul...</w:t>
      </w:r>
      <w:r w:rsidRPr="00FB44EA">
        <w:rPr>
          <w:rFonts w:ascii="Times New Roman" w:hAnsi="Times New Roman" w:cs="Times New Roman"/>
        </w:rPr>
        <w:t xml:space="preserve"> bb, radi naplate novčanog potraživ</w:t>
      </w:r>
      <w:r>
        <w:rPr>
          <w:rFonts w:ascii="Times New Roman" w:hAnsi="Times New Roman" w:cs="Times New Roman"/>
        </w:rPr>
        <w:t>anja, vsp. 93.275,45 KM, dana 17.10</w:t>
      </w:r>
      <w:r w:rsidRPr="00FB44EA">
        <w:rPr>
          <w:rFonts w:ascii="Times New Roman" w:hAnsi="Times New Roman" w:cs="Times New Roman"/>
        </w:rPr>
        <w:t xml:space="preserve">.2024. godine, donio je </w:t>
      </w:r>
    </w:p>
    <w:p w:rsidR="008A1E92" w:rsidRDefault="008A1E92" w:rsidP="008A1E92">
      <w:pPr>
        <w:jc w:val="both"/>
        <w:rPr>
          <w:rFonts w:ascii="Times New Roman" w:hAnsi="Times New Roman" w:cs="Times New Roman"/>
        </w:rPr>
      </w:pPr>
    </w:p>
    <w:p w:rsidR="008A1E92" w:rsidRPr="00FB44EA" w:rsidRDefault="008A1E92" w:rsidP="008A1E92">
      <w:pPr>
        <w:jc w:val="both"/>
        <w:rPr>
          <w:rFonts w:ascii="Times New Roman" w:hAnsi="Times New Roman" w:cs="Times New Roman"/>
          <w:lang w:val="hr-BA"/>
        </w:rPr>
      </w:pPr>
    </w:p>
    <w:p w:rsidR="008A1E92" w:rsidRPr="002D34FF" w:rsidRDefault="008A1E92" w:rsidP="008A1E92">
      <w:pPr>
        <w:jc w:val="center"/>
        <w:rPr>
          <w:rFonts w:ascii="Times New Roman" w:hAnsi="Times New Roman" w:cs="Times New Roman"/>
        </w:rPr>
      </w:pPr>
      <w:r w:rsidRPr="002D34FF">
        <w:rPr>
          <w:rFonts w:ascii="Times New Roman" w:hAnsi="Times New Roman" w:cs="Times New Roman"/>
        </w:rPr>
        <w:t>ZAKLJUČAK O PRODAJI</w:t>
      </w:r>
    </w:p>
    <w:p w:rsidR="008A1E92" w:rsidRPr="002D34FF" w:rsidRDefault="008A1E92" w:rsidP="008A1E92">
      <w:pPr>
        <w:jc w:val="center"/>
        <w:rPr>
          <w:rFonts w:ascii="Times New Roman" w:hAnsi="Times New Roman" w:cs="Times New Roman"/>
        </w:rPr>
      </w:pPr>
    </w:p>
    <w:p w:rsidR="008A1E92" w:rsidRPr="002D34FF" w:rsidRDefault="008A1E92" w:rsidP="008A1E92">
      <w:pPr>
        <w:jc w:val="center"/>
        <w:rPr>
          <w:rFonts w:ascii="Times New Roman" w:hAnsi="Times New Roman" w:cs="Times New Roman"/>
        </w:rPr>
      </w:pPr>
      <w:r w:rsidRPr="002D34FF">
        <w:rPr>
          <w:rFonts w:ascii="Times New Roman" w:hAnsi="Times New Roman" w:cs="Times New Roman"/>
        </w:rPr>
        <w:t>I.</w:t>
      </w:r>
    </w:p>
    <w:p w:rsidR="008A1E92" w:rsidRPr="002D34FF" w:rsidRDefault="008A1E92" w:rsidP="008A1E92">
      <w:pPr>
        <w:jc w:val="center"/>
        <w:outlineLvl w:val="0"/>
        <w:rPr>
          <w:rFonts w:ascii="Times New Roman" w:hAnsi="Times New Roman" w:cs="Times New Roman"/>
        </w:rPr>
      </w:pPr>
    </w:p>
    <w:p w:rsidR="008A1E92" w:rsidRPr="002D34FF" w:rsidRDefault="008A1E92" w:rsidP="008A1E92">
      <w:pPr>
        <w:jc w:val="both"/>
        <w:outlineLvl w:val="0"/>
        <w:rPr>
          <w:rFonts w:ascii="Times New Roman" w:hAnsi="Times New Roman" w:cs="Times New Roman"/>
        </w:rPr>
      </w:pPr>
      <w:r>
        <w:rPr>
          <w:rFonts w:ascii="Times New Roman" w:hAnsi="Times New Roman" w:cs="Times New Roman"/>
        </w:rPr>
        <w:t>Određuje se drugo</w:t>
      </w:r>
      <w:r w:rsidRPr="002D34FF">
        <w:rPr>
          <w:rFonts w:ascii="Times New Roman" w:hAnsi="Times New Roman" w:cs="Times New Roman"/>
        </w:rPr>
        <w:t xml:space="preserve"> ročište za prodaju nek</w:t>
      </w:r>
      <w:r>
        <w:rPr>
          <w:rFonts w:ascii="Times New Roman" w:hAnsi="Times New Roman" w:cs="Times New Roman"/>
        </w:rPr>
        <w:t>retnine izvršenika</w:t>
      </w:r>
      <w:r w:rsidRPr="002D34FF">
        <w:rPr>
          <w:rFonts w:ascii="Times New Roman" w:hAnsi="Times New Roman" w:cs="Times New Roman"/>
        </w:rPr>
        <w:t xml:space="preserve"> i to: </w:t>
      </w:r>
    </w:p>
    <w:p w:rsidR="008A1E92" w:rsidRPr="002D34FF" w:rsidRDefault="008A1E92" w:rsidP="008A1E92">
      <w:pPr>
        <w:jc w:val="both"/>
        <w:outlineLvl w:val="0"/>
        <w:rPr>
          <w:rFonts w:ascii="Times New Roman" w:hAnsi="Times New Roman" w:cs="Times New Roman"/>
          <w:b/>
        </w:rPr>
      </w:pPr>
    </w:p>
    <w:p w:rsidR="008A1E92" w:rsidRPr="002D34FF" w:rsidRDefault="008A1E92" w:rsidP="008A1E92">
      <w:pPr>
        <w:jc w:val="both"/>
        <w:outlineLvl w:val="0"/>
        <w:rPr>
          <w:rFonts w:ascii="Times New Roman" w:hAnsi="Times New Roman" w:cs="Times New Roman"/>
        </w:rPr>
      </w:pPr>
      <w:r w:rsidRPr="002D34FF">
        <w:rPr>
          <w:rFonts w:ascii="Times New Roman" w:hAnsi="Times New Roman" w:cs="Times New Roman"/>
        </w:rPr>
        <w:t>nekretn</w:t>
      </w:r>
      <w:r>
        <w:rPr>
          <w:rFonts w:ascii="Times New Roman" w:hAnsi="Times New Roman" w:cs="Times New Roman"/>
        </w:rPr>
        <w:t xml:space="preserve">ina upisana u ZK uložak broj </w:t>
      </w:r>
      <w:r w:rsidR="00EC74E8">
        <w:rPr>
          <w:rFonts w:ascii="Times New Roman" w:hAnsi="Times New Roman" w:cs="Times New Roman"/>
        </w:rPr>
        <w:t>....</w:t>
      </w:r>
      <w:bookmarkStart w:id="0" w:name="_GoBack"/>
      <w:bookmarkEnd w:id="0"/>
      <w:r>
        <w:rPr>
          <w:rFonts w:ascii="Times New Roman" w:hAnsi="Times New Roman" w:cs="Times New Roman"/>
        </w:rPr>
        <w:t>, K.O. Lukavac</w:t>
      </w:r>
      <w:r w:rsidRPr="002D34FF">
        <w:rPr>
          <w:rFonts w:ascii="Times New Roman" w:hAnsi="Times New Roman" w:cs="Times New Roman"/>
        </w:rPr>
        <w:t xml:space="preserve">, označena kao kč. broj </w:t>
      </w:r>
      <w:r>
        <w:rPr>
          <w:rFonts w:ascii="Times New Roman" w:hAnsi="Times New Roman" w:cs="Times New Roman"/>
          <w:lang w:eastAsia="bs-Latn-BA"/>
        </w:rPr>
        <w:t>2431/22</w:t>
      </w:r>
      <w:r w:rsidRPr="002D34FF">
        <w:rPr>
          <w:rFonts w:ascii="Times New Roman" w:hAnsi="Times New Roman" w:cs="Times New Roman"/>
          <w:lang w:eastAsia="bs-Latn-BA"/>
        </w:rPr>
        <w:t>,</w:t>
      </w:r>
      <w:r>
        <w:rPr>
          <w:rFonts w:ascii="Times New Roman" w:hAnsi="Times New Roman" w:cs="Times New Roman"/>
          <w:lang w:eastAsia="bs-Latn-BA"/>
        </w:rPr>
        <w:t xml:space="preserve"> Lug, Kuća i zgrada, površine 45 m2</w:t>
      </w:r>
      <w:r w:rsidRPr="002D34FF">
        <w:rPr>
          <w:rFonts w:ascii="Times New Roman" w:hAnsi="Times New Roman" w:cs="Times New Roman"/>
          <w:lang w:eastAsia="bs-Latn-BA"/>
        </w:rPr>
        <w:t xml:space="preserve"> sa pra</w:t>
      </w:r>
      <w:r>
        <w:rPr>
          <w:rFonts w:ascii="Times New Roman" w:hAnsi="Times New Roman" w:cs="Times New Roman"/>
          <w:lang w:eastAsia="bs-Latn-BA"/>
        </w:rPr>
        <w:t>vom vlasništva izvršenika sa 1/1</w:t>
      </w:r>
    </w:p>
    <w:p w:rsidR="008A1E92" w:rsidRPr="002D34FF" w:rsidRDefault="008A1E92" w:rsidP="008A1E92">
      <w:pPr>
        <w:jc w:val="both"/>
        <w:outlineLvl w:val="0"/>
        <w:rPr>
          <w:rFonts w:ascii="Times New Roman" w:hAnsi="Times New Roman" w:cs="Times New Roman"/>
        </w:rPr>
      </w:pPr>
    </w:p>
    <w:p w:rsidR="008A1E92" w:rsidRPr="002D34FF" w:rsidRDefault="008A1E92" w:rsidP="008A1E92">
      <w:pPr>
        <w:jc w:val="center"/>
        <w:outlineLvl w:val="0"/>
        <w:rPr>
          <w:rFonts w:ascii="Times New Roman" w:hAnsi="Times New Roman" w:cs="Times New Roman"/>
          <w:u w:val="single"/>
        </w:rPr>
      </w:pPr>
    </w:p>
    <w:p w:rsidR="008A1E92" w:rsidRPr="002D34FF" w:rsidRDefault="008A1E92" w:rsidP="008A1E92">
      <w:pPr>
        <w:jc w:val="center"/>
        <w:outlineLvl w:val="0"/>
        <w:rPr>
          <w:rFonts w:ascii="Times New Roman" w:hAnsi="Times New Roman" w:cs="Times New Roman"/>
          <w:u w:val="single"/>
        </w:rPr>
      </w:pPr>
      <w:r>
        <w:rPr>
          <w:rFonts w:ascii="Times New Roman" w:hAnsi="Times New Roman" w:cs="Times New Roman"/>
          <w:u w:val="single"/>
        </w:rPr>
        <w:t>za dan 18.11.2024. godine sa početkom u 08,0</w:t>
      </w:r>
      <w:r w:rsidRPr="002D34FF">
        <w:rPr>
          <w:rFonts w:ascii="Times New Roman" w:hAnsi="Times New Roman" w:cs="Times New Roman"/>
          <w:u w:val="single"/>
        </w:rPr>
        <w:t>0 sati</w:t>
      </w:r>
    </w:p>
    <w:p w:rsidR="008A1E92" w:rsidRPr="002D34FF" w:rsidRDefault="008A1E92" w:rsidP="008A1E92">
      <w:pPr>
        <w:jc w:val="center"/>
        <w:outlineLvl w:val="0"/>
        <w:rPr>
          <w:rFonts w:ascii="Times New Roman" w:hAnsi="Times New Roman" w:cs="Times New Roman"/>
          <w:u w:val="single"/>
        </w:rPr>
      </w:pPr>
    </w:p>
    <w:p w:rsidR="008A1E92" w:rsidRPr="002D34FF" w:rsidRDefault="008A1E92" w:rsidP="008A1E92">
      <w:pPr>
        <w:jc w:val="center"/>
        <w:outlineLvl w:val="0"/>
        <w:rPr>
          <w:rFonts w:ascii="Times New Roman" w:hAnsi="Times New Roman" w:cs="Times New Roman"/>
          <w:u w:val="single"/>
        </w:rPr>
      </w:pPr>
    </w:p>
    <w:p w:rsidR="008A1E92" w:rsidRPr="002D34FF" w:rsidRDefault="008A1E92" w:rsidP="008A1E92">
      <w:pPr>
        <w:jc w:val="both"/>
        <w:outlineLvl w:val="0"/>
        <w:rPr>
          <w:rFonts w:ascii="Times New Roman" w:hAnsi="Times New Roman" w:cs="Times New Roman"/>
        </w:rPr>
      </w:pPr>
      <w:r w:rsidRPr="002D34FF">
        <w:rPr>
          <w:rFonts w:ascii="Times New Roman" w:hAnsi="Times New Roman" w:cs="Times New Roman"/>
        </w:rPr>
        <w:t xml:space="preserve">Ročište za prodaju održat će se u zgradi Općinskog suda u Lukavcu, sudnica broj 23. </w:t>
      </w:r>
    </w:p>
    <w:p w:rsidR="008A1E92" w:rsidRPr="002D34FF" w:rsidRDefault="008A1E92" w:rsidP="008A1E92">
      <w:pPr>
        <w:jc w:val="both"/>
        <w:outlineLvl w:val="0"/>
        <w:rPr>
          <w:rFonts w:ascii="Times New Roman" w:hAnsi="Times New Roman" w:cs="Times New Roman"/>
        </w:rPr>
      </w:pPr>
    </w:p>
    <w:p w:rsidR="008A1E92" w:rsidRPr="002D34FF" w:rsidRDefault="008A1E92" w:rsidP="008A1E92">
      <w:pPr>
        <w:jc w:val="center"/>
        <w:outlineLvl w:val="0"/>
        <w:rPr>
          <w:rFonts w:ascii="Times New Roman" w:hAnsi="Times New Roman" w:cs="Times New Roman"/>
        </w:rPr>
      </w:pPr>
      <w:r w:rsidRPr="002D34FF">
        <w:rPr>
          <w:rFonts w:ascii="Times New Roman" w:hAnsi="Times New Roman" w:cs="Times New Roman"/>
        </w:rPr>
        <w:t>II.</w:t>
      </w:r>
    </w:p>
    <w:p w:rsidR="008A1E92" w:rsidRPr="002D34FF" w:rsidRDefault="008A1E92" w:rsidP="008A1E92">
      <w:pPr>
        <w:jc w:val="both"/>
        <w:outlineLvl w:val="0"/>
        <w:rPr>
          <w:rFonts w:ascii="Times New Roman" w:hAnsi="Times New Roman" w:cs="Times New Roman"/>
        </w:rPr>
      </w:pPr>
    </w:p>
    <w:p w:rsidR="008A1E92" w:rsidRPr="002D34FF" w:rsidRDefault="008A1E92" w:rsidP="008A1E92">
      <w:pPr>
        <w:jc w:val="both"/>
        <w:outlineLvl w:val="0"/>
        <w:rPr>
          <w:rFonts w:ascii="Times New Roman" w:hAnsi="Times New Roman" w:cs="Times New Roman"/>
        </w:rPr>
      </w:pPr>
      <w:r>
        <w:rPr>
          <w:rFonts w:ascii="Times New Roman" w:hAnsi="Times New Roman" w:cs="Times New Roman"/>
        </w:rPr>
        <w:t>Vrijednost</w:t>
      </w:r>
      <w:r w:rsidRPr="002D34FF">
        <w:rPr>
          <w:rFonts w:ascii="Times New Roman" w:hAnsi="Times New Roman" w:cs="Times New Roman"/>
        </w:rPr>
        <w:t xml:space="preserve"> nekretnine ut</w:t>
      </w:r>
      <w:r>
        <w:rPr>
          <w:rFonts w:ascii="Times New Roman" w:hAnsi="Times New Roman" w:cs="Times New Roman"/>
        </w:rPr>
        <w:t>vrđena je i ista iznosi 83.781,00</w:t>
      </w:r>
      <w:r w:rsidRPr="002D34FF">
        <w:rPr>
          <w:rFonts w:ascii="Times New Roman" w:hAnsi="Times New Roman" w:cs="Times New Roman"/>
        </w:rPr>
        <w:t xml:space="preserve"> KM. </w:t>
      </w:r>
    </w:p>
    <w:p w:rsidR="008A1E92" w:rsidRPr="002D34FF" w:rsidRDefault="008A1E92" w:rsidP="008A1E92">
      <w:pPr>
        <w:jc w:val="both"/>
        <w:outlineLvl w:val="0"/>
        <w:rPr>
          <w:rFonts w:ascii="Times New Roman" w:hAnsi="Times New Roman" w:cs="Times New Roman"/>
        </w:rPr>
      </w:pPr>
    </w:p>
    <w:p w:rsidR="008A1E92" w:rsidRDefault="008A1E92" w:rsidP="008A1E92">
      <w:pPr>
        <w:jc w:val="center"/>
        <w:outlineLvl w:val="0"/>
        <w:rPr>
          <w:rFonts w:ascii="Times New Roman" w:hAnsi="Times New Roman" w:cs="Times New Roman"/>
        </w:rPr>
      </w:pPr>
      <w:r w:rsidRPr="002D34FF">
        <w:rPr>
          <w:rFonts w:ascii="Times New Roman" w:hAnsi="Times New Roman" w:cs="Times New Roman"/>
        </w:rPr>
        <w:t>III.</w:t>
      </w:r>
    </w:p>
    <w:p w:rsidR="008A1E92" w:rsidRDefault="008A1E92" w:rsidP="008A1E92">
      <w:pPr>
        <w:jc w:val="center"/>
        <w:outlineLvl w:val="0"/>
        <w:rPr>
          <w:rFonts w:ascii="Times New Roman" w:hAnsi="Times New Roman" w:cs="Times New Roman"/>
        </w:rPr>
      </w:pPr>
    </w:p>
    <w:p w:rsidR="008A1E92" w:rsidRDefault="008A1E92" w:rsidP="008A1E92">
      <w:pPr>
        <w:jc w:val="center"/>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Na drugom ročištu za javno nadmetanje ne može se nekretnina prodati ispod jedne trećine utvrđene vrijednosti navedene pod tačkom II. ovog zaključka.</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 xml:space="preserve">Kupac je dužan platiti porez na promet nepokretnosti i takse u vezi sa prodajom. </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p>
    <w:p w:rsidR="008A1E92" w:rsidRDefault="008A1E92" w:rsidP="008A1E92">
      <w:pPr>
        <w:jc w:val="center"/>
        <w:outlineLvl w:val="0"/>
        <w:rPr>
          <w:rFonts w:ascii="Times New Roman" w:hAnsi="Times New Roman" w:cs="Times New Roman"/>
        </w:rPr>
      </w:pPr>
      <w:r>
        <w:rPr>
          <w:rFonts w:ascii="Times New Roman" w:hAnsi="Times New Roman" w:cs="Times New Roman"/>
        </w:rPr>
        <w:t>IV.</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 xml:space="preserve">Kupac je dužan položiti cijenu u roku od 30 dana od dana objavljivanja zaključka o prodaji nepokretnosti najpovoljnijem kupcu na oglasnoj tabli suda. Ako ponudilac sa najvećom ponudom ne deponuje prodajnu cijenu u predviđenom roku sud će zaključkom prodaju tom ponudiocu oglasiti nevaljanom i novim zaključkom odrediti da je nekretnina prodata drugom po redu ponudiocu koji u roku od 15 dana deponuje kod suda prodajnu cijenu, a ukoliko ni </w:t>
      </w:r>
      <w:r>
        <w:rPr>
          <w:rFonts w:ascii="Times New Roman" w:hAnsi="Times New Roman" w:cs="Times New Roman"/>
        </w:rPr>
        <w:lastRenderedPageBreak/>
        <w:t>drugi ponudilac ne položi cijenu u predviđenom roku sud ova pravila primjenjuje i na trećeg ponudioca.</w:t>
      </w:r>
    </w:p>
    <w:p w:rsidR="008A1E92" w:rsidRDefault="008A1E92" w:rsidP="008A1E92">
      <w:pPr>
        <w:jc w:val="both"/>
        <w:outlineLvl w:val="0"/>
        <w:rPr>
          <w:rFonts w:ascii="Times New Roman" w:hAnsi="Times New Roman" w:cs="Times New Roman"/>
        </w:rPr>
      </w:pPr>
    </w:p>
    <w:p w:rsidR="008A1E92" w:rsidRDefault="008A1E92" w:rsidP="008A1E92">
      <w:pPr>
        <w:jc w:val="center"/>
        <w:outlineLvl w:val="0"/>
        <w:rPr>
          <w:rFonts w:ascii="Times New Roman" w:hAnsi="Times New Roman" w:cs="Times New Roman"/>
        </w:rPr>
      </w:pPr>
    </w:p>
    <w:p w:rsidR="008A1E92" w:rsidRDefault="008A1E92" w:rsidP="008A1E92">
      <w:pPr>
        <w:jc w:val="center"/>
        <w:outlineLvl w:val="0"/>
        <w:rPr>
          <w:rFonts w:ascii="Times New Roman" w:hAnsi="Times New Roman" w:cs="Times New Roman"/>
        </w:rPr>
      </w:pPr>
      <w:r>
        <w:rPr>
          <w:rFonts w:ascii="Times New Roman" w:hAnsi="Times New Roman" w:cs="Times New Roman"/>
        </w:rPr>
        <w:t>V.</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8A1E92" w:rsidRDefault="008A1E92" w:rsidP="008A1E92">
      <w:pPr>
        <w:jc w:val="both"/>
        <w:outlineLvl w:val="0"/>
        <w:rPr>
          <w:rFonts w:ascii="Times New Roman" w:hAnsi="Times New Roman" w:cs="Times New Roman"/>
        </w:rPr>
      </w:pPr>
    </w:p>
    <w:p w:rsidR="008A1E92" w:rsidRDefault="008A1E92" w:rsidP="008A1E92">
      <w:pPr>
        <w:jc w:val="center"/>
        <w:outlineLvl w:val="0"/>
        <w:rPr>
          <w:rFonts w:ascii="Times New Roman" w:hAnsi="Times New Roman" w:cs="Times New Roman"/>
        </w:rPr>
      </w:pPr>
      <w:r>
        <w:rPr>
          <w:rFonts w:ascii="Times New Roman" w:hAnsi="Times New Roman" w:cs="Times New Roman"/>
        </w:rPr>
        <w:t>VI.</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8A1E92" w:rsidRDefault="008A1E92" w:rsidP="008A1E92">
      <w:pPr>
        <w:jc w:val="center"/>
        <w:outlineLvl w:val="0"/>
        <w:rPr>
          <w:rFonts w:ascii="Times New Roman" w:hAnsi="Times New Roman" w:cs="Times New Roman"/>
        </w:rPr>
      </w:pPr>
      <w:r>
        <w:rPr>
          <w:rFonts w:ascii="Times New Roman" w:hAnsi="Times New Roman" w:cs="Times New Roman"/>
        </w:rPr>
        <w:t>VII.</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Ovaj zaključak objavit će se na oglasnoj ploči suda a stranka može o svom trošku objaviti zaključak o prodaji u sredstvima javnog informisanja odnosno da o zaključku obavijesti lica koja se bave posredovanjem u prodaji nekretnina.</w:t>
      </w: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p>
    <w:p w:rsidR="008A1E92" w:rsidRDefault="008A1E92" w:rsidP="008A1E92">
      <w:pPr>
        <w:jc w:val="both"/>
        <w:outlineLvl w:val="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SUDIJA</w:t>
      </w:r>
    </w:p>
    <w:p w:rsidR="008A1E92" w:rsidRDefault="008A1E92" w:rsidP="008A1E92">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Igor Iveljić </w:t>
      </w:r>
    </w:p>
    <w:p w:rsidR="008A1E92" w:rsidRDefault="008A1E92" w:rsidP="008A1E92">
      <w:pPr>
        <w:jc w:val="both"/>
        <w:rPr>
          <w:rFonts w:ascii="Times New Roman" w:hAnsi="Times New Roman" w:cs="Times New Roman"/>
        </w:rPr>
      </w:pPr>
    </w:p>
    <w:p w:rsidR="008A1E92" w:rsidRDefault="008A1E92" w:rsidP="008A1E92">
      <w:pPr>
        <w:jc w:val="both"/>
        <w:rPr>
          <w:rFonts w:ascii="Times New Roman" w:hAnsi="Times New Roman" w:cs="Times New Roman"/>
        </w:rPr>
      </w:pPr>
      <w:r>
        <w:rPr>
          <w:rFonts w:ascii="Times New Roman" w:hAnsi="Times New Roman" w:cs="Times New Roman"/>
        </w:rPr>
        <w:t xml:space="preserve">Pouka o pravnom lijeku: </w:t>
      </w:r>
    </w:p>
    <w:p w:rsidR="008A1E92" w:rsidRDefault="008A1E92" w:rsidP="008A1E92">
      <w:pPr>
        <w:tabs>
          <w:tab w:val="right" w:pos="9360"/>
        </w:tabs>
        <w:jc w:val="both"/>
        <w:rPr>
          <w:rFonts w:ascii="Times New Roman" w:hAnsi="Times New Roman" w:cs="Times New Roman"/>
        </w:rPr>
      </w:pPr>
      <w:r>
        <w:rPr>
          <w:rFonts w:ascii="Times New Roman" w:hAnsi="Times New Roman" w:cs="Times New Roman"/>
        </w:rPr>
        <w:t>Protiv ovog zaključka nije dozvoljen pravni lijek.</w:t>
      </w:r>
    </w:p>
    <w:p w:rsidR="008A1E92" w:rsidRDefault="008A1E92" w:rsidP="008A1E92">
      <w:pPr>
        <w:tabs>
          <w:tab w:val="right" w:pos="9360"/>
        </w:tabs>
        <w:jc w:val="both"/>
        <w:rPr>
          <w:rFonts w:ascii="Times New Roman" w:hAnsi="Times New Roman" w:cs="Times New Roman"/>
        </w:rPr>
      </w:pPr>
    </w:p>
    <w:p w:rsidR="008A1E92" w:rsidRDefault="008A1E92" w:rsidP="008A1E92">
      <w:pPr>
        <w:tabs>
          <w:tab w:val="right" w:pos="9360"/>
        </w:tabs>
        <w:jc w:val="both"/>
        <w:rPr>
          <w:rFonts w:ascii="Times New Roman" w:hAnsi="Times New Roman" w:cs="Times New Roman"/>
        </w:rPr>
      </w:pPr>
    </w:p>
    <w:p w:rsidR="00C71ADB" w:rsidRPr="008A1E92" w:rsidRDefault="00C71ADB" w:rsidP="008A1E92"/>
    <w:sectPr w:rsidR="00C71ADB" w:rsidRPr="008A1E92" w:rsidSect="006A0CAB">
      <w:pgSz w:w="11907" w:h="16840" w:code="9"/>
      <w:pgMar w:top="180" w:right="1191"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2686"/>
    <w:multiLevelType w:val="multilevel"/>
    <w:tmpl w:val="4B08CA1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24C25076"/>
    <w:multiLevelType w:val="multilevel"/>
    <w:tmpl w:val="ED8227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A1D4580"/>
    <w:multiLevelType w:val="hybridMultilevel"/>
    <w:tmpl w:val="16A62E60"/>
    <w:lvl w:ilvl="0" w:tplc="9BC681B8">
      <w:start w:val="1"/>
      <w:numFmt w:val="decimal"/>
      <w:lvlText w:val="%1."/>
      <w:lvlJc w:val="left"/>
      <w:pPr>
        <w:tabs>
          <w:tab w:val="num" w:pos="360"/>
        </w:tabs>
        <w:ind w:left="360" w:hanging="360"/>
      </w:pPr>
      <w:rPr>
        <w:rFonts w:hint="default"/>
        <w:b w:val="0"/>
        <w:i w:val="0"/>
      </w:rPr>
    </w:lvl>
    <w:lvl w:ilvl="1" w:tplc="E0885E52">
      <w:start w:val="1"/>
      <w:numFmt w:val="lowerLetter"/>
      <w:lvlText w:val="%2."/>
      <w:lvlJc w:val="left"/>
      <w:pPr>
        <w:tabs>
          <w:tab w:val="num" w:pos="1080"/>
        </w:tabs>
        <w:ind w:left="1080" w:hanging="360"/>
      </w:pPr>
    </w:lvl>
    <w:lvl w:ilvl="2" w:tplc="0A7A2A26">
      <w:start w:val="1"/>
      <w:numFmt w:val="lowerRoman"/>
      <w:lvlText w:val="%3."/>
      <w:lvlJc w:val="right"/>
      <w:pPr>
        <w:tabs>
          <w:tab w:val="num" w:pos="1800"/>
        </w:tabs>
        <w:ind w:left="1800" w:hanging="180"/>
      </w:pPr>
    </w:lvl>
    <w:lvl w:ilvl="3" w:tplc="39946732">
      <w:start w:val="1"/>
      <w:numFmt w:val="decimal"/>
      <w:lvlText w:val="%4."/>
      <w:lvlJc w:val="left"/>
      <w:pPr>
        <w:tabs>
          <w:tab w:val="num" w:pos="2520"/>
        </w:tabs>
        <w:ind w:left="2520" w:hanging="360"/>
      </w:pPr>
    </w:lvl>
    <w:lvl w:ilvl="4" w:tplc="7F7AEDB4">
      <w:start w:val="1"/>
      <w:numFmt w:val="lowerLetter"/>
      <w:lvlText w:val="%5."/>
      <w:lvlJc w:val="left"/>
      <w:pPr>
        <w:tabs>
          <w:tab w:val="num" w:pos="3240"/>
        </w:tabs>
        <w:ind w:left="3240" w:hanging="360"/>
      </w:pPr>
    </w:lvl>
    <w:lvl w:ilvl="5" w:tplc="CFDA66BC">
      <w:start w:val="1"/>
      <w:numFmt w:val="lowerRoman"/>
      <w:lvlText w:val="%6."/>
      <w:lvlJc w:val="right"/>
      <w:pPr>
        <w:tabs>
          <w:tab w:val="num" w:pos="3960"/>
        </w:tabs>
        <w:ind w:left="3960" w:hanging="180"/>
      </w:pPr>
    </w:lvl>
    <w:lvl w:ilvl="6" w:tplc="902433C4">
      <w:start w:val="1"/>
      <w:numFmt w:val="decimal"/>
      <w:lvlText w:val="%7."/>
      <w:lvlJc w:val="left"/>
      <w:pPr>
        <w:tabs>
          <w:tab w:val="num" w:pos="4680"/>
        </w:tabs>
        <w:ind w:left="4680" w:hanging="360"/>
      </w:pPr>
    </w:lvl>
    <w:lvl w:ilvl="7" w:tplc="4D1804A4">
      <w:start w:val="1"/>
      <w:numFmt w:val="lowerLetter"/>
      <w:lvlText w:val="%8."/>
      <w:lvlJc w:val="left"/>
      <w:pPr>
        <w:tabs>
          <w:tab w:val="num" w:pos="5400"/>
        </w:tabs>
        <w:ind w:left="5400" w:hanging="360"/>
      </w:pPr>
    </w:lvl>
    <w:lvl w:ilvl="8" w:tplc="66402DF2">
      <w:start w:val="1"/>
      <w:numFmt w:val="lowerRoman"/>
      <w:lvlText w:val="%9."/>
      <w:lvlJc w:val="right"/>
      <w:pPr>
        <w:tabs>
          <w:tab w:val="num" w:pos="6120"/>
        </w:tabs>
        <w:ind w:left="6120" w:hanging="180"/>
      </w:pPr>
    </w:lvl>
  </w:abstractNum>
  <w:abstractNum w:abstractNumId="3">
    <w:nsid w:val="59CE0B8B"/>
    <w:multiLevelType w:val="multilevel"/>
    <w:tmpl w:val="27A8C25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nsid w:val="7E124F3C"/>
    <w:multiLevelType w:val="multilevel"/>
    <w:tmpl w:val="0DD62F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ADB"/>
    <w:rsid w:val="008A1E92"/>
    <w:rsid w:val="00C71ADB"/>
    <w:rsid w:val="00EC74E8"/>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2713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2024-10-17T08:19:00Z</dcterms:created>
  <dcterms:modified xsi:type="dcterms:W3CDTF">2024-10-17T08:19:00Z</dcterms:modified>
</cp:coreProperties>
</file>