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C4284" w14:textId="1A2F5832" w:rsidR="0026139F" w:rsidRDefault="0026139F" w:rsidP="0026139F">
      <w:pPr>
        <w:pStyle w:val="Header"/>
      </w:pPr>
    </w:p>
    <w:p w14:paraId="695C9595" w14:textId="77777777" w:rsidR="004A5A0F" w:rsidRPr="00764718" w:rsidRDefault="004A5A0F" w:rsidP="00F16C28">
      <w:pPr>
        <w:pStyle w:val="Heading1"/>
        <w:rPr>
          <w:rFonts w:ascii="Gill Sans MT" w:hAnsi="Gill Sans MT" w:cstheme="minorHAnsi"/>
        </w:rPr>
      </w:pPr>
    </w:p>
    <w:p w14:paraId="475D7B5B" w14:textId="1262525A" w:rsidR="00DD494B" w:rsidRDefault="00B34427" w:rsidP="0026139F">
      <w:pPr>
        <w:pStyle w:val="Title"/>
        <w:jc w:val="center"/>
        <w:rPr>
          <w:rFonts w:ascii="Gill Sans MT" w:hAnsi="Gill Sans MT"/>
          <w:sz w:val="36"/>
          <w:szCs w:val="36"/>
        </w:rPr>
      </w:pPr>
      <w:r w:rsidRPr="0026139F">
        <w:rPr>
          <w:rFonts w:ascii="Gill Sans MT" w:hAnsi="Gill Sans MT"/>
          <w:sz w:val="36"/>
          <w:szCs w:val="36"/>
        </w:rPr>
        <w:t xml:space="preserve">ANALIZA </w:t>
      </w:r>
      <w:r w:rsidR="004A5A0F" w:rsidRPr="0026139F">
        <w:rPr>
          <w:rFonts w:ascii="Gill Sans MT" w:hAnsi="Gill Sans MT"/>
          <w:sz w:val="36"/>
          <w:szCs w:val="36"/>
        </w:rPr>
        <w:t>INSTRUMEN</w:t>
      </w:r>
      <w:r w:rsidR="00447F31" w:rsidRPr="0026139F">
        <w:rPr>
          <w:rFonts w:ascii="Gill Sans MT" w:hAnsi="Gill Sans MT"/>
          <w:sz w:val="36"/>
          <w:szCs w:val="36"/>
        </w:rPr>
        <w:t>A</w:t>
      </w:r>
      <w:r w:rsidR="004A5A0F" w:rsidRPr="0026139F">
        <w:rPr>
          <w:rFonts w:ascii="Gill Sans MT" w:hAnsi="Gill Sans MT"/>
          <w:sz w:val="36"/>
          <w:szCs w:val="36"/>
        </w:rPr>
        <w:t xml:space="preserve">TA ZA PRAĆENJA </w:t>
      </w:r>
      <w:r w:rsidR="00654B06" w:rsidRPr="0026139F">
        <w:rPr>
          <w:rFonts w:ascii="Gill Sans MT" w:hAnsi="Gill Sans MT"/>
          <w:sz w:val="36"/>
          <w:szCs w:val="36"/>
        </w:rPr>
        <w:t>PRIMJENE</w:t>
      </w:r>
      <w:r w:rsidR="004A5A0F" w:rsidRPr="0026139F">
        <w:rPr>
          <w:rFonts w:ascii="Gill Sans MT" w:hAnsi="Gill Sans MT"/>
          <w:sz w:val="36"/>
          <w:szCs w:val="36"/>
        </w:rPr>
        <w:t xml:space="preserve"> </w:t>
      </w:r>
      <w:r w:rsidRPr="0026139F">
        <w:rPr>
          <w:rFonts w:ascii="Gill Sans MT" w:hAnsi="Gill Sans MT"/>
          <w:sz w:val="36"/>
          <w:szCs w:val="36"/>
        </w:rPr>
        <w:t>SMJERNICA ZA SPREČAVANJA SUKOBA INTERESA U PRAVOSUĐU ZA 202</w:t>
      </w:r>
      <w:r w:rsidR="00336AD4" w:rsidRPr="0026139F">
        <w:rPr>
          <w:rFonts w:ascii="Gill Sans MT" w:hAnsi="Gill Sans MT"/>
          <w:sz w:val="36"/>
          <w:szCs w:val="36"/>
          <w:lang w:val="hr-HR"/>
        </w:rPr>
        <w:t>3</w:t>
      </w:r>
      <w:r w:rsidRPr="0026139F">
        <w:rPr>
          <w:rFonts w:ascii="Gill Sans MT" w:hAnsi="Gill Sans MT"/>
          <w:sz w:val="36"/>
          <w:szCs w:val="36"/>
        </w:rPr>
        <w:t>. GODINU</w:t>
      </w:r>
    </w:p>
    <w:p w14:paraId="60FDF8EF" w14:textId="0A43CDCB" w:rsidR="00607C1F" w:rsidRDefault="00607C1F" w:rsidP="00607C1F"/>
    <w:p w14:paraId="663AA22F" w14:textId="77777777" w:rsidR="00607C1F" w:rsidRPr="00607C1F" w:rsidRDefault="00607C1F" w:rsidP="00607C1F"/>
    <w:sdt>
      <w:sdtPr>
        <w:rPr>
          <w:rFonts w:asciiTheme="minorHAnsi" w:eastAsiaTheme="minorHAnsi" w:hAnsiTheme="minorHAnsi" w:cstheme="minorBidi"/>
          <w:b w:val="0"/>
          <w:bCs w:val="0"/>
          <w:color w:val="auto"/>
          <w:spacing w:val="0"/>
          <w:sz w:val="21"/>
          <w:szCs w:val="22"/>
        </w:rPr>
        <w:id w:val="-654835047"/>
        <w:docPartObj>
          <w:docPartGallery w:val="Table of Contents"/>
          <w:docPartUnique/>
        </w:docPartObj>
      </w:sdtPr>
      <w:sdtEndPr>
        <w:rPr>
          <w:noProof/>
        </w:rPr>
      </w:sdtEndPr>
      <w:sdtContent>
        <w:p w14:paraId="703E1FDB" w14:textId="597A3828" w:rsidR="00607C1F" w:rsidRPr="00607C1F" w:rsidRDefault="00607C1F">
          <w:pPr>
            <w:pStyle w:val="TOCHeading"/>
            <w:rPr>
              <w:rFonts w:ascii="Gill Sans MT" w:hAnsi="Gill Sans MT"/>
              <w:lang w:val="hr-HR"/>
            </w:rPr>
          </w:pPr>
          <w:r w:rsidRPr="00607C1F">
            <w:rPr>
              <w:rFonts w:ascii="Gill Sans MT" w:hAnsi="Gill Sans MT"/>
              <w:lang w:val="hr-HR"/>
            </w:rPr>
            <w:t>Sadržaj</w:t>
          </w:r>
        </w:p>
        <w:p w14:paraId="35C1997A" w14:textId="77777777" w:rsidR="00BC2E3D" w:rsidRDefault="00607C1F">
          <w:pPr>
            <w:pStyle w:val="TOC1"/>
            <w:tabs>
              <w:tab w:val="right" w:leader="dot" w:pos="9062"/>
            </w:tabs>
            <w:rPr>
              <w:rFonts w:eastAsiaTheme="minorEastAsia" w:cstheme="minorBidi"/>
              <w:b w:val="0"/>
              <w:bCs w:val="0"/>
              <w:i w:val="0"/>
              <w:iCs w:val="0"/>
              <w:noProof/>
              <w:lang w:val="en-GB" w:eastAsia="en-GB"/>
            </w:rPr>
          </w:pPr>
          <w:r w:rsidRPr="00522C6A">
            <w:rPr>
              <w:rFonts w:ascii="Gill Sans MT" w:hAnsi="Gill Sans MT"/>
              <w:b w:val="0"/>
              <w:bCs w:val="0"/>
            </w:rPr>
            <w:fldChar w:fldCharType="begin"/>
          </w:r>
          <w:r w:rsidRPr="00522C6A">
            <w:rPr>
              <w:rFonts w:ascii="Gill Sans MT" w:hAnsi="Gill Sans MT"/>
            </w:rPr>
            <w:instrText xml:space="preserve"> TOC \o "1-3" \h \z \u </w:instrText>
          </w:r>
          <w:r w:rsidRPr="00522C6A">
            <w:rPr>
              <w:rFonts w:ascii="Gill Sans MT" w:hAnsi="Gill Sans MT"/>
              <w:b w:val="0"/>
              <w:bCs w:val="0"/>
            </w:rPr>
            <w:fldChar w:fldCharType="separate"/>
          </w:r>
          <w:hyperlink w:anchor="_Toc164764648" w:history="1">
            <w:r w:rsidR="00BC2E3D" w:rsidRPr="00A03824">
              <w:rPr>
                <w:rStyle w:val="Hyperlink"/>
                <w:rFonts w:ascii="Gill Sans MT" w:hAnsi="Gill Sans MT"/>
                <w:noProof/>
              </w:rPr>
              <w:t>I Uvod</w:t>
            </w:r>
            <w:r w:rsidR="00BC2E3D">
              <w:rPr>
                <w:noProof/>
                <w:webHidden/>
              </w:rPr>
              <w:tab/>
            </w:r>
            <w:r w:rsidR="00BC2E3D">
              <w:rPr>
                <w:noProof/>
                <w:webHidden/>
              </w:rPr>
              <w:fldChar w:fldCharType="begin"/>
            </w:r>
            <w:r w:rsidR="00BC2E3D">
              <w:rPr>
                <w:noProof/>
                <w:webHidden/>
              </w:rPr>
              <w:instrText xml:space="preserve"> PAGEREF _Toc164764648 \h </w:instrText>
            </w:r>
            <w:r w:rsidR="00BC2E3D">
              <w:rPr>
                <w:noProof/>
                <w:webHidden/>
              </w:rPr>
            </w:r>
            <w:r w:rsidR="00BC2E3D">
              <w:rPr>
                <w:noProof/>
                <w:webHidden/>
              </w:rPr>
              <w:fldChar w:fldCharType="separate"/>
            </w:r>
            <w:r w:rsidR="00BC2E3D">
              <w:rPr>
                <w:noProof/>
                <w:webHidden/>
              </w:rPr>
              <w:t>2</w:t>
            </w:r>
            <w:r w:rsidR="00BC2E3D">
              <w:rPr>
                <w:noProof/>
                <w:webHidden/>
              </w:rPr>
              <w:fldChar w:fldCharType="end"/>
            </w:r>
          </w:hyperlink>
        </w:p>
        <w:p w14:paraId="5F29B62F" w14:textId="77777777" w:rsidR="00BC2E3D" w:rsidRDefault="008E6A33">
          <w:pPr>
            <w:pStyle w:val="TOC1"/>
            <w:tabs>
              <w:tab w:val="right" w:leader="dot" w:pos="9062"/>
            </w:tabs>
            <w:rPr>
              <w:rFonts w:eastAsiaTheme="minorEastAsia" w:cstheme="minorBidi"/>
              <w:b w:val="0"/>
              <w:bCs w:val="0"/>
              <w:i w:val="0"/>
              <w:iCs w:val="0"/>
              <w:noProof/>
              <w:lang w:val="en-GB" w:eastAsia="en-GB"/>
            </w:rPr>
          </w:pPr>
          <w:hyperlink w:anchor="_Toc164764649" w:history="1">
            <w:r w:rsidR="00BC2E3D" w:rsidRPr="00A03824">
              <w:rPr>
                <w:rStyle w:val="Hyperlink"/>
                <w:rFonts w:ascii="Gill Sans MT" w:hAnsi="Gill Sans MT"/>
                <w:noProof/>
                <w:lang w:eastAsia="en-GB"/>
              </w:rPr>
              <w:t xml:space="preserve">II </w:t>
            </w:r>
            <w:r w:rsidR="00BC2E3D" w:rsidRPr="00A03824">
              <w:rPr>
                <w:rStyle w:val="Hyperlink"/>
                <w:rFonts w:ascii="Gill Sans MT" w:hAnsi="Gill Sans MT"/>
                <w:noProof/>
                <w:lang w:val="hr-HR" w:eastAsia="en-GB"/>
              </w:rPr>
              <w:t>A</w:t>
            </w:r>
            <w:r w:rsidR="00BC2E3D" w:rsidRPr="00A03824">
              <w:rPr>
                <w:rStyle w:val="Hyperlink"/>
                <w:rFonts w:ascii="Gill Sans MT" w:hAnsi="Gill Sans MT"/>
                <w:noProof/>
                <w:lang w:eastAsia="en-GB"/>
              </w:rPr>
              <w:t xml:space="preserve">naliza dostavljenih </w:t>
            </w:r>
            <w:r w:rsidR="00BC2E3D" w:rsidRPr="00A03824">
              <w:rPr>
                <w:rStyle w:val="Hyperlink"/>
                <w:rFonts w:ascii="Gill Sans MT" w:hAnsi="Gill Sans MT"/>
                <w:noProof/>
                <w:lang w:val="hr-HR" w:eastAsia="en-GB"/>
              </w:rPr>
              <w:t>podataka</w:t>
            </w:r>
            <w:r w:rsidR="00BC2E3D" w:rsidRPr="00A03824">
              <w:rPr>
                <w:rStyle w:val="Hyperlink"/>
                <w:rFonts w:ascii="Gill Sans MT" w:hAnsi="Gill Sans MT"/>
                <w:noProof/>
                <w:lang w:eastAsia="en-GB"/>
              </w:rPr>
              <w:t xml:space="preserve"> za 202</w:t>
            </w:r>
            <w:r w:rsidR="00BC2E3D" w:rsidRPr="00A03824">
              <w:rPr>
                <w:rStyle w:val="Hyperlink"/>
                <w:rFonts w:ascii="Gill Sans MT" w:hAnsi="Gill Sans MT"/>
                <w:noProof/>
                <w:lang w:val="hr-HR" w:eastAsia="en-GB"/>
              </w:rPr>
              <w:t>3</w:t>
            </w:r>
            <w:r w:rsidR="00BC2E3D" w:rsidRPr="00A03824">
              <w:rPr>
                <w:rStyle w:val="Hyperlink"/>
                <w:rFonts w:ascii="Gill Sans MT" w:hAnsi="Gill Sans MT"/>
                <w:noProof/>
                <w:lang w:eastAsia="en-GB"/>
              </w:rPr>
              <w:t>.godinu</w:t>
            </w:r>
            <w:r w:rsidR="00BC2E3D">
              <w:rPr>
                <w:noProof/>
                <w:webHidden/>
              </w:rPr>
              <w:tab/>
            </w:r>
            <w:r w:rsidR="00BC2E3D">
              <w:rPr>
                <w:noProof/>
                <w:webHidden/>
              </w:rPr>
              <w:fldChar w:fldCharType="begin"/>
            </w:r>
            <w:r w:rsidR="00BC2E3D">
              <w:rPr>
                <w:noProof/>
                <w:webHidden/>
              </w:rPr>
              <w:instrText xml:space="preserve"> PAGEREF _Toc164764649 \h </w:instrText>
            </w:r>
            <w:r w:rsidR="00BC2E3D">
              <w:rPr>
                <w:noProof/>
                <w:webHidden/>
              </w:rPr>
            </w:r>
            <w:r w:rsidR="00BC2E3D">
              <w:rPr>
                <w:noProof/>
                <w:webHidden/>
              </w:rPr>
              <w:fldChar w:fldCharType="separate"/>
            </w:r>
            <w:r w:rsidR="00BC2E3D">
              <w:rPr>
                <w:noProof/>
                <w:webHidden/>
              </w:rPr>
              <w:t>4</w:t>
            </w:r>
            <w:r w:rsidR="00BC2E3D">
              <w:rPr>
                <w:noProof/>
                <w:webHidden/>
              </w:rPr>
              <w:fldChar w:fldCharType="end"/>
            </w:r>
          </w:hyperlink>
        </w:p>
        <w:p w14:paraId="5E3F133F" w14:textId="77777777" w:rsidR="00BC2E3D" w:rsidRDefault="008E6A33">
          <w:pPr>
            <w:pStyle w:val="TOC2"/>
            <w:rPr>
              <w:rFonts w:eastAsiaTheme="minorEastAsia" w:cstheme="minorBidi"/>
              <w:b w:val="0"/>
              <w:bCs w:val="0"/>
              <w:noProof/>
              <w:sz w:val="24"/>
              <w:szCs w:val="24"/>
              <w:lang w:val="en-GB" w:eastAsia="en-GB"/>
            </w:rPr>
          </w:pPr>
          <w:hyperlink w:anchor="_Toc164764650" w:history="1">
            <w:r w:rsidR="00BC2E3D" w:rsidRPr="00A03824">
              <w:rPr>
                <w:rStyle w:val="Hyperlink"/>
                <w:rFonts w:ascii="Gill Sans MT" w:hAnsi="Gill Sans MT"/>
                <w:noProof/>
                <w:lang w:val="hr-HR"/>
              </w:rPr>
              <w:t>Evidencije pravosudnih institucija</w:t>
            </w:r>
            <w:r w:rsidR="00BC2E3D">
              <w:rPr>
                <w:noProof/>
                <w:webHidden/>
              </w:rPr>
              <w:tab/>
            </w:r>
            <w:r w:rsidR="00BC2E3D">
              <w:rPr>
                <w:noProof/>
                <w:webHidden/>
              </w:rPr>
              <w:fldChar w:fldCharType="begin"/>
            </w:r>
            <w:r w:rsidR="00BC2E3D">
              <w:rPr>
                <w:noProof/>
                <w:webHidden/>
              </w:rPr>
              <w:instrText xml:space="preserve"> PAGEREF _Toc164764650 \h </w:instrText>
            </w:r>
            <w:r w:rsidR="00BC2E3D">
              <w:rPr>
                <w:noProof/>
                <w:webHidden/>
              </w:rPr>
            </w:r>
            <w:r w:rsidR="00BC2E3D">
              <w:rPr>
                <w:noProof/>
                <w:webHidden/>
              </w:rPr>
              <w:fldChar w:fldCharType="separate"/>
            </w:r>
            <w:r w:rsidR="00BC2E3D">
              <w:rPr>
                <w:noProof/>
                <w:webHidden/>
              </w:rPr>
              <w:t>5</w:t>
            </w:r>
            <w:r w:rsidR="00BC2E3D">
              <w:rPr>
                <w:noProof/>
                <w:webHidden/>
              </w:rPr>
              <w:fldChar w:fldCharType="end"/>
            </w:r>
          </w:hyperlink>
        </w:p>
        <w:p w14:paraId="34D2407D" w14:textId="77777777" w:rsidR="00BC2E3D" w:rsidRDefault="008E6A33">
          <w:pPr>
            <w:pStyle w:val="TOC3"/>
            <w:tabs>
              <w:tab w:val="right" w:leader="dot" w:pos="9062"/>
            </w:tabs>
            <w:rPr>
              <w:rFonts w:eastAsiaTheme="minorEastAsia" w:cstheme="minorBidi"/>
              <w:noProof/>
              <w:sz w:val="24"/>
              <w:szCs w:val="24"/>
              <w:lang w:val="en-GB" w:eastAsia="en-GB"/>
            </w:rPr>
          </w:pPr>
          <w:hyperlink w:anchor="_Toc164764651" w:history="1">
            <w:r w:rsidR="00BC2E3D" w:rsidRPr="00A03824">
              <w:rPr>
                <w:rStyle w:val="Hyperlink"/>
                <w:rFonts w:ascii="Gill Sans MT" w:hAnsi="Gill Sans MT"/>
                <w:b/>
                <w:noProof/>
                <w:lang w:val="hr-HR"/>
              </w:rPr>
              <w:t>Evidencija o izuzećima NPF</w:t>
            </w:r>
            <w:r w:rsidR="00BC2E3D">
              <w:rPr>
                <w:noProof/>
                <w:webHidden/>
              </w:rPr>
              <w:tab/>
            </w:r>
            <w:r w:rsidR="00BC2E3D">
              <w:rPr>
                <w:noProof/>
                <w:webHidden/>
              </w:rPr>
              <w:fldChar w:fldCharType="begin"/>
            </w:r>
            <w:r w:rsidR="00BC2E3D">
              <w:rPr>
                <w:noProof/>
                <w:webHidden/>
              </w:rPr>
              <w:instrText xml:space="preserve"> PAGEREF _Toc164764651 \h </w:instrText>
            </w:r>
            <w:r w:rsidR="00BC2E3D">
              <w:rPr>
                <w:noProof/>
                <w:webHidden/>
              </w:rPr>
            </w:r>
            <w:r w:rsidR="00BC2E3D">
              <w:rPr>
                <w:noProof/>
                <w:webHidden/>
              </w:rPr>
              <w:fldChar w:fldCharType="separate"/>
            </w:r>
            <w:r w:rsidR="00BC2E3D">
              <w:rPr>
                <w:noProof/>
                <w:webHidden/>
              </w:rPr>
              <w:t>6</w:t>
            </w:r>
            <w:r w:rsidR="00BC2E3D">
              <w:rPr>
                <w:noProof/>
                <w:webHidden/>
              </w:rPr>
              <w:fldChar w:fldCharType="end"/>
            </w:r>
          </w:hyperlink>
        </w:p>
        <w:p w14:paraId="0100C4C5" w14:textId="77777777" w:rsidR="00BC2E3D" w:rsidRDefault="008E6A33">
          <w:pPr>
            <w:pStyle w:val="TOC3"/>
            <w:tabs>
              <w:tab w:val="right" w:leader="dot" w:pos="9062"/>
            </w:tabs>
            <w:rPr>
              <w:rFonts w:eastAsiaTheme="minorEastAsia" w:cstheme="minorBidi"/>
              <w:noProof/>
              <w:sz w:val="24"/>
              <w:szCs w:val="24"/>
              <w:lang w:val="en-GB" w:eastAsia="en-GB"/>
            </w:rPr>
          </w:pPr>
          <w:hyperlink w:anchor="_Toc164764652" w:history="1">
            <w:r w:rsidR="00BC2E3D" w:rsidRPr="00A03824">
              <w:rPr>
                <w:rStyle w:val="Hyperlink"/>
                <w:rFonts w:ascii="Gill Sans MT" w:hAnsi="Gill Sans MT" w:cs="Calibri"/>
                <w:b/>
                <w:noProof/>
                <w:lang w:val="hr-HR"/>
              </w:rPr>
              <w:t>Evidencija dodatnih aktivnosti NPF</w:t>
            </w:r>
            <w:r w:rsidR="00BC2E3D">
              <w:rPr>
                <w:noProof/>
                <w:webHidden/>
              </w:rPr>
              <w:tab/>
            </w:r>
            <w:r w:rsidR="00BC2E3D">
              <w:rPr>
                <w:noProof/>
                <w:webHidden/>
              </w:rPr>
              <w:fldChar w:fldCharType="begin"/>
            </w:r>
            <w:r w:rsidR="00BC2E3D">
              <w:rPr>
                <w:noProof/>
                <w:webHidden/>
              </w:rPr>
              <w:instrText xml:space="preserve"> PAGEREF _Toc164764652 \h </w:instrText>
            </w:r>
            <w:r w:rsidR="00BC2E3D">
              <w:rPr>
                <w:noProof/>
                <w:webHidden/>
              </w:rPr>
            </w:r>
            <w:r w:rsidR="00BC2E3D">
              <w:rPr>
                <w:noProof/>
                <w:webHidden/>
              </w:rPr>
              <w:fldChar w:fldCharType="separate"/>
            </w:r>
            <w:r w:rsidR="00BC2E3D">
              <w:rPr>
                <w:noProof/>
                <w:webHidden/>
              </w:rPr>
              <w:t>9</w:t>
            </w:r>
            <w:r w:rsidR="00BC2E3D">
              <w:rPr>
                <w:noProof/>
                <w:webHidden/>
              </w:rPr>
              <w:fldChar w:fldCharType="end"/>
            </w:r>
          </w:hyperlink>
        </w:p>
        <w:p w14:paraId="15896660" w14:textId="77777777" w:rsidR="00BC2E3D" w:rsidRDefault="008E6A33">
          <w:pPr>
            <w:pStyle w:val="TOC3"/>
            <w:tabs>
              <w:tab w:val="right" w:leader="dot" w:pos="9062"/>
            </w:tabs>
            <w:rPr>
              <w:rFonts w:eastAsiaTheme="minorEastAsia" w:cstheme="minorBidi"/>
              <w:noProof/>
              <w:sz w:val="24"/>
              <w:szCs w:val="24"/>
              <w:lang w:val="en-GB" w:eastAsia="en-GB"/>
            </w:rPr>
          </w:pPr>
          <w:hyperlink w:anchor="_Toc164764653" w:history="1">
            <w:r w:rsidR="00BC2E3D" w:rsidRPr="00A03824">
              <w:rPr>
                <w:rStyle w:val="Hyperlink"/>
                <w:rFonts w:ascii="Gill Sans MT" w:hAnsi="Gill Sans MT" w:cs="Calibri"/>
                <w:b/>
                <w:noProof/>
                <w:lang w:val="hr-HR"/>
              </w:rPr>
              <w:t>Evidencije o istupima NPF u javnosti</w:t>
            </w:r>
            <w:r w:rsidR="00BC2E3D">
              <w:rPr>
                <w:noProof/>
                <w:webHidden/>
              </w:rPr>
              <w:tab/>
            </w:r>
            <w:r w:rsidR="00BC2E3D">
              <w:rPr>
                <w:noProof/>
                <w:webHidden/>
              </w:rPr>
              <w:fldChar w:fldCharType="begin"/>
            </w:r>
            <w:r w:rsidR="00BC2E3D">
              <w:rPr>
                <w:noProof/>
                <w:webHidden/>
              </w:rPr>
              <w:instrText xml:space="preserve"> PAGEREF _Toc164764653 \h </w:instrText>
            </w:r>
            <w:r w:rsidR="00BC2E3D">
              <w:rPr>
                <w:noProof/>
                <w:webHidden/>
              </w:rPr>
            </w:r>
            <w:r w:rsidR="00BC2E3D">
              <w:rPr>
                <w:noProof/>
                <w:webHidden/>
              </w:rPr>
              <w:fldChar w:fldCharType="separate"/>
            </w:r>
            <w:r w:rsidR="00BC2E3D">
              <w:rPr>
                <w:noProof/>
                <w:webHidden/>
              </w:rPr>
              <w:t>11</w:t>
            </w:r>
            <w:r w:rsidR="00BC2E3D">
              <w:rPr>
                <w:noProof/>
                <w:webHidden/>
              </w:rPr>
              <w:fldChar w:fldCharType="end"/>
            </w:r>
          </w:hyperlink>
        </w:p>
        <w:p w14:paraId="53293C2E" w14:textId="77777777" w:rsidR="00BC2E3D" w:rsidRDefault="008E6A33">
          <w:pPr>
            <w:pStyle w:val="TOC3"/>
            <w:tabs>
              <w:tab w:val="right" w:leader="dot" w:pos="9062"/>
            </w:tabs>
            <w:rPr>
              <w:rFonts w:eastAsiaTheme="minorEastAsia" w:cstheme="minorBidi"/>
              <w:noProof/>
              <w:sz w:val="24"/>
              <w:szCs w:val="24"/>
              <w:lang w:val="en-GB" w:eastAsia="en-GB"/>
            </w:rPr>
          </w:pPr>
          <w:hyperlink w:anchor="_Toc164764654" w:history="1">
            <w:r w:rsidR="00BC2E3D" w:rsidRPr="00A03824">
              <w:rPr>
                <w:rStyle w:val="Hyperlink"/>
                <w:rFonts w:ascii="Gill Sans MT" w:hAnsi="Gill Sans MT" w:cs="Calibri"/>
                <w:b/>
                <w:noProof/>
              </w:rPr>
              <w:t>Evidencija o prijavama i izrečenim disciplinskim mjerama protiv osoblja koje radi pod nadzorom NPF</w:t>
            </w:r>
            <w:r w:rsidR="00BC2E3D">
              <w:rPr>
                <w:noProof/>
                <w:webHidden/>
              </w:rPr>
              <w:tab/>
            </w:r>
            <w:r w:rsidR="00BC2E3D">
              <w:rPr>
                <w:noProof/>
                <w:webHidden/>
              </w:rPr>
              <w:fldChar w:fldCharType="begin"/>
            </w:r>
            <w:r w:rsidR="00BC2E3D">
              <w:rPr>
                <w:noProof/>
                <w:webHidden/>
              </w:rPr>
              <w:instrText xml:space="preserve"> PAGEREF _Toc164764654 \h </w:instrText>
            </w:r>
            <w:r w:rsidR="00BC2E3D">
              <w:rPr>
                <w:noProof/>
                <w:webHidden/>
              </w:rPr>
            </w:r>
            <w:r w:rsidR="00BC2E3D">
              <w:rPr>
                <w:noProof/>
                <w:webHidden/>
              </w:rPr>
              <w:fldChar w:fldCharType="separate"/>
            </w:r>
            <w:r w:rsidR="00BC2E3D">
              <w:rPr>
                <w:noProof/>
                <w:webHidden/>
              </w:rPr>
              <w:t>12</w:t>
            </w:r>
            <w:r w:rsidR="00BC2E3D">
              <w:rPr>
                <w:noProof/>
                <w:webHidden/>
              </w:rPr>
              <w:fldChar w:fldCharType="end"/>
            </w:r>
          </w:hyperlink>
        </w:p>
        <w:p w14:paraId="6FF684BE" w14:textId="77777777" w:rsidR="00BC2E3D" w:rsidRDefault="008E6A33">
          <w:pPr>
            <w:pStyle w:val="TOC3"/>
            <w:tabs>
              <w:tab w:val="right" w:leader="dot" w:pos="9062"/>
            </w:tabs>
            <w:rPr>
              <w:rFonts w:eastAsiaTheme="minorEastAsia" w:cstheme="minorBidi"/>
              <w:noProof/>
              <w:sz w:val="24"/>
              <w:szCs w:val="24"/>
              <w:lang w:val="en-GB" w:eastAsia="en-GB"/>
            </w:rPr>
          </w:pPr>
          <w:hyperlink w:anchor="_Toc164764655" w:history="1">
            <w:r w:rsidR="00BC2E3D" w:rsidRPr="00A03824">
              <w:rPr>
                <w:rStyle w:val="Hyperlink"/>
                <w:rFonts w:ascii="Gill Sans MT" w:hAnsi="Gill Sans MT" w:cs="Calibri"/>
                <w:b/>
                <w:noProof/>
              </w:rPr>
              <w:t>Evidencija o ostvarenoj ex parte komunikaciji NPF i uposlenika</w:t>
            </w:r>
            <w:r w:rsidR="00BC2E3D">
              <w:rPr>
                <w:noProof/>
                <w:webHidden/>
              </w:rPr>
              <w:tab/>
            </w:r>
            <w:r w:rsidR="00BC2E3D">
              <w:rPr>
                <w:noProof/>
                <w:webHidden/>
              </w:rPr>
              <w:fldChar w:fldCharType="begin"/>
            </w:r>
            <w:r w:rsidR="00BC2E3D">
              <w:rPr>
                <w:noProof/>
                <w:webHidden/>
              </w:rPr>
              <w:instrText xml:space="preserve"> PAGEREF _Toc164764655 \h </w:instrText>
            </w:r>
            <w:r w:rsidR="00BC2E3D">
              <w:rPr>
                <w:noProof/>
                <w:webHidden/>
              </w:rPr>
            </w:r>
            <w:r w:rsidR="00BC2E3D">
              <w:rPr>
                <w:noProof/>
                <w:webHidden/>
              </w:rPr>
              <w:fldChar w:fldCharType="separate"/>
            </w:r>
            <w:r w:rsidR="00BC2E3D">
              <w:rPr>
                <w:noProof/>
                <w:webHidden/>
              </w:rPr>
              <w:t>13</w:t>
            </w:r>
            <w:r w:rsidR="00BC2E3D">
              <w:rPr>
                <w:noProof/>
                <w:webHidden/>
              </w:rPr>
              <w:fldChar w:fldCharType="end"/>
            </w:r>
          </w:hyperlink>
        </w:p>
        <w:p w14:paraId="5F4F4EE1" w14:textId="77777777" w:rsidR="00BC2E3D" w:rsidRDefault="008E6A33">
          <w:pPr>
            <w:pStyle w:val="TOC3"/>
            <w:tabs>
              <w:tab w:val="right" w:leader="dot" w:pos="9062"/>
            </w:tabs>
            <w:rPr>
              <w:rFonts w:eastAsiaTheme="minorEastAsia" w:cstheme="minorBidi"/>
              <w:noProof/>
              <w:sz w:val="24"/>
              <w:szCs w:val="24"/>
              <w:lang w:val="en-GB" w:eastAsia="en-GB"/>
            </w:rPr>
          </w:pPr>
          <w:hyperlink w:anchor="_Toc164764656" w:history="1">
            <w:r w:rsidR="00BC2E3D" w:rsidRPr="00A03824">
              <w:rPr>
                <w:rStyle w:val="Hyperlink"/>
                <w:rFonts w:ascii="Gill Sans MT" w:eastAsia="Times New Roman" w:hAnsi="Gill Sans MT"/>
                <w:b/>
                <w:noProof/>
                <w:lang w:eastAsia="en-GB"/>
              </w:rPr>
              <w:t>Evidencija o prijemu poklona NPF i uposlenika</w:t>
            </w:r>
            <w:r w:rsidR="00BC2E3D">
              <w:rPr>
                <w:noProof/>
                <w:webHidden/>
              </w:rPr>
              <w:tab/>
            </w:r>
            <w:r w:rsidR="00BC2E3D">
              <w:rPr>
                <w:noProof/>
                <w:webHidden/>
              </w:rPr>
              <w:fldChar w:fldCharType="begin"/>
            </w:r>
            <w:r w:rsidR="00BC2E3D">
              <w:rPr>
                <w:noProof/>
                <w:webHidden/>
              </w:rPr>
              <w:instrText xml:space="preserve"> PAGEREF _Toc164764656 \h </w:instrText>
            </w:r>
            <w:r w:rsidR="00BC2E3D">
              <w:rPr>
                <w:noProof/>
                <w:webHidden/>
              </w:rPr>
            </w:r>
            <w:r w:rsidR="00BC2E3D">
              <w:rPr>
                <w:noProof/>
                <w:webHidden/>
              </w:rPr>
              <w:fldChar w:fldCharType="separate"/>
            </w:r>
            <w:r w:rsidR="00BC2E3D">
              <w:rPr>
                <w:noProof/>
                <w:webHidden/>
              </w:rPr>
              <w:t>14</w:t>
            </w:r>
            <w:r w:rsidR="00BC2E3D">
              <w:rPr>
                <w:noProof/>
                <w:webHidden/>
              </w:rPr>
              <w:fldChar w:fldCharType="end"/>
            </w:r>
          </w:hyperlink>
        </w:p>
        <w:p w14:paraId="0091F046" w14:textId="77777777" w:rsidR="00BC2E3D" w:rsidRDefault="008E6A33">
          <w:pPr>
            <w:pStyle w:val="TOC2"/>
            <w:rPr>
              <w:rFonts w:eastAsiaTheme="minorEastAsia" w:cstheme="minorBidi"/>
              <w:b w:val="0"/>
              <w:bCs w:val="0"/>
              <w:noProof/>
              <w:sz w:val="24"/>
              <w:szCs w:val="24"/>
              <w:lang w:val="en-GB" w:eastAsia="en-GB"/>
            </w:rPr>
          </w:pPr>
          <w:hyperlink w:anchor="_Toc164764657" w:history="1">
            <w:r w:rsidR="00BC2E3D" w:rsidRPr="00A03824">
              <w:rPr>
                <w:rStyle w:val="Hyperlink"/>
                <w:rFonts w:ascii="Gill Sans MT" w:hAnsi="Gill Sans MT"/>
                <w:noProof/>
                <w:lang w:val="hr-HR"/>
              </w:rPr>
              <w:t>Evidencije o obukama iz oblasti sukoba interesa i pravosudne etike</w:t>
            </w:r>
            <w:r w:rsidR="00BC2E3D">
              <w:rPr>
                <w:noProof/>
                <w:webHidden/>
              </w:rPr>
              <w:tab/>
            </w:r>
            <w:r w:rsidR="00BC2E3D">
              <w:rPr>
                <w:noProof/>
                <w:webHidden/>
              </w:rPr>
              <w:fldChar w:fldCharType="begin"/>
            </w:r>
            <w:r w:rsidR="00BC2E3D">
              <w:rPr>
                <w:noProof/>
                <w:webHidden/>
              </w:rPr>
              <w:instrText xml:space="preserve"> PAGEREF _Toc164764657 \h </w:instrText>
            </w:r>
            <w:r w:rsidR="00BC2E3D">
              <w:rPr>
                <w:noProof/>
                <w:webHidden/>
              </w:rPr>
            </w:r>
            <w:r w:rsidR="00BC2E3D">
              <w:rPr>
                <w:noProof/>
                <w:webHidden/>
              </w:rPr>
              <w:fldChar w:fldCharType="separate"/>
            </w:r>
            <w:r w:rsidR="00BC2E3D">
              <w:rPr>
                <w:noProof/>
                <w:webHidden/>
              </w:rPr>
              <w:t>16</w:t>
            </w:r>
            <w:r w:rsidR="00BC2E3D">
              <w:rPr>
                <w:noProof/>
                <w:webHidden/>
              </w:rPr>
              <w:fldChar w:fldCharType="end"/>
            </w:r>
          </w:hyperlink>
        </w:p>
        <w:p w14:paraId="79BB5B6F" w14:textId="77777777" w:rsidR="00BC2E3D" w:rsidRDefault="008E6A33">
          <w:pPr>
            <w:pStyle w:val="TOC2"/>
            <w:rPr>
              <w:rFonts w:eastAsiaTheme="minorEastAsia" w:cstheme="minorBidi"/>
              <w:b w:val="0"/>
              <w:bCs w:val="0"/>
              <w:noProof/>
              <w:sz w:val="24"/>
              <w:szCs w:val="24"/>
              <w:lang w:val="en-GB" w:eastAsia="en-GB"/>
            </w:rPr>
          </w:pPr>
          <w:hyperlink w:anchor="_Toc164764658" w:history="1">
            <w:r w:rsidR="00BC2E3D" w:rsidRPr="00A03824">
              <w:rPr>
                <w:rStyle w:val="Hyperlink"/>
                <w:rFonts w:ascii="Gill Sans MT" w:hAnsi="Gill Sans MT"/>
                <w:noProof/>
              </w:rPr>
              <w:t xml:space="preserve">Evidencija prijava Uredu disciplinskog tužioca i evidencija izrečenih </w:t>
            </w:r>
            <w:r w:rsidR="00BC2E3D" w:rsidRPr="00A03824">
              <w:rPr>
                <w:rStyle w:val="Hyperlink"/>
                <w:rFonts w:ascii="Gill Sans MT" w:hAnsi="Gill Sans MT"/>
                <w:noProof/>
                <w:lang w:val="hr-HR"/>
              </w:rPr>
              <w:t xml:space="preserve">disciplinskih </w:t>
            </w:r>
            <w:r w:rsidR="00BC2E3D" w:rsidRPr="00A03824">
              <w:rPr>
                <w:rStyle w:val="Hyperlink"/>
                <w:rFonts w:ascii="Gill Sans MT" w:hAnsi="Gill Sans MT"/>
                <w:noProof/>
              </w:rPr>
              <w:t>mjera</w:t>
            </w:r>
            <w:r w:rsidR="00BC2E3D">
              <w:rPr>
                <w:noProof/>
                <w:webHidden/>
              </w:rPr>
              <w:tab/>
            </w:r>
            <w:r w:rsidR="00BC2E3D">
              <w:rPr>
                <w:noProof/>
                <w:webHidden/>
              </w:rPr>
              <w:fldChar w:fldCharType="begin"/>
            </w:r>
            <w:r w:rsidR="00BC2E3D">
              <w:rPr>
                <w:noProof/>
                <w:webHidden/>
              </w:rPr>
              <w:instrText xml:space="preserve"> PAGEREF _Toc164764658 \h </w:instrText>
            </w:r>
            <w:r w:rsidR="00BC2E3D">
              <w:rPr>
                <w:noProof/>
                <w:webHidden/>
              </w:rPr>
            </w:r>
            <w:r w:rsidR="00BC2E3D">
              <w:rPr>
                <w:noProof/>
                <w:webHidden/>
              </w:rPr>
              <w:fldChar w:fldCharType="separate"/>
            </w:r>
            <w:r w:rsidR="00BC2E3D">
              <w:rPr>
                <w:noProof/>
                <w:webHidden/>
              </w:rPr>
              <w:t>19</w:t>
            </w:r>
            <w:r w:rsidR="00BC2E3D">
              <w:rPr>
                <w:noProof/>
                <w:webHidden/>
              </w:rPr>
              <w:fldChar w:fldCharType="end"/>
            </w:r>
          </w:hyperlink>
        </w:p>
        <w:p w14:paraId="23AF9F66" w14:textId="77777777" w:rsidR="00BC2E3D" w:rsidRDefault="008E6A33">
          <w:pPr>
            <w:pStyle w:val="TOC1"/>
            <w:tabs>
              <w:tab w:val="right" w:leader="dot" w:pos="9062"/>
            </w:tabs>
            <w:rPr>
              <w:rFonts w:eastAsiaTheme="minorEastAsia" w:cstheme="minorBidi"/>
              <w:b w:val="0"/>
              <w:bCs w:val="0"/>
              <w:i w:val="0"/>
              <w:iCs w:val="0"/>
              <w:noProof/>
              <w:lang w:val="en-GB" w:eastAsia="en-GB"/>
            </w:rPr>
          </w:pPr>
          <w:hyperlink w:anchor="_Toc164764659" w:history="1">
            <w:r w:rsidR="00BC2E3D" w:rsidRPr="00A03824">
              <w:rPr>
                <w:rStyle w:val="Hyperlink"/>
                <w:rFonts w:ascii="Gill Sans MT" w:hAnsi="Gill Sans MT"/>
                <w:noProof/>
              </w:rPr>
              <w:t>III Nalazi i preporuke</w:t>
            </w:r>
            <w:r w:rsidR="00BC2E3D">
              <w:rPr>
                <w:noProof/>
                <w:webHidden/>
              </w:rPr>
              <w:tab/>
            </w:r>
            <w:r w:rsidR="00BC2E3D">
              <w:rPr>
                <w:noProof/>
                <w:webHidden/>
              </w:rPr>
              <w:fldChar w:fldCharType="begin"/>
            </w:r>
            <w:r w:rsidR="00BC2E3D">
              <w:rPr>
                <w:noProof/>
                <w:webHidden/>
              </w:rPr>
              <w:instrText xml:space="preserve"> PAGEREF _Toc164764659 \h </w:instrText>
            </w:r>
            <w:r w:rsidR="00BC2E3D">
              <w:rPr>
                <w:noProof/>
                <w:webHidden/>
              </w:rPr>
            </w:r>
            <w:r w:rsidR="00BC2E3D">
              <w:rPr>
                <w:noProof/>
                <w:webHidden/>
              </w:rPr>
              <w:fldChar w:fldCharType="separate"/>
            </w:r>
            <w:r w:rsidR="00BC2E3D">
              <w:rPr>
                <w:noProof/>
                <w:webHidden/>
              </w:rPr>
              <w:t>22</w:t>
            </w:r>
            <w:r w:rsidR="00BC2E3D">
              <w:rPr>
                <w:noProof/>
                <w:webHidden/>
              </w:rPr>
              <w:fldChar w:fldCharType="end"/>
            </w:r>
          </w:hyperlink>
        </w:p>
        <w:p w14:paraId="1A58FF7C" w14:textId="13280E5B" w:rsidR="00607C1F" w:rsidRDefault="00607C1F">
          <w:r w:rsidRPr="00522C6A">
            <w:rPr>
              <w:rFonts w:ascii="Gill Sans MT" w:hAnsi="Gill Sans MT"/>
              <w:b/>
              <w:bCs/>
              <w:noProof/>
            </w:rPr>
            <w:fldChar w:fldCharType="end"/>
          </w:r>
        </w:p>
      </w:sdtContent>
    </w:sdt>
    <w:p w14:paraId="72D05442" w14:textId="77777777" w:rsidR="00607C1F" w:rsidRDefault="00607C1F" w:rsidP="00FD35C6">
      <w:pPr>
        <w:pStyle w:val="Heading1"/>
        <w:rPr>
          <w:rFonts w:ascii="Gill Sans MT" w:hAnsi="Gill Sans MT" w:cstheme="minorHAnsi"/>
        </w:rPr>
        <w:sectPr w:rsidR="00607C1F" w:rsidSect="00EE7C5A">
          <w:headerReference w:type="default" r:id="rId8"/>
          <w:footerReference w:type="even" r:id="rId9"/>
          <w:footerReference w:type="default" r:id="rId10"/>
          <w:pgSz w:w="11906" w:h="16838"/>
          <w:pgMar w:top="1417" w:right="1417" w:bottom="1417" w:left="1417" w:header="708" w:footer="708" w:gutter="0"/>
          <w:cols w:space="708"/>
          <w:docGrid w:linePitch="360"/>
        </w:sectPr>
      </w:pPr>
    </w:p>
    <w:p w14:paraId="3ED1574C" w14:textId="04869238" w:rsidR="00DD494B" w:rsidRPr="00764718" w:rsidRDefault="00FD35C6" w:rsidP="00FD35C6">
      <w:pPr>
        <w:pStyle w:val="Heading1"/>
        <w:rPr>
          <w:rFonts w:ascii="Gill Sans MT" w:hAnsi="Gill Sans MT" w:cstheme="minorHAnsi"/>
        </w:rPr>
      </w:pPr>
      <w:bookmarkStart w:id="0" w:name="_Toc164764648"/>
      <w:r w:rsidRPr="00764718">
        <w:rPr>
          <w:rFonts w:ascii="Gill Sans MT" w:hAnsi="Gill Sans MT" w:cstheme="minorHAnsi"/>
        </w:rPr>
        <w:lastRenderedPageBreak/>
        <w:t xml:space="preserve">I </w:t>
      </w:r>
      <w:r w:rsidR="00DD494B" w:rsidRPr="00764718">
        <w:rPr>
          <w:rFonts w:ascii="Gill Sans MT" w:hAnsi="Gill Sans MT" w:cstheme="minorHAnsi"/>
        </w:rPr>
        <w:t>Uvod</w:t>
      </w:r>
      <w:bookmarkEnd w:id="0"/>
    </w:p>
    <w:p w14:paraId="000EDE12" w14:textId="77777777" w:rsidR="00DD494B" w:rsidRPr="00764718" w:rsidRDefault="00DD494B" w:rsidP="00FD35C6">
      <w:pPr>
        <w:rPr>
          <w:rFonts w:ascii="Gill Sans MT" w:hAnsi="Gill Sans MT" w:cstheme="minorHAnsi"/>
        </w:rPr>
      </w:pPr>
    </w:p>
    <w:p w14:paraId="5568B51E" w14:textId="36248673" w:rsidR="00447F31" w:rsidRPr="00FC0E30" w:rsidRDefault="00447F31" w:rsidP="000A4690">
      <w:pPr>
        <w:jc w:val="both"/>
        <w:rPr>
          <w:rFonts w:ascii="Gill Sans MT" w:hAnsi="Gill Sans MT" w:cstheme="minorHAnsi"/>
          <w:sz w:val="22"/>
          <w:lang w:val="hr-HR"/>
        </w:rPr>
      </w:pPr>
      <w:r w:rsidRPr="00FC0E30">
        <w:rPr>
          <w:rFonts w:ascii="Gill Sans MT" w:hAnsi="Gill Sans MT" w:cstheme="minorHAnsi"/>
          <w:sz w:val="22"/>
          <w:lang w:val="hr-HR"/>
        </w:rPr>
        <w:t xml:space="preserve">Visoko sudsko i tužilačko vijeće Bosne i Hercegovine (VSTV/Vijeće) je u julu 2016. godine usvojilo </w:t>
      </w:r>
      <w:r w:rsidRPr="00FC0E30">
        <w:rPr>
          <w:rFonts w:ascii="Gill Sans MT" w:hAnsi="Gill Sans MT" w:cstheme="minorHAnsi"/>
          <w:i/>
          <w:sz w:val="22"/>
          <w:lang w:val="hr-HR"/>
        </w:rPr>
        <w:t>Smjernice za sprečavanje sukoba interesa u pravosuđu</w:t>
      </w:r>
      <w:r w:rsidRPr="00FC0E30">
        <w:rPr>
          <w:rFonts w:ascii="Gill Sans MT" w:hAnsi="Gill Sans MT" w:cstheme="minorHAnsi"/>
          <w:iCs/>
          <w:sz w:val="22"/>
          <w:lang w:val="hr-HR"/>
        </w:rPr>
        <w:t xml:space="preserve"> (Smjernice)</w:t>
      </w:r>
      <w:r w:rsidR="00A61DF6" w:rsidRPr="00FC0E30">
        <w:rPr>
          <w:rFonts w:ascii="Gill Sans MT" w:hAnsi="Gill Sans MT" w:cstheme="minorHAnsi"/>
          <w:sz w:val="22"/>
          <w:lang w:val="hr-HR"/>
        </w:rPr>
        <w:t>.</w:t>
      </w:r>
      <w:r w:rsidRPr="00FC0E30">
        <w:rPr>
          <w:rFonts w:ascii="Gill Sans MT" w:hAnsi="Gill Sans MT" w:cstheme="minorHAnsi"/>
          <w:sz w:val="22"/>
          <w:lang w:val="hr-HR"/>
        </w:rPr>
        <w:t xml:space="preserve"> Na sjednici održanoj u </w:t>
      </w:r>
      <w:r w:rsidR="000A4690">
        <w:rPr>
          <w:rFonts w:ascii="Gill Sans MT" w:hAnsi="Gill Sans MT" w:cstheme="minorHAnsi"/>
          <w:sz w:val="22"/>
          <w:lang w:val="hr-HR"/>
        </w:rPr>
        <w:t>septembru 2019</w:t>
      </w:r>
      <w:r w:rsidRPr="00FC0E30">
        <w:rPr>
          <w:rFonts w:ascii="Gill Sans MT" w:hAnsi="Gill Sans MT" w:cstheme="minorHAnsi"/>
          <w:sz w:val="22"/>
          <w:lang w:val="hr-HR"/>
        </w:rPr>
        <w:t xml:space="preserve">. godine, Vijeće je usvojilo </w:t>
      </w:r>
      <w:r w:rsidR="000A4690">
        <w:rPr>
          <w:rFonts w:ascii="Gill Sans MT" w:hAnsi="Gill Sans MT" w:cstheme="minorHAnsi"/>
          <w:sz w:val="22"/>
          <w:lang w:val="hr-HR"/>
        </w:rPr>
        <w:t xml:space="preserve">dokument </w:t>
      </w:r>
      <w:r w:rsidR="000A4690" w:rsidRPr="000A4690">
        <w:rPr>
          <w:rFonts w:ascii="Gill Sans MT" w:hAnsi="Gill Sans MT" w:cstheme="minorHAnsi"/>
          <w:sz w:val="22"/>
          <w:lang w:val="hr-HR"/>
        </w:rPr>
        <w:t>“Institucionalni mehanizmi i evidencije za provedbu Instrumenata za praćenje primjene Smjernica za sprečavanje sukoba interesa u pravosuđu</w:t>
      </w:r>
      <w:r w:rsidR="000A4690">
        <w:rPr>
          <w:rFonts w:ascii="Gill Sans MT" w:hAnsi="Gill Sans MT" w:cstheme="minorHAnsi"/>
          <w:sz w:val="22"/>
          <w:lang w:val="hr-HR"/>
        </w:rPr>
        <w:t xml:space="preserve"> te zadužilo</w:t>
      </w:r>
      <w:r w:rsidR="00522C6A">
        <w:rPr>
          <w:rFonts w:ascii="Gill Sans MT" w:hAnsi="Gill Sans MT" w:cstheme="minorHAnsi"/>
          <w:sz w:val="22"/>
          <w:lang w:val="hr-HR"/>
        </w:rPr>
        <w:t xml:space="preserve"> tadašnju</w:t>
      </w:r>
      <w:r w:rsidR="000A4690">
        <w:rPr>
          <w:rFonts w:ascii="Gill Sans MT" w:hAnsi="Gill Sans MT" w:cstheme="minorHAnsi"/>
          <w:sz w:val="22"/>
          <w:lang w:val="hr-HR"/>
        </w:rPr>
        <w:t xml:space="preserve"> Radnu grupu za </w:t>
      </w:r>
      <w:r w:rsidR="000A4690" w:rsidRPr="000A4690">
        <w:rPr>
          <w:rFonts w:ascii="Gill Sans MT" w:hAnsi="Gill Sans MT" w:cstheme="minorHAnsi"/>
          <w:sz w:val="22"/>
          <w:lang w:val="hr-HR"/>
        </w:rPr>
        <w:t xml:space="preserve">unapređenje integriteta i odgovornosti </w:t>
      </w:r>
      <w:r w:rsidR="000A4690">
        <w:rPr>
          <w:rFonts w:ascii="Gill Sans MT" w:hAnsi="Gill Sans MT" w:cstheme="minorHAnsi"/>
          <w:sz w:val="22"/>
          <w:lang w:val="hr-HR"/>
        </w:rPr>
        <w:t>nosilaca</w:t>
      </w:r>
      <w:r w:rsidR="000A4690" w:rsidRPr="000A4690">
        <w:rPr>
          <w:rFonts w:ascii="Gill Sans MT" w:hAnsi="Gill Sans MT" w:cstheme="minorHAnsi"/>
          <w:sz w:val="22"/>
          <w:lang w:val="hr-HR"/>
        </w:rPr>
        <w:t xml:space="preserve"> pravosudnih funkcija da sa nadležnim odjelom Sekretarijata </w:t>
      </w:r>
      <w:r w:rsidR="00522C6A">
        <w:rPr>
          <w:rFonts w:ascii="Gill Sans MT" w:hAnsi="Gill Sans MT" w:cstheme="minorHAnsi"/>
          <w:sz w:val="22"/>
          <w:lang w:val="hr-HR"/>
        </w:rPr>
        <w:t>VSTV-a BiH provede</w:t>
      </w:r>
      <w:r w:rsidR="000A4690" w:rsidRPr="000A4690">
        <w:rPr>
          <w:rFonts w:ascii="Gill Sans MT" w:hAnsi="Gill Sans MT" w:cstheme="minorHAnsi"/>
          <w:sz w:val="22"/>
          <w:lang w:val="hr-HR"/>
        </w:rPr>
        <w:t xml:space="preserve"> </w:t>
      </w:r>
      <w:r w:rsidR="000A4690">
        <w:rPr>
          <w:rFonts w:ascii="Gill Sans MT" w:hAnsi="Gill Sans MT" w:cstheme="minorHAnsi"/>
          <w:sz w:val="22"/>
          <w:lang w:val="hr-HR"/>
        </w:rPr>
        <w:t>relevantn</w:t>
      </w:r>
      <w:r w:rsidR="00522C6A">
        <w:rPr>
          <w:rFonts w:ascii="Gill Sans MT" w:hAnsi="Gill Sans MT" w:cstheme="minorHAnsi"/>
          <w:sz w:val="22"/>
          <w:lang w:val="hr-HR"/>
        </w:rPr>
        <w:t>e</w:t>
      </w:r>
      <w:r w:rsidR="000A4690" w:rsidRPr="000A4690">
        <w:rPr>
          <w:rFonts w:ascii="Gill Sans MT" w:hAnsi="Gill Sans MT" w:cstheme="minorHAnsi"/>
          <w:sz w:val="22"/>
          <w:lang w:val="hr-HR"/>
        </w:rPr>
        <w:t xml:space="preserve"> aktivnosti.</w:t>
      </w:r>
      <w:r w:rsidR="00045124" w:rsidRPr="00FC0E30">
        <w:rPr>
          <w:rFonts w:ascii="Gill Sans MT" w:hAnsi="Gill Sans MT" w:cstheme="minorHAnsi"/>
          <w:sz w:val="22"/>
          <w:lang w:val="hr-HR"/>
        </w:rPr>
        <w:t xml:space="preserve"> </w:t>
      </w:r>
      <w:r w:rsidR="000A4690" w:rsidRPr="00B3231F">
        <w:rPr>
          <w:rFonts w:ascii="Gill Sans MT" w:hAnsi="Gill Sans MT" w:cstheme="minorHAnsi"/>
          <w:i/>
          <w:iCs/>
          <w:sz w:val="22"/>
          <w:lang w:val="hr-HR"/>
        </w:rPr>
        <w:t>Instrumenti za praćenje primjene Smjernica za sprečavanje sukoba interesa u pravosuđu</w:t>
      </w:r>
      <w:r w:rsidR="000A4690">
        <w:rPr>
          <w:rFonts w:ascii="Gill Sans MT" w:hAnsi="Gill Sans MT" w:cstheme="minorHAnsi"/>
          <w:sz w:val="22"/>
          <w:lang w:val="hr-HR"/>
        </w:rPr>
        <w:t xml:space="preserve"> (u daljem tekstu: Instrumenti)</w:t>
      </w:r>
      <w:r w:rsidR="000A4690" w:rsidRPr="000A4690" w:rsidDel="000A4690">
        <w:rPr>
          <w:rFonts w:ascii="Gill Sans MT" w:hAnsi="Gill Sans MT" w:cstheme="minorHAnsi"/>
          <w:sz w:val="22"/>
          <w:lang w:val="hr-HR"/>
        </w:rPr>
        <w:t xml:space="preserve"> </w:t>
      </w:r>
      <w:r w:rsidR="00045124" w:rsidRPr="00FC0E30">
        <w:rPr>
          <w:rFonts w:ascii="Gill Sans MT" w:hAnsi="Gill Sans MT" w:cstheme="minorHAnsi"/>
          <w:sz w:val="22"/>
          <w:lang w:val="hr-HR"/>
        </w:rPr>
        <w:t>se zasnivaju na šest grupa indikatora za monitoring (za svaku oblast iz Smjernica po jedna grupa)</w:t>
      </w:r>
      <w:r w:rsidR="00FC0E30" w:rsidRPr="00FC0E30">
        <w:rPr>
          <w:rStyle w:val="FootnoteReference"/>
          <w:rFonts w:ascii="Gill Sans MT" w:hAnsi="Gill Sans MT" w:cstheme="minorHAnsi"/>
          <w:sz w:val="22"/>
          <w:lang w:val="hr-HR"/>
        </w:rPr>
        <w:footnoteReference w:id="1"/>
      </w:r>
      <w:r w:rsidR="00045124" w:rsidRPr="00FC0E30">
        <w:rPr>
          <w:rFonts w:ascii="Gill Sans MT" w:hAnsi="Gill Sans MT" w:cstheme="minorHAnsi"/>
          <w:sz w:val="22"/>
          <w:lang w:val="hr-HR"/>
        </w:rPr>
        <w:t>.</w:t>
      </w:r>
      <w:r w:rsidR="00FC0E30">
        <w:rPr>
          <w:rFonts w:ascii="Gill Sans MT" w:hAnsi="Gill Sans MT" w:cstheme="minorHAnsi"/>
          <w:sz w:val="22"/>
          <w:lang w:val="hr-HR"/>
        </w:rPr>
        <w:t xml:space="preserve"> </w:t>
      </w:r>
      <w:r w:rsidRPr="00FC0E30">
        <w:rPr>
          <w:rFonts w:ascii="Gill Sans MT" w:hAnsi="Gill Sans MT" w:cstheme="minorHAnsi"/>
          <w:sz w:val="22"/>
          <w:lang w:val="hr-HR"/>
        </w:rPr>
        <w:t>Priroda Smjernica</w:t>
      </w:r>
      <w:r w:rsidR="00392124" w:rsidRPr="00FC0E30">
        <w:rPr>
          <w:rFonts w:ascii="Gill Sans MT" w:hAnsi="Gill Sans MT" w:cstheme="minorHAnsi"/>
          <w:sz w:val="22"/>
          <w:lang w:val="hr-HR"/>
        </w:rPr>
        <w:t xml:space="preserve"> i Instrumenata</w:t>
      </w:r>
      <w:r w:rsidRPr="00FC0E30">
        <w:rPr>
          <w:rFonts w:ascii="Gill Sans MT" w:hAnsi="Gill Sans MT" w:cstheme="minorHAnsi"/>
          <w:sz w:val="22"/>
          <w:lang w:val="hr-HR"/>
        </w:rPr>
        <w:t xml:space="preserve"> obavezuje sve pravosudne institucije i sve druge relevantne institucije koje djeluju unutar pravosuđa u Bosni i Hercegovini (BiH) na saradnju u realizaciji</w:t>
      </w:r>
      <w:r w:rsidR="0084798D" w:rsidRPr="00FC0E30">
        <w:rPr>
          <w:rFonts w:ascii="Gill Sans MT" w:hAnsi="Gill Sans MT" w:cstheme="minorHAnsi"/>
          <w:sz w:val="22"/>
          <w:lang w:val="hr-HR"/>
        </w:rPr>
        <w:t xml:space="preserve"> primjene Smjernica i praćenju njihove primjene</w:t>
      </w:r>
      <w:r w:rsidRPr="00FC0E30">
        <w:rPr>
          <w:rFonts w:ascii="Gill Sans MT" w:hAnsi="Gill Sans MT" w:cstheme="minorHAnsi"/>
          <w:sz w:val="22"/>
          <w:lang w:val="hr-HR"/>
        </w:rPr>
        <w:t>.</w:t>
      </w:r>
    </w:p>
    <w:p w14:paraId="153819E9" w14:textId="602513B9" w:rsidR="00392124" w:rsidRPr="00FC0E30" w:rsidRDefault="00DD494B" w:rsidP="00F16C28">
      <w:pPr>
        <w:jc w:val="both"/>
        <w:rPr>
          <w:rFonts w:ascii="Gill Sans MT" w:hAnsi="Gill Sans MT" w:cstheme="minorHAnsi"/>
          <w:sz w:val="22"/>
        </w:rPr>
      </w:pPr>
      <w:r w:rsidRPr="00FC0E30">
        <w:rPr>
          <w:rFonts w:ascii="Gill Sans MT" w:hAnsi="Gill Sans MT" w:cstheme="minorHAnsi"/>
          <w:sz w:val="22"/>
        </w:rPr>
        <w:t xml:space="preserve">USAID-ov projekt Pravosuđe protiv korupcije (u daljem tekstu: Projekt) za svoj cilj ima pružanje </w:t>
      </w:r>
      <w:r w:rsidR="00273E12" w:rsidRPr="00FC0E30">
        <w:rPr>
          <w:rFonts w:ascii="Gill Sans MT" w:hAnsi="Gill Sans MT" w:cstheme="minorHAnsi"/>
          <w:sz w:val="22"/>
        </w:rPr>
        <w:t>podrške</w:t>
      </w:r>
      <w:r w:rsidRPr="00FC0E30">
        <w:rPr>
          <w:rFonts w:ascii="Gill Sans MT" w:hAnsi="Gill Sans MT" w:cstheme="minorHAnsi"/>
          <w:sz w:val="22"/>
        </w:rPr>
        <w:t xml:space="preserve"> pravosuđu u Bosni i Hercegovini (u daljem tekstu: BiH) kroz dva ključna područja djelovanja: unapređenje rada tužilaštava i sudova na istraživanju i procesuiranju predmeta korupcije, privrednog i organizovanog kriminala na visokom nivou, i prevenciju koruptivnog ponašanja u pravosuđu. Kroz svoje drugo područje djelovanja, provode se i aktivnosti </w:t>
      </w:r>
      <w:r w:rsidR="0084798D" w:rsidRPr="00FC0E30">
        <w:rPr>
          <w:rFonts w:ascii="Gill Sans MT" w:hAnsi="Gill Sans MT" w:cstheme="minorHAnsi"/>
          <w:sz w:val="22"/>
          <w:lang w:val="hr-HR"/>
        </w:rPr>
        <w:t xml:space="preserve">koje podržavaju </w:t>
      </w:r>
      <w:r w:rsidR="00392124" w:rsidRPr="00FC0E30">
        <w:rPr>
          <w:rFonts w:ascii="Gill Sans MT" w:hAnsi="Gill Sans MT" w:cstheme="minorHAnsi"/>
          <w:sz w:val="22"/>
        </w:rPr>
        <w:t>VSTV-u BiH</w:t>
      </w:r>
      <w:r w:rsidRPr="00FC0E30">
        <w:rPr>
          <w:rFonts w:ascii="Gill Sans MT" w:hAnsi="Gill Sans MT" w:cstheme="minorHAnsi"/>
          <w:sz w:val="22"/>
        </w:rPr>
        <w:t xml:space="preserve"> </w:t>
      </w:r>
      <w:r w:rsidR="0084798D" w:rsidRPr="00FC0E30">
        <w:rPr>
          <w:rFonts w:ascii="Gill Sans MT" w:hAnsi="Gill Sans MT" w:cstheme="minorHAnsi"/>
          <w:sz w:val="22"/>
          <w:lang w:val="hr-HR"/>
        </w:rPr>
        <w:t>u kreiranju resursa</w:t>
      </w:r>
      <w:r w:rsidRPr="00FC0E30">
        <w:rPr>
          <w:rFonts w:ascii="Gill Sans MT" w:hAnsi="Gill Sans MT" w:cstheme="minorHAnsi"/>
          <w:sz w:val="22"/>
        </w:rPr>
        <w:t xml:space="preserve"> i mehaniz</w:t>
      </w:r>
      <w:r w:rsidR="0084798D" w:rsidRPr="00FC0E30">
        <w:rPr>
          <w:rFonts w:ascii="Gill Sans MT" w:hAnsi="Gill Sans MT" w:cstheme="minorHAnsi"/>
          <w:sz w:val="22"/>
          <w:lang w:val="hr-HR"/>
        </w:rPr>
        <w:t>a</w:t>
      </w:r>
      <w:r w:rsidRPr="00FC0E30">
        <w:rPr>
          <w:rFonts w:ascii="Gill Sans MT" w:hAnsi="Gill Sans MT" w:cstheme="minorHAnsi"/>
          <w:sz w:val="22"/>
        </w:rPr>
        <w:t>m</w:t>
      </w:r>
      <w:r w:rsidR="0084798D" w:rsidRPr="00FC0E30">
        <w:rPr>
          <w:rFonts w:ascii="Gill Sans MT" w:hAnsi="Gill Sans MT" w:cstheme="minorHAnsi"/>
          <w:sz w:val="22"/>
          <w:lang w:val="hr-HR"/>
        </w:rPr>
        <w:t>a</w:t>
      </w:r>
      <w:r w:rsidRPr="00FC0E30">
        <w:rPr>
          <w:rFonts w:ascii="Gill Sans MT" w:hAnsi="Gill Sans MT" w:cstheme="minorHAnsi"/>
          <w:sz w:val="22"/>
        </w:rPr>
        <w:t xml:space="preserve"> za </w:t>
      </w:r>
      <w:r w:rsidR="00654B06" w:rsidRPr="00FC0E30">
        <w:rPr>
          <w:rFonts w:ascii="Gill Sans MT" w:hAnsi="Gill Sans MT" w:cstheme="minorHAnsi"/>
          <w:sz w:val="22"/>
        </w:rPr>
        <w:t>jačanje integriteta nosilaca pravosudnih funkcija</w:t>
      </w:r>
      <w:r w:rsidR="00BD0AEA" w:rsidRPr="00FC0E30">
        <w:rPr>
          <w:rFonts w:ascii="Gill Sans MT" w:hAnsi="Gill Sans MT" w:cstheme="minorHAnsi"/>
          <w:sz w:val="22"/>
          <w:lang w:val="hr-HR"/>
        </w:rPr>
        <w:t xml:space="preserve"> (NPF) i zaposlenih u pravosudnim institucijama</w:t>
      </w:r>
      <w:r w:rsidR="00654B06" w:rsidRPr="00FC0E30">
        <w:rPr>
          <w:rFonts w:ascii="Gill Sans MT" w:hAnsi="Gill Sans MT" w:cstheme="minorHAnsi"/>
          <w:sz w:val="22"/>
        </w:rPr>
        <w:t xml:space="preserve">, između ostalog i kroz </w:t>
      </w:r>
      <w:r w:rsidRPr="00FC0E30">
        <w:rPr>
          <w:rFonts w:ascii="Gill Sans MT" w:hAnsi="Gill Sans MT" w:cstheme="minorHAnsi"/>
          <w:sz w:val="22"/>
        </w:rPr>
        <w:t xml:space="preserve">dvosmjernu komunikaciju između Stalne komisije za sudijsku i tužilačku etiku, </w:t>
      </w:r>
      <w:r w:rsidR="005A4B29" w:rsidRPr="00FC0E30">
        <w:rPr>
          <w:rFonts w:ascii="Gill Sans MT" w:hAnsi="Gill Sans MT" w:cstheme="minorHAnsi"/>
          <w:sz w:val="22"/>
        </w:rPr>
        <w:t>integritet</w:t>
      </w:r>
      <w:r w:rsidR="00354E56" w:rsidRPr="00FC0E30">
        <w:rPr>
          <w:rFonts w:ascii="Gill Sans MT" w:hAnsi="Gill Sans MT" w:cstheme="minorHAnsi"/>
          <w:sz w:val="22"/>
        </w:rPr>
        <w:t xml:space="preserve"> </w:t>
      </w:r>
      <w:r w:rsidRPr="00FC0E30">
        <w:rPr>
          <w:rFonts w:ascii="Gill Sans MT" w:hAnsi="Gill Sans MT" w:cstheme="minorHAnsi"/>
          <w:sz w:val="22"/>
        </w:rPr>
        <w:t xml:space="preserve">i </w:t>
      </w:r>
      <w:r w:rsidR="005A4B29" w:rsidRPr="00FC0E30">
        <w:rPr>
          <w:rFonts w:ascii="Gill Sans MT" w:hAnsi="Gill Sans MT" w:cstheme="minorHAnsi"/>
          <w:sz w:val="22"/>
        </w:rPr>
        <w:t>odgovornost</w:t>
      </w:r>
      <w:r w:rsidRPr="00FC0E30">
        <w:rPr>
          <w:rFonts w:ascii="Gill Sans MT" w:hAnsi="Gill Sans MT" w:cstheme="minorHAnsi"/>
          <w:sz w:val="22"/>
        </w:rPr>
        <w:t xml:space="preserve"> (u daljem tekstu: Stalna komisija) sa sudijama</w:t>
      </w:r>
      <w:r w:rsidR="00BD0AEA" w:rsidRPr="00FC0E30">
        <w:rPr>
          <w:rFonts w:ascii="Gill Sans MT" w:hAnsi="Gill Sans MT" w:cstheme="minorHAnsi"/>
          <w:sz w:val="22"/>
          <w:lang w:val="hr-HR"/>
        </w:rPr>
        <w:t>,</w:t>
      </w:r>
      <w:r w:rsidR="00654B06" w:rsidRPr="00FC0E30">
        <w:rPr>
          <w:rFonts w:ascii="Gill Sans MT" w:hAnsi="Gill Sans MT" w:cstheme="minorHAnsi"/>
          <w:sz w:val="22"/>
        </w:rPr>
        <w:t xml:space="preserve"> </w:t>
      </w:r>
      <w:r w:rsidRPr="00FC0E30">
        <w:rPr>
          <w:rFonts w:ascii="Gill Sans MT" w:hAnsi="Gill Sans MT" w:cstheme="minorHAnsi"/>
          <w:sz w:val="22"/>
        </w:rPr>
        <w:t>tužiocima</w:t>
      </w:r>
      <w:r w:rsidR="00BD0AEA" w:rsidRPr="00FC0E30">
        <w:rPr>
          <w:rFonts w:ascii="Gill Sans MT" w:hAnsi="Gill Sans MT" w:cstheme="minorHAnsi"/>
          <w:sz w:val="22"/>
          <w:lang w:val="hr-HR"/>
        </w:rPr>
        <w:t xml:space="preserve"> i </w:t>
      </w:r>
      <w:r w:rsidR="009A61F6" w:rsidRPr="00FC0E30">
        <w:rPr>
          <w:rFonts w:ascii="Gill Sans MT" w:hAnsi="Gill Sans MT" w:cstheme="minorHAnsi"/>
          <w:sz w:val="22"/>
          <w:lang w:val="hr-HR"/>
        </w:rPr>
        <w:t>drugim zaposlenim</w:t>
      </w:r>
      <w:r w:rsidR="008559B9" w:rsidRPr="00FC0E30">
        <w:rPr>
          <w:rFonts w:ascii="Gill Sans MT" w:hAnsi="Gill Sans MT" w:cstheme="minorHAnsi"/>
          <w:sz w:val="22"/>
          <w:lang w:val="hr-HR"/>
        </w:rPr>
        <w:t>a</w:t>
      </w:r>
      <w:r w:rsidR="009A61F6" w:rsidRPr="00FC0E30">
        <w:rPr>
          <w:rFonts w:ascii="Gill Sans MT" w:hAnsi="Gill Sans MT" w:cstheme="minorHAnsi"/>
          <w:sz w:val="22"/>
          <w:lang w:val="hr-HR"/>
        </w:rPr>
        <w:t xml:space="preserve"> u pravosudnim institucijama</w:t>
      </w:r>
      <w:r w:rsidRPr="00FC0E30">
        <w:rPr>
          <w:rFonts w:ascii="Gill Sans MT" w:hAnsi="Gill Sans MT" w:cstheme="minorHAnsi"/>
          <w:sz w:val="22"/>
        </w:rPr>
        <w:t xml:space="preserve"> u oblasti etike i integriteta, uključujući i pitanja </w:t>
      </w:r>
      <w:r w:rsidR="00654B06" w:rsidRPr="00FC0E30">
        <w:rPr>
          <w:rFonts w:ascii="Gill Sans MT" w:hAnsi="Gill Sans MT" w:cstheme="minorHAnsi"/>
          <w:sz w:val="22"/>
        </w:rPr>
        <w:t>upravljanja</w:t>
      </w:r>
      <w:r w:rsidRPr="00FC0E30">
        <w:rPr>
          <w:rFonts w:ascii="Gill Sans MT" w:hAnsi="Gill Sans MT" w:cstheme="minorHAnsi"/>
          <w:sz w:val="22"/>
        </w:rPr>
        <w:t xml:space="preserve"> sukob</w:t>
      </w:r>
      <w:r w:rsidR="00654B06" w:rsidRPr="00FC0E30">
        <w:rPr>
          <w:rFonts w:ascii="Gill Sans MT" w:hAnsi="Gill Sans MT" w:cstheme="minorHAnsi"/>
          <w:sz w:val="22"/>
        </w:rPr>
        <w:t>om</w:t>
      </w:r>
      <w:r w:rsidRPr="00FC0E30">
        <w:rPr>
          <w:rFonts w:ascii="Gill Sans MT" w:hAnsi="Gill Sans MT" w:cstheme="minorHAnsi"/>
          <w:sz w:val="22"/>
        </w:rPr>
        <w:t xml:space="preserve"> interesa. </w:t>
      </w:r>
    </w:p>
    <w:p w14:paraId="3BD5CDA7" w14:textId="5C23551C" w:rsidR="00B34427" w:rsidRPr="00FC0E30" w:rsidRDefault="00DD494B" w:rsidP="00F16C28">
      <w:pPr>
        <w:jc w:val="both"/>
        <w:rPr>
          <w:rFonts w:ascii="Gill Sans MT" w:hAnsi="Gill Sans MT" w:cstheme="minorHAnsi"/>
          <w:sz w:val="22"/>
        </w:rPr>
      </w:pPr>
      <w:r w:rsidRPr="00FC0E30">
        <w:rPr>
          <w:rFonts w:ascii="Gill Sans MT" w:hAnsi="Gill Sans MT" w:cstheme="minorHAnsi"/>
          <w:sz w:val="22"/>
        </w:rPr>
        <w:t>Između ostalih aktivnost</w:t>
      </w:r>
      <w:r w:rsidR="005A4B29" w:rsidRPr="00FC0E30">
        <w:rPr>
          <w:rFonts w:ascii="Gill Sans MT" w:hAnsi="Gill Sans MT" w:cstheme="minorHAnsi"/>
          <w:sz w:val="22"/>
        </w:rPr>
        <w:t>i</w:t>
      </w:r>
      <w:r w:rsidRPr="00FC0E30">
        <w:rPr>
          <w:rFonts w:ascii="Gill Sans MT" w:hAnsi="Gill Sans MT" w:cstheme="minorHAnsi"/>
          <w:sz w:val="22"/>
        </w:rPr>
        <w:t xml:space="preserve">, Projekt </w:t>
      </w:r>
      <w:r w:rsidR="00B34427" w:rsidRPr="00FC0E30">
        <w:rPr>
          <w:rFonts w:ascii="Gill Sans MT" w:hAnsi="Gill Sans MT" w:cstheme="minorHAnsi"/>
          <w:sz w:val="22"/>
        </w:rPr>
        <w:t xml:space="preserve">kontinuirano podržava razvoj i jačanje Odjela </w:t>
      </w:r>
      <w:r w:rsidR="009B4CAA" w:rsidRPr="00627F27">
        <w:rPr>
          <w:rFonts w:ascii="Gill Sans MT" w:hAnsi="Gill Sans MT"/>
          <w:sz w:val="22"/>
          <w:lang w:val="hr-HR"/>
        </w:rPr>
        <w:t xml:space="preserve">za </w:t>
      </w:r>
      <w:r w:rsidR="009B4CAA" w:rsidRPr="00811659">
        <w:rPr>
          <w:rFonts w:ascii="Gill Sans MT" w:hAnsi="Gill Sans MT"/>
          <w:sz w:val="22"/>
          <w:lang w:val="hr-HR"/>
        </w:rPr>
        <w:t xml:space="preserve">disciplinske postupke i etiku </w:t>
      </w:r>
      <w:r w:rsidR="009B4CAA">
        <w:rPr>
          <w:rFonts w:ascii="Gill Sans MT" w:hAnsi="Gill Sans MT"/>
          <w:sz w:val="22"/>
          <w:lang w:val="hr-HR"/>
        </w:rPr>
        <w:t>nosilaca pravosudne funkcije</w:t>
      </w:r>
      <w:r w:rsidR="00654B06" w:rsidRPr="00FC0E30">
        <w:rPr>
          <w:rFonts w:ascii="Gill Sans MT" w:hAnsi="Gill Sans MT" w:cstheme="minorHAnsi"/>
          <w:sz w:val="22"/>
        </w:rPr>
        <w:t xml:space="preserve"> (</w:t>
      </w:r>
      <w:r w:rsidR="009B4CAA">
        <w:rPr>
          <w:rFonts w:ascii="Gill Sans MT" w:hAnsi="Gill Sans MT" w:cstheme="minorHAnsi"/>
          <w:sz w:val="22"/>
          <w:lang w:val="hr-HR"/>
        </w:rPr>
        <w:t>prethodno</w:t>
      </w:r>
      <w:r w:rsidR="00654B06" w:rsidRPr="00FC0E30">
        <w:rPr>
          <w:rFonts w:ascii="Gill Sans MT" w:hAnsi="Gill Sans MT" w:cstheme="minorHAnsi"/>
          <w:sz w:val="22"/>
        </w:rPr>
        <w:t>: Odjel za integritet</w:t>
      </w:r>
      <w:r w:rsidR="009B4CAA">
        <w:rPr>
          <w:rFonts w:ascii="Gill Sans MT" w:hAnsi="Gill Sans MT" w:cstheme="minorHAnsi"/>
          <w:sz w:val="22"/>
          <w:lang w:val="hr-HR"/>
        </w:rPr>
        <w:t xml:space="preserve"> nosilaca pravosudne funkcije</w:t>
      </w:r>
      <w:r w:rsidR="00654B06" w:rsidRPr="00FC0E30">
        <w:rPr>
          <w:rFonts w:ascii="Gill Sans MT" w:hAnsi="Gill Sans MT" w:cstheme="minorHAnsi"/>
          <w:sz w:val="22"/>
        </w:rPr>
        <w:t xml:space="preserve">), kao odjela Sekretarijata </w:t>
      </w:r>
      <w:r w:rsidR="00B34427" w:rsidRPr="00FC0E30">
        <w:rPr>
          <w:rFonts w:ascii="Gill Sans MT" w:hAnsi="Gill Sans MT" w:cstheme="minorHAnsi"/>
          <w:sz w:val="22"/>
        </w:rPr>
        <w:t>VSTV-a</w:t>
      </w:r>
      <w:r w:rsidR="00392124" w:rsidRPr="00FC0E30">
        <w:rPr>
          <w:rFonts w:ascii="Gill Sans MT" w:hAnsi="Gill Sans MT" w:cstheme="minorHAnsi"/>
          <w:sz w:val="22"/>
        </w:rPr>
        <w:t xml:space="preserve"> BiH</w:t>
      </w:r>
      <w:r w:rsidR="00654B06" w:rsidRPr="00FC0E30">
        <w:rPr>
          <w:rFonts w:ascii="Gill Sans MT" w:hAnsi="Gill Sans MT" w:cstheme="minorHAnsi"/>
          <w:sz w:val="22"/>
        </w:rPr>
        <w:t xml:space="preserve"> koji pruža podršku Stalnoj komisiji. Projekt već </w:t>
      </w:r>
      <w:r w:rsidR="008559B9" w:rsidRPr="00FC0E30">
        <w:rPr>
          <w:rFonts w:ascii="Gill Sans MT" w:hAnsi="Gill Sans MT" w:cstheme="minorHAnsi"/>
          <w:sz w:val="22"/>
          <w:lang w:val="hr-HR"/>
        </w:rPr>
        <w:t>treću</w:t>
      </w:r>
      <w:r w:rsidR="00654B06" w:rsidRPr="00FC0E30">
        <w:rPr>
          <w:rFonts w:ascii="Gill Sans MT" w:hAnsi="Gill Sans MT" w:cstheme="minorHAnsi"/>
          <w:sz w:val="22"/>
        </w:rPr>
        <w:t xml:space="preserve"> godinu podržava analiz</w:t>
      </w:r>
      <w:r w:rsidR="008559B9" w:rsidRPr="00FC0E30">
        <w:rPr>
          <w:rFonts w:ascii="Gill Sans MT" w:hAnsi="Gill Sans MT" w:cstheme="minorHAnsi"/>
          <w:sz w:val="22"/>
          <w:lang w:val="en-GB"/>
        </w:rPr>
        <w:t>u</w:t>
      </w:r>
      <w:r w:rsidR="00654B06" w:rsidRPr="00FC0E30">
        <w:rPr>
          <w:rFonts w:ascii="Gill Sans MT" w:hAnsi="Gill Sans MT" w:cstheme="minorHAnsi"/>
          <w:sz w:val="22"/>
        </w:rPr>
        <w:t xml:space="preserve"> Instrumen</w:t>
      </w:r>
      <w:r w:rsidR="00392124" w:rsidRPr="00FC0E30">
        <w:rPr>
          <w:rFonts w:ascii="Gill Sans MT" w:hAnsi="Gill Sans MT" w:cstheme="minorHAnsi"/>
          <w:sz w:val="22"/>
        </w:rPr>
        <w:t>at</w:t>
      </w:r>
      <w:r w:rsidR="00654B06" w:rsidRPr="00FC0E30">
        <w:rPr>
          <w:rFonts w:ascii="Gill Sans MT" w:hAnsi="Gill Sans MT" w:cstheme="minorHAnsi"/>
          <w:sz w:val="22"/>
        </w:rPr>
        <w:t>a za praćenje primjene Smjernica za sprečavanje sukoba interesa u pravosuđu</w:t>
      </w:r>
      <w:r w:rsidR="003707D7" w:rsidRPr="00FC0E30">
        <w:rPr>
          <w:rFonts w:ascii="Gill Sans MT" w:hAnsi="Gill Sans MT" w:cstheme="minorHAnsi"/>
          <w:sz w:val="22"/>
        </w:rPr>
        <w:t xml:space="preserve">, </w:t>
      </w:r>
      <w:r w:rsidR="003707D7" w:rsidRPr="00FC0E30">
        <w:rPr>
          <w:rFonts w:ascii="Gill Sans MT" w:hAnsi="Gill Sans MT" w:cstheme="minorHAnsi"/>
          <w:sz w:val="22"/>
          <w:lang w:val="en-GB"/>
        </w:rPr>
        <w:t>a</w:t>
      </w:r>
      <w:r w:rsidR="003707D7" w:rsidRPr="00FC0E30">
        <w:rPr>
          <w:rFonts w:ascii="Gill Sans MT" w:hAnsi="Gill Sans MT" w:cstheme="minorHAnsi"/>
          <w:sz w:val="22"/>
        </w:rPr>
        <w:t xml:space="preserve"> </w:t>
      </w:r>
      <w:r w:rsidR="003707D7" w:rsidRPr="00FC0E30">
        <w:rPr>
          <w:rFonts w:ascii="Gill Sans MT" w:hAnsi="Gill Sans MT" w:cstheme="minorHAnsi"/>
          <w:sz w:val="22"/>
          <w:lang w:val="en-GB"/>
        </w:rPr>
        <w:t>od</w:t>
      </w:r>
      <w:r w:rsidR="003707D7" w:rsidRPr="00FC0E30">
        <w:rPr>
          <w:rFonts w:ascii="Gill Sans MT" w:hAnsi="Gill Sans MT" w:cstheme="minorHAnsi"/>
          <w:sz w:val="22"/>
        </w:rPr>
        <w:t xml:space="preserve"> </w:t>
      </w:r>
      <w:r w:rsidR="003707D7" w:rsidRPr="00FC0E30">
        <w:rPr>
          <w:rFonts w:ascii="Gill Sans MT" w:hAnsi="Gill Sans MT" w:cstheme="minorHAnsi"/>
          <w:sz w:val="22"/>
          <w:lang w:val="en-GB"/>
        </w:rPr>
        <w:t>njegovog</w:t>
      </w:r>
      <w:r w:rsidR="003707D7" w:rsidRPr="00FC0E30">
        <w:rPr>
          <w:rFonts w:ascii="Gill Sans MT" w:hAnsi="Gill Sans MT" w:cstheme="minorHAnsi"/>
          <w:sz w:val="22"/>
        </w:rPr>
        <w:t xml:space="preserve"> </w:t>
      </w:r>
      <w:r w:rsidR="003707D7" w:rsidRPr="00FC0E30">
        <w:rPr>
          <w:rFonts w:ascii="Gill Sans MT" w:hAnsi="Gill Sans MT" w:cstheme="minorHAnsi"/>
          <w:sz w:val="22"/>
          <w:lang w:val="en-GB"/>
        </w:rPr>
        <w:t>osnivanja</w:t>
      </w:r>
      <w:r w:rsidR="00B34427" w:rsidRPr="00FC0E30">
        <w:rPr>
          <w:rFonts w:ascii="Gill Sans MT" w:hAnsi="Gill Sans MT" w:cstheme="minorHAnsi"/>
          <w:sz w:val="22"/>
        </w:rPr>
        <w:t xml:space="preserve"> pruža </w:t>
      </w:r>
      <w:r w:rsidR="00654B06" w:rsidRPr="00FC0E30">
        <w:rPr>
          <w:rFonts w:ascii="Gill Sans MT" w:hAnsi="Gill Sans MT" w:cstheme="minorHAnsi"/>
          <w:sz w:val="22"/>
        </w:rPr>
        <w:t xml:space="preserve">potrebnu </w:t>
      </w:r>
      <w:r w:rsidR="00B34427" w:rsidRPr="00FC0E30">
        <w:rPr>
          <w:rFonts w:ascii="Gill Sans MT" w:hAnsi="Gill Sans MT" w:cstheme="minorHAnsi"/>
          <w:sz w:val="22"/>
        </w:rPr>
        <w:t>obuk</w:t>
      </w:r>
      <w:r w:rsidR="00654B06" w:rsidRPr="00FC0E30">
        <w:rPr>
          <w:rFonts w:ascii="Gill Sans MT" w:hAnsi="Gill Sans MT" w:cstheme="minorHAnsi"/>
          <w:sz w:val="22"/>
        </w:rPr>
        <w:t xml:space="preserve">u </w:t>
      </w:r>
      <w:r w:rsidR="008559B9" w:rsidRPr="00FC0E30">
        <w:rPr>
          <w:rFonts w:ascii="Gill Sans MT" w:hAnsi="Gill Sans MT" w:cstheme="minorHAnsi"/>
          <w:sz w:val="22"/>
          <w:lang w:val="hr-HR"/>
        </w:rPr>
        <w:t xml:space="preserve">za provođenje ove analize i korištenje nalaza analize </w:t>
      </w:r>
      <w:r w:rsidR="00654B06" w:rsidRPr="00FC0E30">
        <w:rPr>
          <w:rFonts w:ascii="Gill Sans MT" w:hAnsi="Gill Sans MT" w:cstheme="minorHAnsi"/>
          <w:sz w:val="22"/>
        </w:rPr>
        <w:t xml:space="preserve">zaposlenima u Odjelu </w:t>
      </w:r>
      <w:r w:rsidR="009B4CAA" w:rsidRPr="00627F27">
        <w:rPr>
          <w:rFonts w:ascii="Gill Sans MT" w:hAnsi="Gill Sans MT"/>
          <w:sz w:val="22"/>
          <w:lang w:val="hr-HR"/>
        </w:rPr>
        <w:t xml:space="preserve">za </w:t>
      </w:r>
      <w:r w:rsidR="009B4CAA" w:rsidRPr="00811659">
        <w:rPr>
          <w:rFonts w:ascii="Gill Sans MT" w:hAnsi="Gill Sans MT"/>
          <w:sz w:val="22"/>
          <w:lang w:val="hr-HR"/>
        </w:rPr>
        <w:t xml:space="preserve">disciplinske postupke i etiku </w:t>
      </w:r>
      <w:r w:rsidR="009B4CAA">
        <w:rPr>
          <w:rFonts w:ascii="Gill Sans MT" w:hAnsi="Gill Sans MT"/>
          <w:sz w:val="22"/>
          <w:lang w:val="hr-HR"/>
        </w:rPr>
        <w:t>NPF</w:t>
      </w:r>
      <w:r w:rsidR="00654B06" w:rsidRPr="00FC0E30">
        <w:rPr>
          <w:rFonts w:ascii="Gill Sans MT" w:hAnsi="Gill Sans MT" w:cstheme="minorHAnsi"/>
          <w:sz w:val="22"/>
        </w:rPr>
        <w:t xml:space="preserve">. </w:t>
      </w:r>
    </w:p>
    <w:p w14:paraId="5E7C2E1A" w14:textId="77777777" w:rsidR="00FC0E30" w:rsidRDefault="00FC0E30" w:rsidP="00F16C28">
      <w:pPr>
        <w:rPr>
          <w:rStyle w:val="BookTitle"/>
          <w:rFonts w:ascii="Gill Sans MT" w:hAnsi="Gill Sans MT" w:cstheme="minorHAnsi"/>
        </w:rPr>
      </w:pPr>
    </w:p>
    <w:p w14:paraId="50AC165C" w14:textId="77777777" w:rsidR="007F1F8A" w:rsidRDefault="007F1F8A" w:rsidP="00F16C28">
      <w:pPr>
        <w:rPr>
          <w:rStyle w:val="BookTitle"/>
          <w:rFonts w:ascii="Gill Sans MT" w:hAnsi="Gill Sans MT" w:cstheme="minorHAnsi"/>
        </w:rPr>
      </w:pPr>
    </w:p>
    <w:p w14:paraId="25A6D34A" w14:textId="292A23CC" w:rsidR="00392124" w:rsidRPr="00764718" w:rsidRDefault="00392124" w:rsidP="00F16C28">
      <w:pPr>
        <w:rPr>
          <w:rStyle w:val="BookTitle"/>
          <w:rFonts w:ascii="Gill Sans MT" w:hAnsi="Gill Sans MT" w:cstheme="minorHAnsi"/>
        </w:rPr>
      </w:pPr>
      <w:r w:rsidRPr="00764718">
        <w:rPr>
          <w:rStyle w:val="BookTitle"/>
          <w:rFonts w:ascii="Gill Sans MT" w:hAnsi="Gill Sans MT" w:cstheme="minorHAnsi"/>
        </w:rPr>
        <w:lastRenderedPageBreak/>
        <w:t>Smjernice za sprečavanje sukoba interesa u pravosuđu</w:t>
      </w:r>
    </w:p>
    <w:p w14:paraId="205AB796" w14:textId="542B4B9B" w:rsidR="00AB4307" w:rsidRPr="00FC0E30" w:rsidRDefault="00AB4307" w:rsidP="00F16C28">
      <w:pPr>
        <w:jc w:val="both"/>
        <w:rPr>
          <w:rFonts w:ascii="Gill Sans MT" w:hAnsi="Gill Sans MT" w:cstheme="minorHAnsi"/>
          <w:sz w:val="22"/>
          <w:lang w:val="hr-HR"/>
        </w:rPr>
      </w:pPr>
      <w:r w:rsidRPr="00FC0E30">
        <w:rPr>
          <w:rFonts w:ascii="Gill Sans MT" w:hAnsi="Gill Sans MT" w:cstheme="minorHAnsi"/>
          <w:sz w:val="22"/>
          <w:lang w:val="hr-HR"/>
        </w:rPr>
        <w:t xml:space="preserve">Smjernice za sprečavanje sukoba interesa u pravosuđu BiH predstavljaju niz preporuka i mjera koje bi nosiocima pravosudnih funkcija trebale poslužiti za </w:t>
      </w:r>
      <w:r w:rsidR="00392124" w:rsidRPr="00FC0E30">
        <w:rPr>
          <w:rFonts w:ascii="Gill Sans MT" w:hAnsi="Gill Sans MT" w:cstheme="minorHAnsi"/>
          <w:sz w:val="22"/>
          <w:lang w:val="hr-HR"/>
        </w:rPr>
        <w:t>razumijevanje</w:t>
      </w:r>
      <w:r w:rsidRPr="00FC0E30">
        <w:rPr>
          <w:rFonts w:ascii="Gill Sans MT" w:hAnsi="Gill Sans MT" w:cstheme="minorHAnsi"/>
          <w:sz w:val="22"/>
          <w:lang w:val="hr-HR"/>
        </w:rPr>
        <w:t xml:space="preserve"> sukoba interesa i prepoznavanje rizika </w:t>
      </w:r>
      <w:r w:rsidR="00392124" w:rsidRPr="00FC0E30">
        <w:rPr>
          <w:rFonts w:ascii="Gill Sans MT" w:hAnsi="Gill Sans MT" w:cstheme="minorHAnsi"/>
          <w:sz w:val="22"/>
          <w:lang w:val="hr-HR"/>
        </w:rPr>
        <w:t xml:space="preserve">od nastajanja sukoba između njihovog privatnog odnosno ličnog interesa i javnog interesa radi kojeg obavljaju svoje službene dužnosti. Smjernice nude načine za upravljanje sukobom interesa imajući u vidu da je postojanje privatnog interesa neminovno i ponekad ga nije moguće izbjeći, ali prepoznavanjem i objelodanjivanjem ovog interesa te primjenom drugih mehanizama za upravljanje sukobom interesa </w:t>
      </w:r>
      <w:r w:rsidRPr="00FC0E30">
        <w:rPr>
          <w:rFonts w:ascii="Gill Sans MT" w:hAnsi="Gill Sans MT" w:cstheme="minorHAnsi"/>
          <w:sz w:val="22"/>
          <w:lang w:val="hr-HR"/>
        </w:rPr>
        <w:t>mogu</w:t>
      </w:r>
      <w:r w:rsidR="00392124" w:rsidRPr="00FC0E30">
        <w:rPr>
          <w:rFonts w:ascii="Gill Sans MT" w:hAnsi="Gill Sans MT" w:cstheme="minorHAnsi"/>
          <w:sz w:val="22"/>
          <w:lang w:val="hr-HR"/>
        </w:rPr>
        <w:t xml:space="preserve"> se spriječiti </w:t>
      </w:r>
      <w:r w:rsidRPr="00FC0E30">
        <w:rPr>
          <w:rFonts w:ascii="Gill Sans MT" w:hAnsi="Gill Sans MT" w:cstheme="minorHAnsi"/>
          <w:sz w:val="22"/>
          <w:lang w:val="hr-HR"/>
        </w:rPr>
        <w:t>zloupotrebe položaja ili nezakonito pribavljanj</w:t>
      </w:r>
      <w:r w:rsidR="00392124" w:rsidRPr="00FC0E30">
        <w:rPr>
          <w:rFonts w:ascii="Gill Sans MT" w:hAnsi="Gill Sans MT" w:cstheme="minorHAnsi"/>
          <w:sz w:val="22"/>
          <w:lang w:val="hr-HR"/>
        </w:rPr>
        <w:t>e</w:t>
      </w:r>
      <w:r w:rsidRPr="00FC0E30">
        <w:rPr>
          <w:rFonts w:ascii="Gill Sans MT" w:hAnsi="Gill Sans MT" w:cstheme="minorHAnsi"/>
          <w:sz w:val="22"/>
          <w:lang w:val="hr-HR"/>
        </w:rPr>
        <w:t xml:space="preserve"> koristi za sebe i/ili za interesno povezane osobe. Smjernicama se takođe</w:t>
      </w:r>
      <w:r w:rsidR="00EE0602" w:rsidRPr="00FC0E30">
        <w:rPr>
          <w:rFonts w:ascii="Gill Sans MT" w:hAnsi="Gill Sans MT" w:cstheme="minorHAnsi"/>
          <w:sz w:val="22"/>
          <w:lang w:val="hr-HR"/>
        </w:rPr>
        <w:t>r</w:t>
      </w:r>
      <w:r w:rsidRPr="00FC0E30">
        <w:rPr>
          <w:rFonts w:ascii="Gill Sans MT" w:hAnsi="Gill Sans MT" w:cstheme="minorHAnsi"/>
          <w:sz w:val="22"/>
          <w:lang w:val="hr-HR"/>
        </w:rPr>
        <w:t xml:space="preserve"> želi pota</w:t>
      </w:r>
      <w:r w:rsidR="00392124" w:rsidRPr="00FC0E30">
        <w:rPr>
          <w:rFonts w:ascii="Gill Sans MT" w:hAnsi="Gill Sans MT" w:cstheme="minorHAnsi"/>
          <w:sz w:val="22"/>
          <w:lang w:val="hr-HR"/>
        </w:rPr>
        <w:t>ć</w:t>
      </w:r>
      <w:r w:rsidRPr="00FC0E30">
        <w:rPr>
          <w:rFonts w:ascii="Gill Sans MT" w:hAnsi="Gill Sans MT" w:cstheme="minorHAnsi"/>
          <w:sz w:val="22"/>
          <w:lang w:val="hr-HR"/>
        </w:rPr>
        <w:t>i razvoj svijesti i odgovornosti nosilaca pravosudnih funkcija za ispravno postupanje u situacijama koje mogu dovesti do stvarnog</w:t>
      </w:r>
      <w:r w:rsidR="00392124" w:rsidRPr="00FC0E30">
        <w:rPr>
          <w:rFonts w:ascii="Gill Sans MT" w:hAnsi="Gill Sans MT" w:cstheme="minorHAnsi"/>
          <w:sz w:val="22"/>
          <w:lang w:val="hr-HR"/>
        </w:rPr>
        <w:t>, potencijalnog, a</w:t>
      </w:r>
      <w:r w:rsidRPr="00FC0E30">
        <w:rPr>
          <w:rFonts w:ascii="Gill Sans MT" w:hAnsi="Gill Sans MT" w:cstheme="minorHAnsi"/>
          <w:sz w:val="22"/>
          <w:lang w:val="hr-HR"/>
        </w:rPr>
        <w:t xml:space="preserve"> i </w:t>
      </w:r>
      <w:r w:rsidR="00392124" w:rsidRPr="00FC0E30">
        <w:rPr>
          <w:rFonts w:ascii="Gill Sans MT" w:hAnsi="Gill Sans MT" w:cstheme="minorHAnsi"/>
          <w:sz w:val="22"/>
          <w:lang w:val="hr-HR"/>
        </w:rPr>
        <w:t>percipiranog sukoba interesa</w:t>
      </w:r>
      <w:r w:rsidRPr="00FC0E30">
        <w:rPr>
          <w:rFonts w:ascii="Gill Sans MT" w:hAnsi="Gill Sans MT" w:cstheme="minorHAnsi"/>
          <w:sz w:val="22"/>
          <w:lang w:val="hr-HR"/>
        </w:rPr>
        <w:t>.</w:t>
      </w:r>
    </w:p>
    <w:p w14:paraId="1B4C2921" w14:textId="6D6583FC" w:rsidR="00AB4307" w:rsidRPr="00FC0E30" w:rsidRDefault="00AB4307" w:rsidP="00FD35C6">
      <w:pPr>
        <w:rPr>
          <w:rFonts w:ascii="Gill Sans MT" w:hAnsi="Gill Sans MT" w:cstheme="minorHAnsi"/>
          <w:sz w:val="22"/>
          <w:lang w:val="hr-HR"/>
        </w:rPr>
      </w:pPr>
      <w:r w:rsidRPr="00FC0E30">
        <w:rPr>
          <w:rFonts w:ascii="Gill Sans MT" w:hAnsi="Gill Sans MT" w:cstheme="minorHAnsi"/>
          <w:sz w:val="22"/>
          <w:lang w:val="hr-HR"/>
        </w:rPr>
        <w:t xml:space="preserve">Smjernice </w:t>
      </w:r>
      <w:r w:rsidR="00F16C28" w:rsidRPr="00FC0E30">
        <w:rPr>
          <w:rFonts w:ascii="Gill Sans MT" w:hAnsi="Gill Sans MT" w:cstheme="minorHAnsi"/>
          <w:sz w:val="22"/>
          <w:lang w:val="hr-HR"/>
        </w:rPr>
        <w:t>adresiraju</w:t>
      </w:r>
      <w:r w:rsidRPr="00FC0E30">
        <w:rPr>
          <w:rFonts w:ascii="Gill Sans MT" w:hAnsi="Gill Sans MT" w:cstheme="minorHAnsi"/>
          <w:sz w:val="22"/>
          <w:lang w:val="hr-HR"/>
        </w:rPr>
        <w:t xml:space="preserve"> slijedeće oblasti:</w:t>
      </w:r>
    </w:p>
    <w:p w14:paraId="53D28511" w14:textId="77777777" w:rsidR="00AB4307" w:rsidRPr="00FC0E30" w:rsidRDefault="00AB4307" w:rsidP="00F16C28">
      <w:pPr>
        <w:pStyle w:val="ListParagraph"/>
        <w:numPr>
          <w:ilvl w:val="0"/>
          <w:numId w:val="3"/>
        </w:numPr>
        <w:ind w:left="851" w:hanging="425"/>
        <w:rPr>
          <w:rFonts w:ascii="Gill Sans MT" w:hAnsi="Gill Sans MT" w:cstheme="minorHAnsi"/>
          <w:sz w:val="22"/>
          <w:lang w:val="hr-HR"/>
        </w:rPr>
      </w:pPr>
      <w:r w:rsidRPr="00FC0E30">
        <w:rPr>
          <w:rFonts w:ascii="Gill Sans MT" w:hAnsi="Gill Sans MT" w:cstheme="minorHAnsi"/>
          <w:sz w:val="22"/>
          <w:lang w:val="hr-HR"/>
        </w:rPr>
        <w:t>Nespojivost i dodatne aktivnosti nosilaca pravosudnih institucija</w:t>
      </w:r>
    </w:p>
    <w:p w14:paraId="4E47D237" w14:textId="77777777" w:rsidR="00AB4307" w:rsidRPr="00FC0E30" w:rsidRDefault="00AB4307" w:rsidP="00F16C28">
      <w:pPr>
        <w:pStyle w:val="ListParagraph"/>
        <w:numPr>
          <w:ilvl w:val="0"/>
          <w:numId w:val="3"/>
        </w:numPr>
        <w:ind w:left="851" w:hanging="425"/>
        <w:rPr>
          <w:rFonts w:ascii="Gill Sans MT" w:hAnsi="Gill Sans MT" w:cstheme="minorHAnsi"/>
          <w:sz w:val="22"/>
          <w:lang w:val="hr-HR"/>
        </w:rPr>
      </w:pPr>
      <w:r w:rsidRPr="00FC0E30">
        <w:rPr>
          <w:rFonts w:ascii="Gill Sans MT" w:hAnsi="Gill Sans MT" w:cstheme="minorHAnsi"/>
          <w:sz w:val="22"/>
          <w:lang w:val="hr-HR"/>
        </w:rPr>
        <w:t>Izvještavanje o imovini, prihodima, obavezama i interesima</w:t>
      </w:r>
    </w:p>
    <w:p w14:paraId="3458572E" w14:textId="77777777" w:rsidR="00AB4307" w:rsidRPr="00FC0E30" w:rsidRDefault="00AB4307" w:rsidP="00F16C28">
      <w:pPr>
        <w:pStyle w:val="ListParagraph"/>
        <w:numPr>
          <w:ilvl w:val="0"/>
          <w:numId w:val="3"/>
        </w:numPr>
        <w:ind w:left="851" w:hanging="425"/>
        <w:rPr>
          <w:rFonts w:ascii="Gill Sans MT" w:hAnsi="Gill Sans MT" w:cstheme="minorHAnsi"/>
          <w:sz w:val="22"/>
          <w:lang w:val="hr-HR"/>
        </w:rPr>
      </w:pPr>
      <w:r w:rsidRPr="00FC0E30">
        <w:rPr>
          <w:rFonts w:ascii="Gill Sans MT" w:hAnsi="Gill Sans MT" w:cstheme="minorHAnsi"/>
          <w:sz w:val="22"/>
          <w:lang w:val="hr-HR"/>
        </w:rPr>
        <w:t>Primanje poklona i drugih koristi</w:t>
      </w:r>
    </w:p>
    <w:p w14:paraId="3C155953" w14:textId="77777777" w:rsidR="00AB4307" w:rsidRPr="00FC0E30" w:rsidRDefault="00AB4307" w:rsidP="00F16C28">
      <w:pPr>
        <w:pStyle w:val="ListParagraph"/>
        <w:numPr>
          <w:ilvl w:val="0"/>
          <w:numId w:val="3"/>
        </w:numPr>
        <w:ind w:left="851" w:hanging="425"/>
        <w:rPr>
          <w:rFonts w:ascii="Gill Sans MT" w:hAnsi="Gill Sans MT" w:cstheme="minorHAnsi"/>
          <w:sz w:val="22"/>
          <w:lang w:val="hr-HR"/>
        </w:rPr>
      </w:pPr>
      <w:r w:rsidRPr="00FC0E30">
        <w:rPr>
          <w:rFonts w:ascii="Gill Sans MT" w:hAnsi="Gill Sans MT" w:cstheme="minorHAnsi"/>
          <w:sz w:val="22"/>
          <w:lang w:val="hr-HR"/>
        </w:rPr>
        <w:t>Kontakti sa trećim licima i zloupotreba povjerljivih informacija</w:t>
      </w:r>
    </w:p>
    <w:p w14:paraId="1A10A849" w14:textId="77777777" w:rsidR="00AB4307" w:rsidRPr="00FC0E30" w:rsidRDefault="00AB4307" w:rsidP="00F16C28">
      <w:pPr>
        <w:pStyle w:val="ListParagraph"/>
        <w:numPr>
          <w:ilvl w:val="0"/>
          <w:numId w:val="3"/>
        </w:numPr>
        <w:ind w:left="851" w:hanging="425"/>
        <w:rPr>
          <w:rFonts w:ascii="Gill Sans MT" w:hAnsi="Gill Sans MT" w:cstheme="minorHAnsi"/>
          <w:sz w:val="22"/>
          <w:lang w:val="hr-HR"/>
        </w:rPr>
      </w:pPr>
      <w:r w:rsidRPr="00FC0E30">
        <w:rPr>
          <w:rFonts w:ascii="Gill Sans MT" w:hAnsi="Gill Sans MT" w:cstheme="minorHAnsi"/>
          <w:sz w:val="22"/>
          <w:lang w:val="hr-HR"/>
        </w:rPr>
        <w:t>Nepotizam</w:t>
      </w:r>
    </w:p>
    <w:p w14:paraId="0C14B7EA" w14:textId="572E0AA8" w:rsidR="00AB4307" w:rsidRPr="00FC0E30" w:rsidRDefault="00AB4307" w:rsidP="00F16C28">
      <w:pPr>
        <w:pStyle w:val="ListParagraph"/>
        <w:numPr>
          <w:ilvl w:val="0"/>
          <w:numId w:val="3"/>
        </w:numPr>
        <w:ind w:left="851" w:hanging="425"/>
        <w:rPr>
          <w:rFonts w:ascii="Gill Sans MT" w:hAnsi="Gill Sans MT" w:cstheme="minorHAnsi"/>
          <w:sz w:val="22"/>
          <w:lang w:val="hr-HR"/>
        </w:rPr>
      </w:pPr>
      <w:r w:rsidRPr="00FC0E30">
        <w:rPr>
          <w:rFonts w:ascii="Gill Sans MT" w:hAnsi="Gill Sans MT" w:cstheme="minorHAnsi"/>
          <w:sz w:val="22"/>
          <w:lang w:val="hr-HR"/>
        </w:rPr>
        <w:t>Razvoj svijesti i edukacija o sukobu interesa u pravosuđ</w:t>
      </w:r>
      <w:r w:rsidR="003707D7" w:rsidRPr="00FC0E30">
        <w:rPr>
          <w:rFonts w:ascii="Gill Sans MT" w:hAnsi="Gill Sans MT" w:cstheme="minorHAnsi"/>
          <w:sz w:val="22"/>
          <w:lang w:val="hr-HR"/>
        </w:rPr>
        <w:t>u</w:t>
      </w:r>
      <w:r w:rsidR="00F16C28" w:rsidRPr="00FC0E30">
        <w:rPr>
          <w:rFonts w:ascii="Gill Sans MT" w:hAnsi="Gill Sans MT" w:cstheme="minorHAnsi"/>
          <w:sz w:val="22"/>
          <w:lang w:val="hr-HR"/>
        </w:rPr>
        <w:t>.</w:t>
      </w:r>
    </w:p>
    <w:p w14:paraId="61079FB4" w14:textId="28BAF12D" w:rsidR="00AB4307" w:rsidRPr="00FC0E30" w:rsidRDefault="00A61DF6" w:rsidP="00A61DF6">
      <w:pPr>
        <w:jc w:val="both"/>
        <w:rPr>
          <w:rFonts w:ascii="Gill Sans MT" w:hAnsi="Gill Sans MT" w:cstheme="minorHAnsi"/>
          <w:sz w:val="22"/>
          <w:lang w:val="hr-HR"/>
        </w:rPr>
      </w:pPr>
      <w:r w:rsidRPr="00FC0E30">
        <w:rPr>
          <w:rFonts w:ascii="Gill Sans MT" w:hAnsi="Gill Sans MT" w:cstheme="minorHAnsi"/>
          <w:sz w:val="22"/>
          <w:lang w:val="hr-HR"/>
        </w:rPr>
        <w:t>Namjena</w:t>
      </w:r>
      <w:r w:rsidR="00AB4307" w:rsidRPr="00FC0E30">
        <w:rPr>
          <w:rFonts w:ascii="Gill Sans MT" w:hAnsi="Gill Sans MT" w:cstheme="minorHAnsi"/>
          <w:sz w:val="22"/>
          <w:lang w:val="hr-HR"/>
        </w:rPr>
        <w:t xml:space="preserve"> Instrumenata</w:t>
      </w:r>
      <w:r w:rsidRPr="00FC0E30">
        <w:rPr>
          <w:rFonts w:ascii="Gill Sans MT" w:hAnsi="Gill Sans MT" w:cstheme="minorHAnsi"/>
          <w:sz w:val="22"/>
          <w:lang w:val="hr-HR"/>
        </w:rPr>
        <w:t xml:space="preserve"> za praćenje primjene Smjernica za sprečavanje sukoba interesa u pravosuđu je</w:t>
      </w:r>
      <w:r w:rsidR="00AB4307" w:rsidRPr="00FC0E30">
        <w:rPr>
          <w:rFonts w:ascii="Gill Sans MT" w:hAnsi="Gill Sans MT" w:cstheme="minorHAnsi"/>
          <w:sz w:val="22"/>
          <w:lang w:val="hr-HR"/>
        </w:rPr>
        <w:t xml:space="preserve"> da prate primjenu i postignute rezultate primjene Smjernica u pravosudnim institucijama u BiH</w:t>
      </w:r>
      <w:r w:rsidRPr="00FC0E30">
        <w:rPr>
          <w:rFonts w:ascii="Gill Sans MT" w:hAnsi="Gill Sans MT" w:cstheme="minorHAnsi"/>
          <w:sz w:val="22"/>
          <w:lang w:val="hr-HR"/>
        </w:rPr>
        <w:t xml:space="preserve">. </w:t>
      </w:r>
      <w:r w:rsidR="007E18BF" w:rsidRPr="00FC0E30">
        <w:rPr>
          <w:rFonts w:ascii="Gill Sans MT" w:hAnsi="Gill Sans MT" w:cstheme="minorHAnsi"/>
          <w:sz w:val="22"/>
          <w:lang w:val="hr-HR"/>
        </w:rPr>
        <w:t xml:space="preserve">Analiza </w:t>
      </w:r>
      <w:r w:rsidRPr="00FC0E30">
        <w:rPr>
          <w:rFonts w:ascii="Gill Sans MT" w:hAnsi="Gill Sans MT" w:cstheme="minorHAnsi"/>
          <w:sz w:val="22"/>
          <w:lang w:val="hr-HR"/>
        </w:rPr>
        <w:t>primjene Instrumenata ima</w:t>
      </w:r>
      <w:r w:rsidR="00AB4307" w:rsidRPr="00FC0E30">
        <w:rPr>
          <w:rFonts w:ascii="Gill Sans MT" w:hAnsi="Gill Sans MT" w:cstheme="minorHAnsi"/>
          <w:sz w:val="22"/>
          <w:lang w:val="hr-HR"/>
        </w:rPr>
        <w:t xml:space="preserve"> za cilj da </w:t>
      </w:r>
      <w:r w:rsidRPr="00FC0E30">
        <w:rPr>
          <w:rFonts w:ascii="Gill Sans MT" w:hAnsi="Gill Sans MT" w:cstheme="minorHAnsi"/>
          <w:sz w:val="22"/>
          <w:lang w:val="hr-HR"/>
        </w:rPr>
        <w:t>podrži</w:t>
      </w:r>
      <w:r w:rsidR="00AB4307" w:rsidRPr="00FC0E30">
        <w:rPr>
          <w:rFonts w:ascii="Gill Sans MT" w:hAnsi="Gill Sans MT" w:cstheme="minorHAnsi"/>
          <w:sz w:val="22"/>
          <w:lang w:val="hr-HR"/>
        </w:rPr>
        <w:t xml:space="preserve"> </w:t>
      </w:r>
      <w:r w:rsidRPr="00FC0E30">
        <w:rPr>
          <w:rFonts w:ascii="Gill Sans MT" w:hAnsi="Gill Sans MT" w:cstheme="minorHAnsi"/>
          <w:sz w:val="22"/>
          <w:lang w:val="hr-HR"/>
        </w:rPr>
        <w:t xml:space="preserve">njihovu </w:t>
      </w:r>
      <w:r w:rsidR="00AB4307" w:rsidRPr="00FC0E30">
        <w:rPr>
          <w:rFonts w:ascii="Gill Sans MT" w:hAnsi="Gill Sans MT" w:cstheme="minorHAnsi"/>
          <w:sz w:val="22"/>
          <w:lang w:val="hr-HR"/>
        </w:rPr>
        <w:t xml:space="preserve">praktičnu </w:t>
      </w:r>
      <w:r w:rsidR="007E18BF" w:rsidRPr="00FC0E30">
        <w:rPr>
          <w:rFonts w:ascii="Gill Sans MT" w:hAnsi="Gill Sans MT" w:cstheme="minorHAnsi"/>
          <w:sz w:val="22"/>
          <w:lang w:val="hr-HR"/>
        </w:rPr>
        <w:t>upotrebu</w:t>
      </w:r>
      <w:r w:rsidR="00AB4307" w:rsidRPr="00FC0E30">
        <w:rPr>
          <w:rFonts w:ascii="Gill Sans MT" w:hAnsi="Gill Sans MT" w:cstheme="minorHAnsi"/>
          <w:sz w:val="22"/>
          <w:lang w:val="hr-HR"/>
        </w:rPr>
        <w:t xml:space="preserve">, </w:t>
      </w:r>
      <w:r w:rsidRPr="00FC0E30">
        <w:rPr>
          <w:rFonts w:ascii="Gill Sans MT" w:hAnsi="Gill Sans MT" w:cstheme="minorHAnsi"/>
          <w:sz w:val="22"/>
          <w:lang w:val="hr-HR"/>
        </w:rPr>
        <w:t>imajući u vidu</w:t>
      </w:r>
      <w:r w:rsidR="00AB4307" w:rsidRPr="00FC0E30">
        <w:rPr>
          <w:rFonts w:ascii="Gill Sans MT" w:hAnsi="Gill Sans MT" w:cstheme="minorHAnsi"/>
          <w:sz w:val="22"/>
          <w:lang w:val="hr-HR"/>
        </w:rPr>
        <w:t xml:space="preserve"> institucionaln</w:t>
      </w:r>
      <w:r w:rsidRPr="00FC0E30">
        <w:rPr>
          <w:rFonts w:ascii="Gill Sans MT" w:hAnsi="Gill Sans MT" w:cstheme="minorHAnsi"/>
          <w:sz w:val="22"/>
          <w:lang w:val="hr-HR"/>
        </w:rPr>
        <w:t>i</w:t>
      </w:r>
      <w:r w:rsidR="00AB4307" w:rsidRPr="00FC0E30">
        <w:rPr>
          <w:rFonts w:ascii="Gill Sans MT" w:hAnsi="Gill Sans MT" w:cstheme="minorHAnsi"/>
          <w:sz w:val="22"/>
          <w:lang w:val="hr-HR"/>
        </w:rPr>
        <w:t xml:space="preserve"> okvir,</w:t>
      </w:r>
      <w:r w:rsidRPr="00FC0E30">
        <w:rPr>
          <w:rFonts w:ascii="Gill Sans MT" w:hAnsi="Gill Sans MT" w:cstheme="minorHAnsi"/>
          <w:sz w:val="22"/>
          <w:lang w:val="hr-HR"/>
        </w:rPr>
        <w:t xml:space="preserve"> alate za</w:t>
      </w:r>
      <w:r w:rsidR="00AB4307" w:rsidRPr="00FC0E30">
        <w:rPr>
          <w:rFonts w:ascii="Gill Sans MT" w:hAnsi="Gill Sans MT" w:cstheme="minorHAnsi"/>
          <w:sz w:val="22"/>
          <w:lang w:val="hr-HR"/>
        </w:rPr>
        <w:t xml:space="preserve"> unos, obrad</w:t>
      </w:r>
      <w:r w:rsidRPr="00FC0E30">
        <w:rPr>
          <w:rFonts w:ascii="Gill Sans MT" w:hAnsi="Gill Sans MT" w:cstheme="minorHAnsi"/>
          <w:sz w:val="22"/>
          <w:lang w:val="hr-HR"/>
        </w:rPr>
        <w:t xml:space="preserve">u i </w:t>
      </w:r>
      <w:r w:rsidR="00AB4307" w:rsidRPr="00FC0E30">
        <w:rPr>
          <w:rFonts w:ascii="Gill Sans MT" w:hAnsi="Gill Sans MT" w:cstheme="minorHAnsi"/>
          <w:sz w:val="22"/>
          <w:lang w:val="hr-HR"/>
        </w:rPr>
        <w:t>analiz</w:t>
      </w:r>
      <w:r w:rsidRPr="00FC0E30">
        <w:rPr>
          <w:rFonts w:ascii="Gill Sans MT" w:hAnsi="Gill Sans MT" w:cstheme="minorHAnsi"/>
          <w:sz w:val="22"/>
          <w:lang w:val="hr-HR"/>
        </w:rPr>
        <w:t>u podataka</w:t>
      </w:r>
      <w:r w:rsidR="00AB4307" w:rsidRPr="00FC0E30">
        <w:rPr>
          <w:rFonts w:ascii="Gill Sans MT" w:hAnsi="Gill Sans MT" w:cstheme="minorHAnsi"/>
          <w:sz w:val="22"/>
          <w:lang w:val="hr-HR"/>
        </w:rPr>
        <w:t>,</w:t>
      </w:r>
      <w:r w:rsidRPr="00FC0E30">
        <w:rPr>
          <w:rFonts w:ascii="Gill Sans MT" w:hAnsi="Gill Sans MT" w:cstheme="minorHAnsi"/>
          <w:sz w:val="22"/>
          <w:lang w:val="hr-HR"/>
        </w:rPr>
        <w:t xml:space="preserve"> te</w:t>
      </w:r>
      <w:r w:rsidR="00AB4307" w:rsidRPr="00FC0E30">
        <w:rPr>
          <w:rFonts w:ascii="Gill Sans MT" w:hAnsi="Gill Sans MT" w:cstheme="minorHAnsi"/>
          <w:sz w:val="22"/>
          <w:lang w:val="hr-HR"/>
        </w:rPr>
        <w:t xml:space="preserve"> izvještavanj</w:t>
      </w:r>
      <w:r w:rsidRPr="00FC0E30">
        <w:rPr>
          <w:rFonts w:ascii="Gill Sans MT" w:hAnsi="Gill Sans MT" w:cstheme="minorHAnsi"/>
          <w:sz w:val="22"/>
          <w:lang w:val="hr-HR"/>
        </w:rPr>
        <w:t xml:space="preserve">e Vijeća o provedbi Smjernica. </w:t>
      </w:r>
    </w:p>
    <w:p w14:paraId="4D1C720E" w14:textId="07BECE68" w:rsidR="00AB4307" w:rsidRPr="00FC0E30" w:rsidRDefault="00AB4307" w:rsidP="00A61DF6">
      <w:pPr>
        <w:jc w:val="both"/>
        <w:rPr>
          <w:rFonts w:ascii="Gill Sans MT" w:hAnsi="Gill Sans MT" w:cstheme="minorHAnsi"/>
          <w:i/>
          <w:sz w:val="22"/>
          <w:lang w:val="hr-HR" w:eastAsia="en-GB"/>
        </w:rPr>
      </w:pPr>
      <w:r w:rsidRPr="00FC0E30">
        <w:rPr>
          <w:rFonts w:ascii="Gill Sans MT" w:hAnsi="Gill Sans MT" w:cstheme="minorHAnsi"/>
          <w:sz w:val="22"/>
          <w:lang w:val="hr-HR" w:eastAsia="en-GB"/>
        </w:rPr>
        <w:t>Na sjednici</w:t>
      </w:r>
      <w:r w:rsidR="00C231E0" w:rsidRPr="00FC0E30">
        <w:rPr>
          <w:rFonts w:ascii="Gill Sans MT" w:hAnsi="Gill Sans MT" w:cstheme="minorHAnsi"/>
          <w:sz w:val="22"/>
          <w:lang w:val="hr-HR" w:eastAsia="en-GB"/>
        </w:rPr>
        <w:t xml:space="preserve"> </w:t>
      </w:r>
      <w:r w:rsidRPr="00FC0E30">
        <w:rPr>
          <w:rFonts w:ascii="Gill Sans MT" w:hAnsi="Gill Sans MT" w:cstheme="minorHAnsi"/>
          <w:sz w:val="22"/>
          <w:lang w:val="hr-HR" w:eastAsia="en-GB"/>
        </w:rPr>
        <w:t>održanoj </w:t>
      </w:r>
      <w:r w:rsidRPr="00FC0E30">
        <w:rPr>
          <w:rFonts w:ascii="Gill Sans MT" w:hAnsi="Gill Sans MT" w:cstheme="minorHAnsi"/>
          <w:iCs/>
          <w:sz w:val="22"/>
          <w:lang w:val="hr-HR" w:eastAsia="en-GB"/>
        </w:rPr>
        <w:t>29</w:t>
      </w:r>
      <w:r w:rsidR="00BD0AEA" w:rsidRPr="00FC0E30">
        <w:rPr>
          <w:rFonts w:ascii="Gill Sans MT" w:hAnsi="Gill Sans MT" w:cstheme="minorHAnsi"/>
          <w:iCs/>
          <w:sz w:val="22"/>
          <w:lang w:val="hr-HR" w:eastAsia="en-GB"/>
        </w:rPr>
        <w:t>.</w:t>
      </w:r>
      <w:r w:rsidRPr="00FC0E30">
        <w:rPr>
          <w:rFonts w:ascii="Gill Sans MT" w:hAnsi="Gill Sans MT" w:cstheme="minorHAnsi"/>
          <w:iCs/>
          <w:sz w:val="22"/>
          <w:lang w:val="hr-HR" w:eastAsia="en-GB"/>
        </w:rPr>
        <w:t>12</w:t>
      </w:r>
      <w:r w:rsidR="00BD0AEA" w:rsidRPr="00FC0E30">
        <w:rPr>
          <w:rFonts w:ascii="Gill Sans MT" w:hAnsi="Gill Sans MT" w:cstheme="minorHAnsi"/>
          <w:iCs/>
          <w:sz w:val="22"/>
          <w:lang w:val="hr-HR" w:eastAsia="en-GB"/>
        </w:rPr>
        <w:t>.</w:t>
      </w:r>
      <w:r w:rsidRPr="00FC0E30">
        <w:rPr>
          <w:rFonts w:ascii="Gill Sans MT" w:hAnsi="Gill Sans MT" w:cstheme="minorHAnsi"/>
          <w:iCs/>
          <w:sz w:val="22"/>
          <w:lang w:val="hr-HR" w:eastAsia="en-GB"/>
        </w:rPr>
        <w:t>2020.</w:t>
      </w:r>
      <w:r w:rsidR="00BD0AEA" w:rsidRPr="00FC0E30">
        <w:rPr>
          <w:rFonts w:ascii="Gill Sans MT" w:hAnsi="Gill Sans MT" w:cstheme="minorHAnsi"/>
          <w:iCs/>
          <w:sz w:val="22"/>
          <w:lang w:val="hr-HR" w:eastAsia="en-GB"/>
        </w:rPr>
        <w:t xml:space="preserve"> </w:t>
      </w:r>
      <w:r w:rsidRPr="00FC0E30">
        <w:rPr>
          <w:rFonts w:ascii="Gill Sans MT" w:hAnsi="Gill Sans MT" w:cstheme="minorHAnsi"/>
          <w:iCs/>
          <w:sz w:val="22"/>
          <w:lang w:val="hr-HR" w:eastAsia="en-GB"/>
        </w:rPr>
        <w:t>godine</w:t>
      </w:r>
      <w:r w:rsidRPr="00FC0E30">
        <w:rPr>
          <w:rFonts w:ascii="Gill Sans MT" w:hAnsi="Gill Sans MT" w:cstheme="minorHAnsi"/>
          <w:i/>
          <w:sz w:val="22"/>
          <w:lang w:val="hr-HR" w:eastAsia="en-GB"/>
        </w:rPr>
        <w:t xml:space="preserve"> </w:t>
      </w:r>
      <w:r w:rsidRPr="00FC0E30">
        <w:rPr>
          <w:rFonts w:ascii="Gill Sans MT" w:hAnsi="Gill Sans MT" w:cstheme="minorHAnsi"/>
          <w:sz w:val="22"/>
          <w:lang w:val="hr-HR" w:eastAsia="en-GB"/>
        </w:rPr>
        <w:t>Vijeće je usvojilo zaključak da se dokument</w:t>
      </w:r>
      <w:r w:rsidRPr="00FC0E30">
        <w:rPr>
          <w:rFonts w:ascii="Gill Sans MT" w:hAnsi="Gill Sans MT" w:cstheme="minorHAnsi"/>
          <w:i/>
          <w:sz w:val="22"/>
          <w:lang w:val="hr-HR" w:eastAsia="en-GB"/>
        </w:rPr>
        <w:t xml:space="preserve"> </w:t>
      </w:r>
      <w:r w:rsidRPr="00FC0E30">
        <w:rPr>
          <w:rFonts w:ascii="Gill Sans MT" w:hAnsi="Gill Sans MT" w:cstheme="minorHAnsi"/>
          <w:sz w:val="22"/>
          <w:lang w:val="hr-HR" w:eastAsia="en-GB"/>
        </w:rPr>
        <w:t xml:space="preserve">“Institucionalni mehanizmi i evidencije za provedbu Instrumenata za praćenje primjene Smjernica za sprečavanja sukoba interesa u pravosuđu” koji je usvojen na sjednici Vijeća, održanoj 4. i 5. septembra 2019. godine, radi implementacije, dostavi svim sudovima, tužilaštvima, Centrima za edukaciju sudija i tužilaca, Uredu disciplinskog tužioca VSTV-a BiH i svim relevantnim odjelima VSTV-a BiH, kako bi uspostavili i vodili evidencije i upisnike </w:t>
      </w:r>
      <w:r w:rsidR="00E6174F" w:rsidRPr="00FC0E30">
        <w:rPr>
          <w:rFonts w:ascii="Gill Sans MT" w:hAnsi="Gill Sans MT" w:cstheme="minorHAnsi"/>
          <w:sz w:val="22"/>
          <w:lang w:val="hr-HR" w:eastAsia="en-GB"/>
        </w:rPr>
        <w:t>od 2021. godine</w:t>
      </w:r>
      <w:r w:rsidRPr="00FC0E30">
        <w:rPr>
          <w:rFonts w:ascii="Gill Sans MT" w:hAnsi="Gill Sans MT" w:cstheme="minorHAnsi"/>
          <w:sz w:val="22"/>
          <w:lang w:val="hr-HR" w:eastAsia="en-GB"/>
        </w:rPr>
        <w:t>, te dostavili Vijeću podatke iz upitnika, koji je sastavni dio Instrumen</w:t>
      </w:r>
      <w:r w:rsidR="00837924">
        <w:rPr>
          <w:rFonts w:ascii="Gill Sans MT" w:hAnsi="Gill Sans MT" w:cstheme="minorHAnsi"/>
          <w:sz w:val="22"/>
          <w:lang w:val="hr-HR" w:eastAsia="en-GB"/>
        </w:rPr>
        <w:t>a</w:t>
      </w:r>
      <w:r w:rsidRPr="00FC0E30">
        <w:rPr>
          <w:rFonts w:ascii="Gill Sans MT" w:hAnsi="Gill Sans MT" w:cstheme="minorHAnsi"/>
          <w:sz w:val="22"/>
          <w:lang w:val="hr-HR" w:eastAsia="en-GB"/>
        </w:rPr>
        <w:t>ta.</w:t>
      </w:r>
      <w:r w:rsidR="00A61DF6" w:rsidRPr="00FC0E30">
        <w:rPr>
          <w:rFonts w:ascii="Gill Sans MT" w:hAnsi="Gill Sans MT" w:cstheme="minorHAnsi"/>
          <w:i/>
          <w:sz w:val="22"/>
          <w:lang w:val="hr-HR" w:eastAsia="en-GB"/>
        </w:rPr>
        <w:t xml:space="preserve"> </w:t>
      </w:r>
      <w:r w:rsidRPr="00FC0E30">
        <w:rPr>
          <w:rFonts w:ascii="Gill Sans MT" w:hAnsi="Gill Sans MT" w:cstheme="minorHAnsi"/>
          <w:sz w:val="22"/>
          <w:lang w:val="hr-HR" w:eastAsia="en-GB"/>
        </w:rPr>
        <w:t>Vijeće je</w:t>
      </w:r>
      <w:r w:rsidR="00A61DF6" w:rsidRPr="00FC0E30">
        <w:rPr>
          <w:rFonts w:ascii="Gill Sans MT" w:hAnsi="Gill Sans MT" w:cstheme="minorHAnsi"/>
          <w:sz w:val="22"/>
          <w:lang w:val="hr-HR" w:eastAsia="en-GB"/>
        </w:rPr>
        <w:t xml:space="preserve"> također</w:t>
      </w:r>
      <w:r w:rsidRPr="00FC0E30">
        <w:rPr>
          <w:rFonts w:ascii="Gill Sans MT" w:hAnsi="Gill Sans MT" w:cstheme="minorHAnsi"/>
          <w:sz w:val="22"/>
          <w:lang w:val="hr-HR" w:eastAsia="en-GB"/>
        </w:rPr>
        <w:t xml:space="preserve"> usvojilo zaključak da rukovodioci navedenih institucija i tijela </w:t>
      </w:r>
      <w:r w:rsidRPr="00FC0E30">
        <w:rPr>
          <w:rFonts w:ascii="Gill Sans MT" w:hAnsi="Gill Sans MT" w:cstheme="minorHAnsi"/>
          <w:bCs/>
          <w:sz w:val="22"/>
          <w:lang w:val="hr-HR" w:eastAsia="en-GB"/>
        </w:rPr>
        <w:t>odrede osobe koje će pratiti implementaciju ovog dokumenta</w:t>
      </w:r>
      <w:r w:rsidRPr="00FC0E30">
        <w:rPr>
          <w:rFonts w:ascii="Gill Sans MT" w:hAnsi="Gill Sans MT" w:cstheme="minorHAnsi"/>
          <w:sz w:val="22"/>
          <w:lang w:val="hr-HR" w:eastAsia="en-GB"/>
        </w:rPr>
        <w:t>, s tim da rukovodioci pravosudnih institucija, gdje je to moguće, odrede sekretare tih institucija.</w:t>
      </w:r>
      <w:r w:rsidR="00A3077C">
        <w:rPr>
          <w:rStyle w:val="FootnoteReference"/>
          <w:rFonts w:ascii="Gill Sans MT" w:hAnsi="Gill Sans MT" w:cstheme="minorHAnsi"/>
          <w:sz w:val="22"/>
          <w:lang w:val="hr-HR" w:eastAsia="en-GB"/>
        </w:rPr>
        <w:footnoteReference w:id="2"/>
      </w:r>
      <w:r w:rsidR="00B637BD">
        <w:rPr>
          <w:rFonts w:ascii="Gill Sans MT" w:hAnsi="Gill Sans MT" w:cstheme="minorHAnsi"/>
          <w:sz w:val="22"/>
          <w:lang w:val="hr-HR" w:eastAsia="en-GB"/>
        </w:rPr>
        <w:t xml:space="preserve"> </w:t>
      </w:r>
    </w:p>
    <w:p w14:paraId="57506684" w14:textId="77777777" w:rsidR="00AB4307" w:rsidRPr="00764718" w:rsidRDefault="00AB4307" w:rsidP="00FD35C6">
      <w:pPr>
        <w:rPr>
          <w:rFonts w:ascii="Gill Sans MT" w:hAnsi="Gill Sans MT" w:cstheme="minorHAnsi"/>
          <w:lang w:val="hr-HR" w:eastAsia="en-GB"/>
        </w:rPr>
      </w:pPr>
    </w:p>
    <w:p w14:paraId="3ABC78A3" w14:textId="77777777" w:rsidR="00F050C6" w:rsidRDefault="00F050C6" w:rsidP="006E6732">
      <w:pPr>
        <w:pStyle w:val="Heading1"/>
        <w:rPr>
          <w:rFonts w:ascii="Gill Sans MT" w:hAnsi="Gill Sans MT" w:cstheme="minorHAnsi"/>
          <w:lang w:eastAsia="en-GB"/>
        </w:rPr>
        <w:sectPr w:rsidR="00F050C6" w:rsidSect="00EE7C5A">
          <w:pgSz w:w="11906" w:h="16838"/>
          <w:pgMar w:top="1417" w:right="1417" w:bottom="1417" w:left="1417" w:header="708" w:footer="708" w:gutter="0"/>
          <w:cols w:space="708"/>
          <w:docGrid w:linePitch="360"/>
        </w:sectPr>
      </w:pPr>
    </w:p>
    <w:p w14:paraId="2E14A01D" w14:textId="0329C03A" w:rsidR="006E6732" w:rsidRPr="00764718" w:rsidRDefault="006E6732" w:rsidP="006E6732">
      <w:pPr>
        <w:pStyle w:val="Heading1"/>
        <w:rPr>
          <w:rFonts w:ascii="Gill Sans MT" w:hAnsi="Gill Sans MT" w:cstheme="minorHAnsi"/>
          <w:lang w:eastAsia="en-GB"/>
        </w:rPr>
      </w:pPr>
      <w:bookmarkStart w:id="1" w:name="_Toc164764649"/>
      <w:r w:rsidRPr="00764718">
        <w:rPr>
          <w:rFonts w:ascii="Gill Sans MT" w:hAnsi="Gill Sans MT" w:cstheme="minorHAnsi"/>
          <w:lang w:eastAsia="en-GB"/>
        </w:rPr>
        <w:lastRenderedPageBreak/>
        <w:t xml:space="preserve">II </w:t>
      </w:r>
      <w:r w:rsidRPr="00764718">
        <w:rPr>
          <w:rFonts w:ascii="Gill Sans MT" w:hAnsi="Gill Sans MT" w:cstheme="minorHAnsi"/>
          <w:lang w:val="hr-HR" w:eastAsia="en-GB"/>
        </w:rPr>
        <w:t>A</w:t>
      </w:r>
      <w:r w:rsidRPr="00764718">
        <w:rPr>
          <w:rFonts w:ascii="Gill Sans MT" w:hAnsi="Gill Sans MT" w:cstheme="minorHAnsi"/>
          <w:lang w:eastAsia="en-GB"/>
        </w:rPr>
        <w:t xml:space="preserve">naliza dostavljenih </w:t>
      </w:r>
      <w:r w:rsidRPr="00764718">
        <w:rPr>
          <w:rFonts w:ascii="Gill Sans MT" w:hAnsi="Gill Sans MT" w:cstheme="minorHAnsi"/>
          <w:lang w:val="hr-HR" w:eastAsia="en-GB"/>
        </w:rPr>
        <w:t>podataka</w:t>
      </w:r>
      <w:r w:rsidRPr="00764718">
        <w:rPr>
          <w:rFonts w:ascii="Gill Sans MT" w:hAnsi="Gill Sans MT" w:cstheme="minorHAnsi"/>
          <w:lang w:eastAsia="en-GB"/>
        </w:rPr>
        <w:t xml:space="preserve"> za 202</w:t>
      </w:r>
      <w:r w:rsidR="00E6174F">
        <w:rPr>
          <w:rFonts w:ascii="Gill Sans MT" w:hAnsi="Gill Sans MT" w:cstheme="minorHAnsi"/>
          <w:lang w:val="hr-HR" w:eastAsia="en-GB"/>
        </w:rPr>
        <w:t>3</w:t>
      </w:r>
      <w:r w:rsidRPr="00764718">
        <w:rPr>
          <w:rFonts w:ascii="Gill Sans MT" w:hAnsi="Gill Sans MT" w:cstheme="minorHAnsi"/>
          <w:lang w:eastAsia="en-GB"/>
        </w:rPr>
        <w:t>.godinu</w:t>
      </w:r>
      <w:bookmarkEnd w:id="1"/>
    </w:p>
    <w:p w14:paraId="684F4F86" w14:textId="77777777" w:rsidR="006E6732" w:rsidRPr="00764718" w:rsidRDefault="006E6732" w:rsidP="006E6732">
      <w:pPr>
        <w:rPr>
          <w:rFonts w:ascii="Gill Sans MT" w:hAnsi="Gill Sans MT" w:cstheme="minorHAnsi"/>
          <w:lang w:val="hr-HR" w:eastAsia="en-GB"/>
        </w:rPr>
      </w:pPr>
    </w:p>
    <w:p w14:paraId="45AAC376" w14:textId="52D862FE" w:rsidR="006E6732" w:rsidRPr="00F050C6" w:rsidRDefault="006E6732" w:rsidP="006E6732">
      <w:pPr>
        <w:jc w:val="both"/>
        <w:rPr>
          <w:rFonts w:ascii="Gill Sans MT" w:hAnsi="Gill Sans MT" w:cstheme="minorHAnsi"/>
          <w:caps/>
          <w:sz w:val="22"/>
          <w:lang w:val="hr-HR" w:eastAsia="en-GB"/>
        </w:rPr>
      </w:pPr>
      <w:r w:rsidRPr="00F050C6">
        <w:rPr>
          <w:rFonts w:ascii="Gill Sans MT" w:hAnsi="Gill Sans MT" w:cstheme="minorHAnsi"/>
          <w:sz w:val="22"/>
          <w:lang w:val="hr-HR"/>
        </w:rPr>
        <w:t>A</w:t>
      </w:r>
      <w:r w:rsidRPr="00F050C6">
        <w:rPr>
          <w:rFonts w:ascii="Gill Sans MT" w:hAnsi="Gill Sans MT" w:cstheme="minorHAnsi"/>
          <w:sz w:val="22"/>
        </w:rPr>
        <w:t xml:space="preserve">naliza </w:t>
      </w:r>
      <w:r w:rsidR="00C8241A" w:rsidRPr="00F050C6">
        <w:rPr>
          <w:rFonts w:ascii="Gill Sans MT" w:hAnsi="Gill Sans MT" w:cstheme="minorHAnsi"/>
          <w:sz w:val="22"/>
          <w:lang w:val="hr-HR"/>
        </w:rPr>
        <w:t>provedbe</w:t>
      </w:r>
      <w:r w:rsidRPr="00F050C6">
        <w:rPr>
          <w:rFonts w:ascii="Gill Sans MT" w:hAnsi="Gill Sans MT" w:cstheme="minorHAnsi"/>
          <w:sz w:val="22"/>
        </w:rPr>
        <w:t xml:space="preserve"> Instrumenata za praćenje primjene Smjernica za sprečavanja sukoba interesa u pravosuđu za 202</w:t>
      </w:r>
      <w:r w:rsidR="00A43D17" w:rsidRPr="00F050C6">
        <w:rPr>
          <w:rFonts w:ascii="Gill Sans MT" w:hAnsi="Gill Sans MT" w:cstheme="minorHAnsi"/>
          <w:sz w:val="22"/>
          <w:lang w:val="hr-HR"/>
        </w:rPr>
        <w:t>3</w:t>
      </w:r>
      <w:r w:rsidRPr="00F050C6">
        <w:rPr>
          <w:rFonts w:ascii="Gill Sans MT" w:hAnsi="Gill Sans MT" w:cstheme="minorHAnsi"/>
          <w:sz w:val="22"/>
        </w:rPr>
        <w:t xml:space="preserve">. godinu je izrađena </w:t>
      </w:r>
      <w:r w:rsidRPr="00F050C6">
        <w:rPr>
          <w:rFonts w:ascii="Gill Sans MT" w:hAnsi="Gill Sans MT" w:cstheme="minorHAnsi"/>
          <w:sz w:val="22"/>
          <w:lang w:val="hr-HR"/>
        </w:rPr>
        <w:t>početkom</w:t>
      </w:r>
      <w:r w:rsidRPr="00F050C6">
        <w:rPr>
          <w:rFonts w:ascii="Gill Sans MT" w:hAnsi="Gill Sans MT" w:cstheme="minorHAnsi"/>
          <w:sz w:val="22"/>
        </w:rPr>
        <w:t xml:space="preserve"> marta 202</w:t>
      </w:r>
      <w:r w:rsidR="00A43D17" w:rsidRPr="00F050C6">
        <w:rPr>
          <w:rFonts w:ascii="Gill Sans MT" w:hAnsi="Gill Sans MT" w:cstheme="minorHAnsi"/>
          <w:sz w:val="22"/>
          <w:lang w:val="hr-HR"/>
        </w:rPr>
        <w:t>4</w:t>
      </w:r>
      <w:r w:rsidRPr="00F050C6">
        <w:rPr>
          <w:rFonts w:ascii="Gill Sans MT" w:hAnsi="Gill Sans MT" w:cstheme="minorHAnsi"/>
          <w:sz w:val="22"/>
        </w:rPr>
        <w:t>. godine sa ciljem informisanja Stalne komisije</w:t>
      </w:r>
      <w:r w:rsidRPr="00F050C6">
        <w:rPr>
          <w:rFonts w:ascii="Gill Sans MT" w:hAnsi="Gill Sans MT" w:cstheme="minorHAnsi"/>
          <w:sz w:val="22"/>
          <w:lang w:val="hr-HR"/>
        </w:rPr>
        <w:t xml:space="preserve"> i Vijeća. </w:t>
      </w:r>
      <w:r w:rsidRPr="00F050C6">
        <w:rPr>
          <w:rFonts w:ascii="Gill Sans MT" w:hAnsi="Gill Sans MT" w:cstheme="minorHAnsi"/>
          <w:caps/>
          <w:sz w:val="22"/>
          <w:lang w:val="hr-HR" w:eastAsia="en-GB"/>
        </w:rPr>
        <w:t>O</w:t>
      </w:r>
      <w:r w:rsidRPr="00F050C6">
        <w:rPr>
          <w:rFonts w:ascii="Gill Sans MT" w:hAnsi="Gill Sans MT" w:cstheme="minorHAnsi"/>
          <w:sz w:val="22"/>
          <w:lang w:val="hr-HR" w:eastAsia="en-GB"/>
        </w:rPr>
        <w:t xml:space="preserve">djel </w:t>
      </w:r>
      <w:r w:rsidR="009B4CAA" w:rsidRPr="00627F27">
        <w:rPr>
          <w:rFonts w:ascii="Gill Sans MT" w:hAnsi="Gill Sans MT"/>
          <w:sz w:val="22"/>
          <w:lang w:val="hr-HR"/>
        </w:rPr>
        <w:t xml:space="preserve">za </w:t>
      </w:r>
      <w:r w:rsidR="009B4CAA" w:rsidRPr="00811659">
        <w:rPr>
          <w:rFonts w:ascii="Gill Sans MT" w:hAnsi="Gill Sans MT"/>
          <w:sz w:val="22"/>
          <w:lang w:val="hr-HR"/>
        </w:rPr>
        <w:t xml:space="preserve">disciplinske postupke i etiku </w:t>
      </w:r>
      <w:r w:rsidR="009B4CAA">
        <w:rPr>
          <w:rFonts w:ascii="Gill Sans MT" w:hAnsi="Gill Sans MT"/>
          <w:sz w:val="22"/>
          <w:lang w:val="hr-HR"/>
        </w:rPr>
        <w:t>NPF</w:t>
      </w:r>
      <w:r w:rsidR="009B4CAA" w:rsidRPr="00F050C6" w:rsidDel="009B4CAA">
        <w:rPr>
          <w:rFonts w:ascii="Gill Sans MT" w:hAnsi="Gill Sans MT" w:cstheme="minorHAnsi"/>
          <w:sz w:val="22"/>
          <w:lang w:val="hr-HR" w:eastAsia="en-GB"/>
        </w:rPr>
        <w:t xml:space="preserve"> </w:t>
      </w:r>
      <w:r w:rsidRPr="00F050C6">
        <w:rPr>
          <w:rFonts w:ascii="Gill Sans MT" w:hAnsi="Gill Sans MT" w:cstheme="minorHAnsi"/>
          <w:sz w:val="22"/>
          <w:lang w:val="hr-HR"/>
        </w:rPr>
        <w:t>je 1</w:t>
      </w:r>
      <w:r w:rsidR="00AB1567" w:rsidRPr="00F050C6">
        <w:rPr>
          <w:rFonts w:ascii="Gill Sans MT" w:hAnsi="Gill Sans MT" w:cstheme="minorHAnsi"/>
          <w:sz w:val="22"/>
          <w:lang w:val="hr-HR"/>
        </w:rPr>
        <w:t>0</w:t>
      </w:r>
      <w:r w:rsidRPr="00F050C6">
        <w:rPr>
          <w:rFonts w:ascii="Gill Sans MT" w:hAnsi="Gill Sans MT" w:cstheme="minorHAnsi"/>
          <w:sz w:val="22"/>
          <w:lang w:val="hr-HR"/>
        </w:rPr>
        <w:t>.01.202</w:t>
      </w:r>
      <w:r w:rsidR="00AB1567" w:rsidRPr="00F050C6">
        <w:rPr>
          <w:rFonts w:ascii="Gill Sans MT" w:hAnsi="Gill Sans MT" w:cstheme="minorHAnsi"/>
          <w:sz w:val="22"/>
          <w:lang w:val="hr-HR"/>
        </w:rPr>
        <w:t>3</w:t>
      </w:r>
      <w:r w:rsidRPr="00F050C6">
        <w:rPr>
          <w:rFonts w:ascii="Gill Sans MT" w:hAnsi="Gill Sans MT" w:cstheme="minorHAnsi"/>
          <w:sz w:val="22"/>
          <w:lang w:val="hr-HR"/>
        </w:rPr>
        <w:t xml:space="preserve">. godine zaključak Vijeća od 29.12.2020. godine dostavio svim rukovodiocima pravosudnih institucija, kao i Centru za edukaciju sudija i tužilaca Federacije Bosne i Hercegovine (CEST FBiH) i Centru za edukaciju sudija i javnih tužilaca u Republici Srpskoj (CEST RS), te Uredu disciplinskog tužioca VSTV-a BiH. </w:t>
      </w:r>
      <w:r w:rsidRPr="00F050C6">
        <w:rPr>
          <w:rFonts w:ascii="Gill Sans MT" w:hAnsi="Gill Sans MT" w:cstheme="minorHAnsi"/>
          <w:sz w:val="22"/>
          <w:lang w:val="hr-HR" w:eastAsia="en-GB"/>
        </w:rPr>
        <w:t>U prilogu navedenog akta dostavljeni su materijali: Institucionalni mehanizmi i evidencije za provedbu Instrumenata i  Instrumenti za praćenje primjene Smjernica za sprječavanje sukoba interesa u pravosuđu) te obrasci potrebni za uspostavu evidencije (unutar MS Excel datoteke), kako slijedi:</w:t>
      </w:r>
    </w:p>
    <w:p w14:paraId="43196267" w14:textId="77777777" w:rsidR="006E6732" w:rsidRPr="00F050C6" w:rsidRDefault="006E6732" w:rsidP="006E6732">
      <w:pPr>
        <w:pStyle w:val="ListParagraph"/>
        <w:numPr>
          <w:ilvl w:val="0"/>
          <w:numId w:val="4"/>
        </w:numPr>
        <w:rPr>
          <w:rFonts w:ascii="Gill Sans MT" w:hAnsi="Gill Sans MT" w:cstheme="minorHAnsi"/>
          <w:sz w:val="22"/>
          <w:lang w:val="hr-HR" w:eastAsia="en-GB"/>
        </w:rPr>
      </w:pPr>
      <w:bookmarkStart w:id="2" w:name="OLE_LINK1"/>
      <w:r w:rsidRPr="00F050C6">
        <w:rPr>
          <w:rFonts w:ascii="Gill Sans MT" w:hAnsi="Gill Sans MT" w:cstheme="minorHAnsi"/>
          <w:sz w:val="22"/>
          <w:lang w:val="hr-HR" w:eastAsia="en-GB"/>
        </w:rPr>
        <w:t>Evidencija dodatnih aktivnosti NPF</w:t>
      </w:r>
    </w:p>
    <w:p w14:paraId="3FE0EFC5" w14:textId="77777777" w:rsidR="006E6732" w:rsidRPr="00F050C6" w:rsidRDefault="006E6732" w:rsidP="006E6732">
      <w:pPr>
        <w:pStyle w:val="ListParagraph"/>
        <w:numPr>
          <w:ilvl w:val="0"/>
          <w:numId w:val="4"/>
        </w:numPr>
        <w:rPr>
          <w:rFonts w:ascii="Gill Sans MT" w:hAnsi="Gill Sans MT" w:cstheme="minorHAnsi"/>
          <w:sz w:val="22"/>
          <w:lang w:val="hr-HR" w:eastAsia="en-GB"/>
        </w:rPr>
      </w:pPr>
      <w:r w:rsidRPr="00F050C6">
        <w:rPr>
          <w:rFonts w:ascii="Gill Sans MT" w:hAnsi="Gill Sans MT" w:cstheme="minorHAnsi"/>
          <w:sz w:val="22"/>
          <w:lang w:val="hr-HR" w:eastAsia="en-GB"/>
        </w:rPr>
        <w:t>Evidencija o prijemu poklona NPF i uposlenika</w:t>
      </w:r>
    </w:p>
    <w:p w14:paraId="335B370D" w14:textId="77777777" w:rsidR="006E6732" w:rsidRPr="00F050C6" w:rsidRDefault="006E6732" w:rsidP="006E6732">
      <w:pPr>
        <w:pStyle w:val="ListParagraph"/>
        <w:numPr>
          <w:ilvl w:val="0"/>
          <w:numId w:val="4"/>
        </w:numPr>
        <w:rPr>
          <w:rFonts w:ascii="Gill Sans MT" w:hAnsi="Gill Sans MT" w:cstheme="minorHAnsi"/>
          <w:sz w:val="22"/>
          <w:lang w:val="hr-HR" w:eastAsia="en-GB"/>
        </w:rPr>
      </w:pPr>
      <w:r w:rsidRPr="00F050C6">
        <w:rPr>
          <w:rFonts w:ascii="Gill Sans MT" w:hAnsi="Gill Sans MT" w:cstheme="minorHAnsi"/>
          <w:sz w:val="22"/>
          <w:lang w:val="hr-HR" w:eastAsia="en-GB"/>
        </w:rPr>
        <w:t>Evidencija o ostvarenoj ex parte komunikaciji NPF i uposlenika</w:t>
      </w:r>
    </w:p>
    <w:p w14:paraId="4D5BC96F" w14:textId="77777777" w:rsidR="006E6732" w:rsidRPr="00F050C6" w:rsidRDefault="006E6732" w:rsidP="006E6732">
      <w:pPr>
        <w:pStyle w:val="ListParagraph"/>
        <w:numPr>
          <w:ilvl w:val="0"/>
          <w:numId w:val="4"/>
        </w:numPr>
        <w:rPr>
          <w:rFonts w:ascii="Gill Sans MT" w:hAnsi="Gill Sans MT" w:cstheme="minorHAnsi"/>
          <w:sz w:val="22"/>
          <w:lang w:val="hr-HR" w:eastAsia="en-GB"/>
        </w:rPr>
      </w:pPr>
      <w:r w:rsidRPr="00F050C6">
        <w:rPr>
          <w:rFonts w:ascii="Gill Sans MT" w:hAnsi="Gill Sans MT" w:cstheme="minorHAnsi"/>
          <w:sz w:val="22"/>
          <w:lang w:val="hr-HR" w:eastAsia="en-GB"/>
        </w:rPr>
        <w:t>Evidencija o istupima u javnosti NPF</w:t>
      </w:r>
    </w:p>
    <w:p w14:paraId="554B8DC0" w14:textId="77777777" w:rsidR="006E6732" w:rsidRPr="00F050C6" w:rsidRDefault="006E6732" w:rsidP="006E6732">
      <w:pPr>
        <w:pStyle w:val="ListParagraph"/>
        <w:numPr>
          <w:ilvl w:val="0"/>
          <w:numId w:val="4"/>
        </w:numPr>
        <w:rPr>
          <w:rFonts w:ascii="Gill Sans MT" w:hAnsi="Gill Sans MT" w:cstheme="minorHAnsi"/>
          <w:sz w:val="22"/>
          <w:lang w:val="hr-HR" w:eastAsia="en-GB"/>
        </w:rPr>
      </w:pPr>
      <w:r w:rsidRPr="00F050C6">
        <w:rPr>
          <w:rFonts w:ascii="Gill Sans MT" w:hAnsi="Gill Sans MT" w:cstheme="minorHAnsi"/>
          <w:sz w:val="22"/>
          <w:lang w:val="hr-HR" w:eastAsia="en-GB"/>
        </w:rPr>
        <w:t>Evidencija o prijavama i izrečenim disciplinskim mjerama protiv osoblja koje radi pod nadzorom NPF</w:t>
      </w:r>
    </w:p>
    <w:p w14:paraId="4E89E434" w14:textId="77777777" w:rsidR="006E6732" w:rsidRPr="00F050C6" w:rsidRDefault="006E6732" w:rsidP="006E6732">
      <w:pPr>
        <w:pStyle w:val="ListParagraph"/>
        <w:numPr>
          <w:ilvl w:val="0"/>
          <w:numId w:val="4"/>
        </w:numPr>
        <w:rPr>
          <w:rFonts w:ascii="Gill Sans MT" w:hAnsi="Gill Sans MT" w:cstheme="minorHAnsi"/>
          <w:sz w:val="22"/>
          <w:lang w:val="hr-HR" w:eastAsia="en-GB"/>
        </w:rPr>
      </w:pPr>
      <w:r w:rsidRPr="00F050C6">
        <w:rPr>
          <w:rFonts w:ascii="Gill Sans MT" w:hAnsi="Gill Sans MT" w:cstheme="minorHAnsi"/>
          <w:sz w:val="22"/>
          <w:lang w:val="hr-HR" w:eastAsia="en-GB"/>
        </w:rPr>
        <w:t>Evidencija o izuzećima NPF</w:t>
      </w:r>
    </w:p>
    <w:p w14:paraId="1B04767C" w14:textId="1820AA4C" w:rsidR="006E6732" w:rsidRPr="00F050C6" w:rsidRDefault="006E6732" w:rsidP="006E6732">
      <w:pPr>
        <w:pStyle w:val="ListParagraph"/>
        <w:numPr>
          <w:ilvl w:val="0"/>
          <w:numId w:val="4"/>
        </w:numPr>
        <w:rPr>
          <w:rFonts w:ascii="Gill Sans MT" w:hAnsi="Gill Sans MT" w:cstheme="minorHAnsi"/>
          <w:sz w:val="22"/>
          <w:lang w:val="hr-HR" w:eastAsia="en-GB"/>
        </w:rPr>
      </w:pPr>
      <w:r w:rsidRPr="00F050C6">
        <w:rPr>
          <w:rFonts w:ascii="Gill Sans MT" w:hAnsi="Gill Sans MT" w:cstheme="minorHAnsi"/>
          <w:sz w:val="22"/>
          <w:lang w:val="hr-HR" w:eastAsia="en-GB"/>
        </w:rPr>
        <w:t xml:space="preserve">Evidencija o obukama iz oblasti sukoba interesa i </w:t>
      </w:r>
      <w:r w:rsidR="00F23B0D" w:rsidRPr="00F050C6">
        <w:rPr>
          <w:rFonts w:ascii="Gill Sans MT" w:hAnsi="Gill Sans MT" w:cstheme="minorHAnsi"/>
          <w:sz w:val="22"/>
          <w:lang w:val="hr-HR" w:eastAsia="en-GB"/>
        </w:rPr>
        <w:t>pravosudne etike</w:t>
      </w:r>
      <w:r w:rsidRPr="00F050C6">
        <w:rPr>
          <w:rFonts w:ascii="Gill Sans MT" w:hAnsi="Gill Sans MT" w:cstheme="minorHAnsi"/>
          <w:sz w:val="22"/>
          <w:lang w:val="hr-HR" w:eastAsia="en-GB"/>
        </w:rPr>
        <w:t xml:space="preserve"> </w:t>
      </w:r>
    </w:p>
    <w:p w14:paraId="1542337D" w14:textId="1346B0DE" w:rsidR="006E6732" w:rsidRPr="00F050C6" w:rsidRDefault="006E6732" w:rsidP="006E6732">
      <w:pPr>
        <w:pStyle w:val="ListParagraph"/>
        <w:numPr>
          <w:ilvl w:val="0"/>
          <w:numId w:val="4"/>
        </w:numPr>
        <w:rPr>
          <w:rFonts w:ascii="Gill Sans MT" w:hAnsi="Gill Sans MT" w:cstheme="minorHAnsi"/>
          <w:sz w:val="22"/>
          <w:lang w:val="hr-HR" w:eastAsia="en-GB"/>
        </w:rPr>
      </w:pPr>
      <w:r w:rsidRPr="00F050C6">
        <w:rPr>
          <w:rFonts w:ascii="Gill Sans MT" w:hAnsi="Gill Sans MT" w:cstheme="minorHAnsi"/>
          <w:sz w:val="22"/>
          <w:lang w:val="hr-HR" w:eastAsia="en-GB"/>
        </w:rPr>
        <w:t>Evidencija prijava Uredu disciplinskog tužioca i evidencija izrečenih mjera disciplinskih komisija</w:t>
      </w:r>
      <w:r w:rsidR="00C8241A" w:rsidRPr="00F050C6">
        <w:rPr>
          <w:rFonts w:ascii="Gill Sans MT" w:hAnsi="Gill Sans MT" w:cstheme="minorHAnsi"/>
          <w:sz w:val="22"/>
          <w:lang w:val="hr-HR" w:eastAsia="en-GB"/>
        </w:rPr>
        <w:t>.</w:t>
      </w:r>
    </w:p>
    <w:bookmarkEnd w:id="2"/>
    <w:p w14:paraId="3EC5492B" w14:textId="2EB53284" w:rsidR="006E6732" w:rsidRPr="00F050C6" w:rsidRDefault="006E6732" w:rsidP="006E6732">
      <w:pPr>
        <w:jc w:val="both"/>
        <w:rPr>
          <w:rFonts w:ascii="Gill Sans MT" w:hAnsi="Gill Sans MT" w:cstheme="minorHAnsi"/>
          <w:sz w:val="22"/>
          <w:lang w:val="hr-HR"/>
        </w:rPr>
      </w:pPr>
      <w:r w:rsidRPr="00F050C6">
        <w:rPr>
          <w:rFonts w:ascii="Gill Sans MT" w:hAnsi="Gill Sans MT" w:cstheme="minorHAnsi"/>
          <w:sz w:val="22"/>
          <w:lang w:val="hr-HR"/>
        </w:rPr>
        <w:t>Intencija zaključka Vijeća i njegovog upućivanja početkom 202</w:t>
      </w:r>
      <w:r w:rsidR="00E6174F" w:rsidRPr="00F050C6">
        <w:rPr>
          <w:rFonts w:ascii="Gill Sans MT" w:hAnsi="Gill Sans MT" w:cstheme="minorHAnsi"/>
          <w:sz w:val="22"/>
          <w:lang w:val="hr-HR"/>
        </w:rPr>
        <w:t>3</w:t>
      </w:r>
      <w:r w:rsidRPr="00F050C6">
        <w:rPr>
          <w:rFonts w:ascii="Gill Sans MT" w:hAnsi="Gill Sans MT" w:cstheme="minorHAnsi"/>
          <w:sz w:val="22"/>
          <w:lang w:val="hr-HR"/>
        </w:rPr>
        <w:t xml:space="preserve">. godine je bila da pravosudne institucije, CEST-ovi i </w:t>
      </w:r>
      <w:r w:rsidR="00F050C6">
        <w:rPr>
          <w:rFonts w:ascii="Gill Sans MT" w:hAnsi="Gill Sans MT" w:cstheme="minorHAnsi"/>
          <w:sz w:val="22"/>
          <w:lang w:val="hr-HR"/>
        </w:rPr>
        <w:t xml:space="preserve">Ured disciplinskog tužioca (UDT), kao i </w:t>
      </w:r>
      <w:r w:rsidR="00F050C6" w:rsidRPr="00F050C6">
        <w:rPr>
          <w:rFonts w:ascii="Gill Sans MT" w:hAnsi="Gill Sans MT" w:cstheme="minorHAnsi"/>
          <w:sz w:val="22"/>
          <w:lang w:val="hr-HR"/>
        </w:rPr>
        <w:t>Odjel za disciplinske postupke i etiku nosilaca pravosudnih funkcija</w:t>
      </w:r>
      <w:r w:rsidR="00F050C6">
        <w:rPr>
          <w:rFonts w:ascii="Gill Sans MT" w:hAnsi="Gill Sans MT" w:cstheme="minorHAnsi"/>
          <w:sz w:val="22"/>
          <w:lang w:val="hr-HR"/>
        </w:rPr>
        <w:t xml:space="preserve"> (prethodno Odjel za integritet NPF)</w:t>
      </w:r>
      <w:r w:rsidR="00F050C6">
        <w:rPr>
          <w:rStyle w:val="FootnoteReference"/>
          <w:rFonts w:ascii="Gill Sans MT" w:hAnsi="Gill Sans MT" w:cstheme="minorHAnsi"/>
          <w:sz w:val="22"/>
          <w:lang w:val="hr-HR"/>
        </w:rPr>
        <w:footnoteReference w:id="3"/>
      </w:r>
      <w:r w:rsidR="00F050C6">
        <w:rPr>
          <w:rFonts w:ascii="Gill Sans MT" w:hAnsi="Gill Sans MT" w:cstheme="minorHAnsi"/>
          <w:sz w:val="22"/>
          <w:lang w:val="hr-HR"/>
        </w:rPr>
        <w:t>,</w:t>
      </w:r>
      <w:r w:rsidR="00F050C6" w:rsidRPr="00F050C6">
        <w:rPr>
          <w:rFonts w:ascii="Gill Sans MT" w:hAnsi="Gill Sans MT" w:cstheme="minorHAnsi"/>
          <w:sz w:val="22"/>
          <w:lang w:val="hr-HR"/>
        </w:rPr>
        <w:t xml:space="preserve"> </w:t>
      </w:r>
      <w:r w:rsidRPr="00F050C6">
        <w:rPr>
          <w:rFonts w:ascii="Gill Sans MT" w:hAnsi="Gill Sans MT" w:cstheme="minorHAnsi"/>
          <w:sz w:val="22"/>
          <w:lang w:val="hr-HR"/>
        </w:rPr>
        <w:t xml:space="preserve">redovno vode evidencije, po nastajanju informacija tokom godine, te početkom naredne godine dostave evidencije Vijeću za prethodnu godinu. Za Evidenciju finansijskih izvještaja sudija i </w:t>
      </w:r>
      <w:r w:rsidR="00182C20" w:rsidRPr="00F050C6">
        <w:rPr>
          <w:rFonts w:ascii="Gill Sans MT" w:hAnsi="Gill Sans MT" w:cstheme="minorHAnsi"/>
          <w:sz w:val="22"/>
          <w:lang w:val="hr-HR"/>
        </w:rPr>
        <w:t xml:space="preserve">tužilaca </w:t>
      </w:r>
      <w:r w:rsidR="00B637BD">
        <w:rPr>
          <w:rFonts w:ascii="Gill Sans MT" w:hAnsi="Gill Sans MT" w:cstheme="minorHAnsi"/>
          <w:sz w:val="22"/>
          <w:lang w:val="hr-HR"/>
        </w:rPr>
        <w:t>bi bio</w:t>
      </w:r>
      <w:r w:rsidR="009B4CAA">
        <w:rPr>
          <w:rFonts w:ascii="Gill Sans MT" w:hAnsi="Gill Sans MT" w:cstheme="minorHAnsi"/>
          <w:sz w:val="22"/>
          <w:lang w:val="hr-HR"/>
        </w:rPr>
        <w:t xml:space="preserve"> </w:t>
      </w:r>
      <w:r w:rsidRPr="00F050C6">
        <w:rPr>
          <w:rFonts w:ascii="Gill Sans MT" w:hAnsi="Gill Sans MT" w:cstheme="minorHAnsi"/>
          <w:sz w:val="22"/>
          <w:lang w:val="hr-HR"/>
        </w:rPr>
        <w:t xml:space="preserve">zadužen je Odjel </w:t>
      </w:r>
      <w:r w:rsidR="009B4CAA" w:rsidRPr="009B4CAA">
        <w:rPr>
          <w:rFonts w:ascii="Gill Sans MT" w:hAnsi="Gill Sans MT" w:cstheme="minorHAnsi"/>
          <w:sz w:val="22"/>
          <w:lang w:val="hr-HR"/>
        </w:rPr>
        <w:t>za disciplinske postupke i etiku NPF</w:t>
      </w:r>
      <w:r w:rsidR="00B637BD">
        <w:rPr>
          <w:rFonts w:ascii="Gill Sans MT" w:hAnsi="Gill Sans MT" w:cstheme="minorHAnsi"/>
          <w:sz w:val="22"/>
          <w:lang w:val="hr-HR"/>
        </w:rPr>
        <w:t xml:space="preserve"> (ali se ove evidencije ne vode s obzirom na gore pomenut</w:t>
      </w:r>
      <w:r w:rsidR="00437F58">
        <w:rPr>
          <w:rFonts w:ascii="Gill Sans MT" w:hAnsi="Gill Sans MT" w:cstheme="minorHAnsi"/>
          <w:sz w:val="22"/>
          <w:lang w:val="hr-HR"/>
        </w:rPr>
        <w:t>i zaključak</w:t>
      </w:r>
      <w:r w:rsidR="00B637BD">
        <w:rPr>
          <w:rFonts w:ascii="Gill Sans MT" w:hAnsi="Gill Sans MT" w:cstheme="minorHAnsi"/>
          <w:sz w:val="22"/>
          <w:lang w:val="hr-HR"/>
        </w:rPr>
        <w:t xml:space="preserve"> iz decembra 2020. godine)</w:t>
      </w:r>
      <w:r w:rsidR="009B4CAA">
        <w:rPr>
          <w:rFonts w:ascii="Gill Sans MT" w:hAnsi="Gill Sans MT" w:cstheme="minorHAnsi"/>
          <w:sz w:val="22"/>
          <w:lang w:val="hr-HR"/>
        </w:rPr>
        <w:t xml:space="preserve">, dok se očekuje da će ovu dužnost preuzeti novoformirani </w:t>
      </w:r>
      <w:r w:rsidR="009B4CAA" w:rsidRPr="009B4CAA">
        <w:rPr>
          <w:rFonts w:ascii="Gill Sans MT" w:hAnsi="Gill Sans MT" w:cstheme="minorHAnsi"/>
          <w:sz w:val="22"/>
          <w:lang w:val="hr-HR"/>
        </w:rPr>
        <w:t>Odjel za provođenje postupka po izvještajima</w:t>
      </w:r>
      <w:r w:rsidR="009B4CAA">
        <w:rPr>
          <w:rStyle w:val="FootnoteReference"/>
          <w:rFonts w:ascii="Gill Sans MT" w:hAnsi="Gill Sans MT" w:cstheme="minorHAnsi"/>
          <w:sz w:val="22"/>
          <w:lang w:val="hr-HR"/>
        </w:rPr>
        <w:footnoteReference w:id="4"/>
      </w:r>
      <w:r w:rsidRPr="00F050C6">
        <w:rPr>
          <w:rFonts w:ascii="Gill Sans MT" w:hAnsi="Gill Sans MT" w:cstheme="minorHAnsi"/>
          <w:sz w:val="22"/>
          <w:lang w:val="hr-HR"/>
        </w:rPr>
        <w:t>.</w:t>
      </w:r>
      <w:r w:rsidR="00F050C6">
        <w:rPr>
          <w:rFonts w:ascii="Gill Sans MT" w:hAnsi="Gill Sans MT" w:cstheme="minorHAnsi"/>
          <w:sz w:val="22"/>
          <w:lang w:val="hr-HR"/>
        </w:rPr>
        <w:t xml:space="preserve"> Evidenciju prijava </w:t>
      </w:r>
      <w:r w:rsidR="00F050C6" w:rsidRPr="00F050C6">
        <w:rPr>
          <w:rFonts w:ascii="Gill Sans MT" w:hAnsi="Gill Sans MT" w:cstheme="minorHAnsi"/>
          <w:sz w:val="22"/>
          <w:lang w:val="hr-HR"/>
        </w:rPr>
        <w:t>Uredu disciplinskog tužioca</w:t>
      </w:r>
      <w:r w:rsidR="00F050C6">
        <w:rPr>
          <w:rFonts w:ascii="Gill Sans MT" w:hAnsi="Gill Sans MT" w:cstheme="minorHAnsi"/>
          <w:sz w:val="22"/>
          <w:lang w:val="hr-HR"/>
        </w:rPr>
        <w:t xml:space="preserve"> i </w:t>
      </w:r>
      <w:r w:rsidR="00F050C6" w:rsidRPr="00F050C6">
        <w:rPr>
          <w:rFonts w:ascii="Gill Sans MT" w:hAnsi="Gill Sans MT" w:cstheme="minorHAnsi"/>
          <w:sz w:val="22"/>
          <w:lang w:val="hr-HR"/>
        </w:rPr>
        <w:t>evidencij</w:t>
      </w:r>
      <w:r w:rsidR="00F050C6">
        <w:rPr>
          <w:rFonts w:ascii="Gill Sans MT" w:hAnsi="Gill Sans MT" w:cstheme="minorHAnsi"/>
          <w:sz w:val="22"/>
          <w:lang w:val="hr-HR"/>
        </w:rPr>
        <w:t>u</w:t>
      </w:r>
      <w:r w:rsidR="00F050C6" w:rsidRPr="00F050C6">
        <w:rPr>
          <w:rFonts w:ascii="Gill Sans MT" w:hAnsi="Gill Sans MT" w:cstheme="minorHAnsi"/>
          <w:sz w:val="22"/>
          <w:lang w:val="hr-HR"/>
        </w:rPr>
        <w:t xml:space="preserve"> izrečenih mjera disciplinskih komisija</w:t>
      </w:r>
      <w:r w:rsidR="00F050C6">
        <w:rPr>
          <w:rFonts w:ascii="Gill Sans MT" w:hAnsi="Gill Sans MT" w:cstheme="minorHAnsi"/>
          <w:sz w:val="22"/>
          <w:lang w:val="hr-HR"/>
        </w:rPr>
        <w:t xml:space="preserve"> vode Ured disciplinskog tužioca odnosno Odjel </w:t>
      </w:r>
      <w:r w:rsidR="00F050C6" w:rsidRPr="00F050C6">
        <w:rPr>
          <w:rFonts w:ascii="Gill Sans MT" w:hAnsi="Gill Sans MT" w:cstheme="minorHAnsi"/>
          <w:sz w:val="22"/>
          <w:lang w:val="hr-HR"/>
        </w:rPr>
        <w:t xml:space="preserve">za disciplinske postupke i etiku </w:t>
      </w:r>
      <w:r w:rsidR="00437F58">
        <w:rPr>
          <w:rFonts w:ascii="Gill Sans MT" w:hAnsi="Gill Sans MT" w:cstheme="minorHAnsi"/>
          <w:sz w:val="22"/>
          <w:lang w:val="hr-HR"/>
        </w:rPr>
        <w:t>NPF</w:t>
      </w:r>
      <w:r w:rsidR="00F050C6" w:rsidRPr="00F050C6">
        <w:rPr>
          <w:rFonts w:ascii="Gill Sans MT" w:hAnsi="Gill Sans MT" w:cstheme="minorHAnsi"/>
          <w:sz w:val="22"/>
          <w:lang w:val="hr-HR"/>
        </w:rPr>
        <w:t>.</w:t>
      </w:r>
    </w:p>
    <w:p w14:paraId="736B4845" w14:textId="77777777" w:rsidR="00437F58" w:rsidRDefault="00437F58" w:rsidP="006E6732">
      <w:pPr>
        <w:jc w:val="both"/>
        <w:rPr>
          <w:rFonts w:ascii="Gill Sans MT" w:hAnsi="Gill Sans MT" w:cstheme="minorHAnsi"/>
          <w:sz w:val="22"/>
          <w:lang w:val="hr-HR"/>
        </w:rPr>
      </w:pPr>
    </w:p>
    <w:p w14:paraId="3194DF4C" w14:textId="6624E207" w:rsidR="006E6732" w:rsidRPr="00F050C6" w:rsidRDefault="00F23B0D" w:rsidP="006E6732">
      <w:pPr>
        <w:jc w:val="both"/>
        <w:rPr>
          <w:rFonts w:ascii="Gill Sans MT" w:hAnsi="Gill Sans MT" w:cstheme="minorHAnsi"/>
          <w:sz w:val="22"/>
          <w:lang w:val="hr-HR"/>
        </w:rPr>
      </w:pPr>
      <w:r w:rsidRPr="00F050C6">
        <w:rPr>
          <w:rFonts w:ascii="Gill Sans MT" w:hAnsi="Gill Sans MT" w:cstheme="minorHAnsi"/>
          <w:sz w:val="22"/>
          <w:lang w:val="hr-HR"/>
        </w:rPr>
        <w:lastRenderedPageBreak/>
        <w:t>Predmet ove analize su evidencije pravosudnih institucija</w:t>
      </w:r>
      <w:r w:rsidR="000127B3">
        <w:rPr>
          <w:rFonts w:ascii="Gill Sans MT" w:hAnsi="Gill Sans MT" w:cstheme="minorHAnsi"/>
          <w:sz w:val="22"/>
          <w:lang w:val="hr-HR"/>
        </w:rPr>
        <w:t>,</w:t>
      </w:r>
      <w:r w:rsidRPr="00F050C6">
        <w:rPr>
          <w:rFonts w:ascii="Gill Sans MT" w:hAnsi="Gill Sans MT" w:cstheme="minorHAnsi"/>
          <w:sz w:val="22"/>
          <w:lang w:val="hr-HR"/>
        </w:rPr>
        <w:t xml:space="preserve"> CEST-ova</w:t>
      </w:r>
      <w:r w:rsidR="000127B3">
        <w:rPr>
          <w:rFonts w:ascii="Gill Sans MT" w:hAnsi="Gill Sans MT" w:cstheme="minorHAnsi"/>
          <w:sz w:val="22"/>
          <w:lang w:val="hr-HR"/>
        </w:rPr>
        <w:t>, UDT-a i Odjela za disciplinske postupke i etiku NPF</w:t>
      </w:r>
      <w:r w:rsidRPr="00F050C6">
        <w:rPr>
          <w:rFonts w:ascii="Gill Sans MT" w:hAnsi="Gill Sans MT" w:cstheme="minorHAnsi"/>
          <w:sz w:val="22"/>
          <w:lang w:val="hr-HR"/>
        </w:rPr>
        <w:t xml:space="preserve">. </w:t>
      </w:r>
      <w:r w:rsidR="000127B3">
        <w:rPr>
          <w:rFonts w:ascii="Gill Sans MT" w:hAnsi="Gill Sans MT" w:cstheme="minorHAnsi"/>
          <w:sz w:val="22"/>
          <w:lang w:val="hr-HR"/>
        </w:rPr>
        <w:t>Svoje</w:t>
      </w:r>
      <w:r w:rsidR="006E6732" w:rsidRPr="00F050C6">
        <w:rPr>
          <w:rFonts w:ascii="Gill Sans MT" w:hAnsi="Gill Sans MT" w:cstheme="minorHAnsi"/>
          <w:sz w:val="22"/>
          <w:lang w:val="hr-HR"/>
        </w:rPr>
        <w:t xml:space="preserve"> evidencije za 202</w:t>
      </w:r>
      <w:r w:rsidR="00A43D17" w:rsidRPr="00F050C6">
        <w:rPr>
          <w:rFonts w:ascii="Gill Sans MT" w:hAnsi="Gill Sans MT" w:cstheme="minorHAnsi"/>
          <w:sz w:val="22"/>
          <w:lang w:val="hr-HR"/>
        </w:rPr>
        <w:t>3</w:t>
      </w:r>
      <w:r w:rsidR="006E6732" w:rsidRPr="00F050C6">
        <w:rPr>
          <w:rFonts w:ascii="Gill Sans MT" w:hAnsi="Gill Sans MT" w:cstheme="minorHAnsi"/>
          <w:sz w:val="22"/>
          <w:lang w:val="hr-HR"/>
        </w:rPr>
        <w:t>. godinu su dostavil</w:t>
      </w:r>
      <w:r w:rsidR="00A43D17" w:rsidRPr="00F050C6">
        <w:rPr>
          <w:rFonts w:ascii="Gill Sans MT" w:hAnsi="Gill Sans MT" w:cstheme="minorHAnsi"/>
          <w:sz w:val="22"/>
          <w:lang w:val="hr-HR"/>
        </w:rPr>
        <w:t xml:space="preserve">o je 98 od 102 </w:t>
      </w:r>
      <w:r w:rsidR="006E6732" w:rsidRPr="00F050C6">
        <w:rPr>
          <w:rFonts w:ascii="Gill Sans MT" w:hAnsi="Gill Sans MT" w:cstheme="minorHAnsi"/>
          <w:sz w:val="22"/>
          <w:lang w:val="hr-HR"/>
        </w:rPr>
        <w:t>pravosudne institucije</w:t>
      </w:r>
      <w:r w:rsidR="00A43D17" w:rsidRPr="00F050C6">
        <w:rPr>
          <w:rFonts w:ascii="Gill Sans MT" w:hAnsi="Gill Sans MT" w:cstheme="minorHAnsi"/>
          <w:sz w:val="22"/>
          <w:lang w:val="hr-HR"/>
        </w:rPr>
        <w:t>, te CEST-ovi FBiH i RS.</w:t>
      </w:r>
      <w:r w:rsidR="00E6174F" w:rsidRPr="00F050C6">
        <w:rPr>
          <w:rStyle w:val="FootnoteReference"/>
          <w:rFonts w:ascii="Gill Sans MT" w:hAnsi="Gill Sans MT" w:cstheme="minorHAnsi"/>
          <w:sz w:val="22"/>
          <w:lang w:val="hr-HR"/>
        </w:rPr>
        <w:footnoteReference w:id="5"/>
      </w:r>
      <w:r w:rsidR="00A43D17" w:rsidRPr="00F050C6">
        <w:rPr>
          <w:rFonts w:ascii="Gill Sans MT" w:hAnsi="Gill Sans MT" w:cstheme="minorHAnsi"/>
          <w:sz w:val="22"/>
          <w:lang w:val="hr-HR"/>
        </w:rPr>
        <w:t xml:space="preserve"> </w:t>
      </w:r>
      <w:r w:rsidR="006E6732" w:rsidRPr="00F050C6">
        <w:rPr>
          <w:rFonts w:ascii="Gill Sans MT" w:hAnsi="Gill Sans MT" w:cstheme="minorHAnsi"/>
          <w:sz w:val="22"/>
          <w:lang w:val="hr-HR"/>
        </w:rPr>
        <w:t xml:space="preserve">Prvi dio analize (Evidencije pravosudnih institucija) se odnosi na podatke koje su dostavile pravosudne institucije. Evidencije CEST-ova analizirane u </w:t>
      </w:r>
      <w:r w:rsidR="00C8241A" w:rsidRPr="00F050C6">
        <w:rPr>
          <w:rFonts w:ascii="Gill Sans MT" w:hAnsi="Gill Sans MT" w:cstheme="minorHAnsi"/>
          <w:sz w:val="22"/>
          <w:lang w:val="hr-HR"/>
        </w:rPr>
        <w:t xml:space="preserve">drugom </w:t>
      </w:r>
      <w:r w:rsidR="006E6732" w:rsidRPr="00F050C6">
        <w:rPr>
          <w:rFonts w:ascii="Gill Sans MT" w:hAnsi="Gill Sans MT" w:cstheme="minorHAnsi"/>
          <w:sz w:val="22"/>
          <w:lang w:val="hr-HR"/>
        </w:rPr>
        <w:t>dijelu ovog dokumenta</w:t>
      </w:r>
      <w:r w:rsidR="000127B3">
        <w:rPr>
          <w:rFonts w:ascii="Gill Sans MT" w:hAnsi="Gill Sans MT" w:cstheme="minorHAnsi"/>
          <w:sz w:val="22"/>
          <w:lang w:val="hr-HR"/>
        </w:rPr>
        <w:t>, a evidencije UDT-a i Odjela za disciplinske postupke i etiku NPF u trećem dijelu</w:t>
      </w:r>
      <w:r w:rsidR="006E6732" w:rsidRPr="00F050C6">
        <w:rPr>
          <w:rFonts w:ascii="Gill Sans MT" w:hAnsi="Gill Sans MT" w:cstheme="minorHAnsi"/>
          <w:sz w:val="22"/>
          <w:lang w:val="hr-HR"/>
        </w:rPr>
        <w:t>.</w:t>
      </w:r>
      <w:r w:rsidRPr="00F050C6">
        <w:rPr>
          <w:rFonts w:ascii="Gill Sans MT" w:hAnsi="Gill Sans MT" w:cstheme="minorHAnsi"/>
          <w:sz w:val="22"/>
          <w:lang w:val="hr-HR"/>
        </w:rPr>
        <w:t xml:space="preserve"> </w:t>
      </w:r>
      <w:r w:rsidR="005C2525">
        <w:rPr>
          <w:rFonts w:ascii="Gill Sans MT" w:hAnsi="Gill Sans MT" w:cstheme="minorHAnsi"/>
          <w:sz w:val="22"/>
          <w:lang w:val="hr-HR"/>
        </w:rPr>
        <w:t>Evidencije koje se odnose na finansijske izvještaje nisu predmetom ove analize</w:t>
      </w:r>
      <w:r w:rsidR="0036016B">
        <w:rPr>
          <w:rFonts w:ascii="Gill Sans MT" w:hAnsi="Gill Sans MT" w:cstheme="minorHAnsi"/>
          <w:sz w:val="22"/>
          <w:lang w:val="hr-HR"/>
        </w:rPr>
        <w:t xml:space="preserve">, u skladu sa </w:t>
      </w:r>
      <w:r w:rsidR="00437F58">
        <w:rPr>
          <w:rFonts w:ascii="Gill Sans MT" w:hAnsi="Gill Sans MT" w:cstheme="minorHAnsi"/>
          <w:sz w:val="22"/>
          <w:lang w:val="hr-HR"/>
        </w:rPr>
        <w:t>zaključkom iz</w:t>
      </w:r>
      <w:r w:rsidR="0036016B">
        <w:rPr>
          <w:rFonts w:ascii="Gill Sans MT" w:hAnsi="Gill Sans MT" w:cstheme="minorHAnsi"/>
          <w:sz w:val="22"/>
          <w:lang w:val="hr-HR"/>
        </w:rPr>
        <w:t xml:space="preserve"> decembra 2020. godine. Međutim, s obzirom na </w:t>
      </w:r>
      <w:r w:rsidR="00C1092A">
        <w:rPr>
          <w:rFonts w:ascii="Gill Sans MT" w:hAnsi="Gill Sans MT" w:cstheme="minorHAnsi"/>
          <w:sz w:val="22"/>
          <w:lang w:val="hr-HR"/>
        </w:rPr>
        <w:t>stupanje na snagu Zakona o izmjenama i dopunama</w:t>
      </w:r>
      <w:r w:rsidR="0036016B">
        <w:rPr>
          <w:rFonts w:ascii="Gill Sans MT" w:hAnsi="Gill Sans MT" w:cstheme="minorHAnsi"/>
          <w:sz w:val="22"/>
          <w:lang w:val="hr-HR"/>
        </w:rPr>
        <w:t xml:space="preserve"> Zakona o VSTV-u</w:t>
      </w:r>
      <w:r w:rsidR="00C1092A">
        <w:rPr>
          <w:rStyle w:val="FootnoteReference"/>
          <w:rFonts w:ascii="Gill Sans MT" w:hAnsi="Gill Sans MT" w:cstheme="minorHAnsi"/>
          <w:sz w:val="22"/>
          <w:lang w:val="hr-HR"/>
        </w:rPr>
        <w:footnoteReference w:id="6"/>
      </w:r>
      <w:r w:rsidR="0036016B">
        <w:rPr>
          <w:rFonts w:ascii="Gill Sans MT" w:hAnsi="Gill Sans MT" w:cstheme="minorHAnsi"/>
          <w:sz w:val="22"/>
          <w:lang w:val="hr-HR"/>
        </w:rPr>
        <w:t>, bit će potrebno i moguće</w:t>
      </w:r>
      <w:r w:rsidR="000127B3">
        <w:rPr>
          <w:rFonts w:ascii="Gill Sans MT" w:hAnsi="Gill Sans MT" w:cstheme="minorHAnsi"/>
          <w:sz w:val="22"/>
          <w:lang w:val="hr-HR"/>
        </w:rPr>
        <w:t xml:space="preserve"> u narednom izvještajnom periodu</w:t>
      </w:r>
      <w:r w:rsidR="0036016B">
        <w:rPr>
          <w:rFonts w:ascii="Gill Sans MT" w:hAnsi="Gill Sans MT" w:cstheme="minorHAnsi"/>
          <w:sz w:val="22"/>
          <w:lang w:val="hr-HR"/>
        </w:rPr>
        <w:t xml:space="preserve"> voditi evidencije o izvještajima</w:t>
      </w:r>
      <w:r w:rsidR="001637B5">
        <w:rPr>
          <w:rFonts w:ascii="Gill Sans MT" w:hAnsi="Gill Sans MT" w:cstheme="minorHAnsi"/>
          <w:sz w:val="22"/>
          <w:lang w:val="hr-HR"/>
        </w:rPr>
        <w:t xml:space="preserve"> o imovini i interesima</w:t>
      </w:r>
      <w:r w:rsidR="0036016B">
        <w:rPr>
          <w:rFonts w:ascii="Gill Sans MT" w:hAnsi="Gill Sans MT" w:cstheme="minorHAnsi"/>
          <w:sz w:val="22"/>
          <w:lang w:val="hr-HR"/>
        </w:rPr>
        <w:t xml:space="preserve"> i izračunavati indikatore iz Instrumenata</w:t>
      </w:r>
      <w:r w:rsidR="005C2525">
        <w:rPr>
          <w:rFonts w:ascii="Gill Sans MT" w:hAnsi="Gill Sans MT" w:cstheme="minorHAnsi"/>
          <w:sz w:val="22"/>
          <w:lang w:val="hr-HR"/>
        </w:rPr>
        <w:t>.</w:t>
      </w:r>
    </w:p>
    <w:p w14:paraId="758DAC24" w14:textId="77777777" w:rsidR="000F03F7" w:rsidRDefault="000F03F7" w:rsidP="005055E6">
      <w:pPr>
        <w:pStyle w:val="Heading2"/>
        <w:rPr>
          <w:rFonts w:ascii="Gill Sans MT" w:hAnsi="Gill Sans MT"/>
          <w:lang w:val="hr-HR"/>
        </w:rPr>
      </w:pPr>
    </w:p>
    <w:p w14:paraId="7EBCB935" w14:textId="76494FF7" w:rsidR="00430AFF" w:rsidRPr="00764718" w:rsidRDefault="00430AFF" w:rsidP="005055E6">
      <w:pPr>
        <w:pStyle w:val="Heading2"/>
        <w:rPr>
          <w:rFonts w:ascii="Gill Sans MT" w:hAnsi="Gill Sans MT"/>
          <w:lang w:val="hr-HR"/>
        </w:rPr>
      </w:pPr>
      <w:bookmarkStart w:id="3" w:name="_Toc164764650"/>
      <w:r w:rsidRPr="00764718">
        <w:rPr>
          <w:rFonts w:ascii="Gill Sans MT" w:hAnsi="Gill Sans MT"/>
          <w:lang w:val="hr-HR"/>
        </w:rPr>
        <w:t>Evidencije pravosudnih institucija</w:t>
      </w:r>
      <w:bookmarkEnd w:id="3"/>
    </w:p>
    <w:p w14:paraId="0E4E6F6A" w14:textId="77777777" w:rsidR="005055E6" w:rsidRPr="00764718" w:rsidRDefault="005055E6" w:rsidP="005055E6">
      <w:pPr>
        <w:rPr>
          <w:rFonts w:ascii="Gill Sans MT" w:hAnsi="Gill Sans MT"/>
          <w:lang w:val="hr-HR"/>
        </w:rPr>
      </w:pPr>
    </w:p>
    <w:p w14:paraId="09B865B9" w14:textId="78673A2A" w:rsidR="00AB4307" w:rsidRPr="005C2525" w:rsidRDefault="00430AFF" w:rsidP="00295245">
      <w:pPr>
        <w:jc w:val="both"/>
        <w:rPr>
          <w:rFonts w:ascii="Gill Sans MT" w:hAnsi="Gill Sans MT" w:cstheme="minorHAnsi"/>
          <w:sz w:val="22"/>
          <w:lang w:val="hr-HR"/>
        </w:rPr>
      </w:pPr>
      <w:r w:rsidRPr="005C2525">
        <w:rPr>
          <w:rFonts w:ascii="Gill Sans MT" w:hAnsi="Gill Sans MT" w:cstheme="minorHAnsi"/>
          <w:sz w:val="22"/>
          <w:lang w:val="hr-HR"/>
        </w:rPr>
        <w:t xml:space="preserve">Što se tiče evidencija pravosudnih institucija, </w:t>
      </w:r>
      <w:r w:rsidR="00F20427" w:rsidRPr="005C2525">
        <w:rPr>
          <w:rFonts w:ascii="Gill Sans MT" w:hAnsi="Gill Sans MT" w:cstheme="minorHAnsi"/>
          <w:sz w:val="22"/>
          <w:lang w:val="hr-HR"/>
        </w:rPr>
        <w:t xml:space="preserve">98 pravosudnih institucija, od ukupno 102, su unijele podatke iz evidencija u </w:t>
      </w:r>
      <w:r w:rsidR="00FF61C1" w:rsidRPr="005C2525">
        <w:rPr>
          <w:rFonts w:ascii="Gill Sans MT" w:hAnsi="Gill Sans MT" w:cstheme="minorHAnsi"/>
          <w:sz w:val="22"/>
          <w:lang w:val="hr-HR"/>
        </w:rPr>
        <w:t>MS Excel datotek</w:t>
      </w:r>
      <w:r w:rsidR="00F20427" w:rsidRPr="005C2525">
        <w:rPr>
          <w:rFonts w:ascii="Gill Sans MT" w:hAnsi="Gill Sans MT" w:cstheme="minorHAnsi"/>
          <w:sz w:val="22"/>
          <w:lang w:val="hr-HR"/>
        </w:rPr>
        <w:t>u i</w:t>
      </w:r>
      <w:r w:rsidR="00FF61C1" w:rsidRPr="005C2525">
        <w:rPr>
          <w:rFonts w:ascii="Gill Sans MT" w:hAnsi="Gill Sans MT" w:cstheme="minorHAnsi"/>
          <w:sz w:val="22"/>
          <w:lang w:val="hr-HR"/>
        </w:rPr>
        <w:t xml:space="preserve"> napravljeno </w:t>
      </w:r>
      <w:r w:rsidR="00F20427" w:rsidRPr="005C2525">
        <w:rPr>
          <w:rFonts w:ascii="Gill Sans MT" w:hAnsi="Gill Sans MT" w:cstheme="minorHAnsi"/>
          <w:sz w:val="22"/>
          <w:lang w:val="hr-HR"/>
        </w:rPr>
        <w:t xml:space="preserve">je </w:t>
      </w:r>
      <w:r w:rsidR="00FF61C1" w:rsidRPr="005C2525">
        <w:rPr>
          <w:rFonts w:ascii="Gill Sans MT" w:hAnsi="Gill Sans MT" w:cstheme="minorHAnsi"/>
          <w:sz w:val="22"/>
          <w:lang w:val="hr-HR"/>
        </w:rPr>
        <w:t>ukupno 2.</w:t>
      </w:r>
      <w:r w:rsidR="00514A4C" w:rsidRPr="005C2525">
        <w:rPr>
          <w:rFonts w:ascii="Gill Sans MT" w:hAnsi="Gill Sans MT" w:cstheme="minorHAnsi"/>
          <w:sz w:val="22"/>
          <w:lang w:val="hr-HR"/>
        </w:rPr>
        <w:t xml:space="preserve">039 </w:t>
      </w:r>
      <w:r w:rsidR="00FF61C1" w:rsidRPr="005C2525">
        <w:rPr>
          <w:rFonts w:ascii="Gill Sans MT" w:hAnsi="Gill Sans MT" w:cstheme="minorHAnsi"/>
          <w:sz w:val="22"/>
          <w:lang w:val="hr-HR"/>
        </w:rPr>
        <w:t>unosa</w:t>
      </w:r>
      <w:r w:rsidR="00F20427" w:rsidRPr="005C2525">
        <w:rPr>
          <w:rFonts w:ascii="Gill Sans MT" w:hAnsi="Gill Sans MT" w:cstheme="minorHAnsi"/>
          <w:sz w:val="22"/>
          <w:lang w:val="hr-HR"/>
        </w:rPr>
        <w:t xml:space="preserve">. Ovo </w:t>
      </w:r>
      <w:r w:rsidR="00FF61C1" w:rsidRPr="005C2525">
        <w:rPr>
          <w:rFonts w:ascii="Gill Sans MT" w:hAnsi="Gill Sans MT" w:cstheme="minorHAnsi"/>
          <w:sz w:val="22"/>
          <w:lang w:val="hr-HR"/>
        </w:rPr>
        <w:t xml:space="preserve">predstavlja </w:t>
      </w:r>
      <w:r w:rsidR="00C31718" w:rsidRPr="005C2525">
        <w:rPr>
          <w:rFonts w:ascii="Gill Sans MT" w:hAnsi="Gill Sans MT" w:cstheme="minorHAnsi"/>
          <w:sz w:val="22"/>
          <w:lang w:val="hr-HR"/>
        </w:rPr>
        <w:t>smanjenje</w:t>
      </w:r>
      <w:r w:rsidR="00FF61C1" w:rsidRPr="005C2525">
        <w:rPr>
          <w:rFonts w:ascii="Gill Sans MT" w:hAnsi="Gill Sans MT" w:cstheme="minorHAnsi"/>
          <w:sz w:val="22"/>
          <w:lang w:val="hr-HR"/>
        </w:rPr>
        <w:t xml:space="preserve"> u odnosu na prethodnu posmatranu godinu (202</w:t>
      </w:r>
      <w:r w:rsidR="00C31718" w:rsidRPr="005C2525">
        <w:rPr>
          <w:rFonts w:ascii="Gill Sans MT" w:hAnsi="Gill Sans MT" w:cstheme="minorHAnsi"/>
          <w:sz w:val="22"/>
          <w:lang w:val="hr-HR"/>
        </w:rPr>
        <w:t>2</w:t>
      </w:r>
      <w:r w:rsidR="00FF61C1" w:rsidRPr="005C2525">
        <w:rPr>
          <w:rFonts w:ascii="Gill Sans MT" w:hAnsi="Gill Sans MT" w:cstheme="minorHAnsi"/>
          <w:sz w:val="22"/>
          <w:lang w:val="hr-HR"/>
        </w:rPr>
        <w:t xml:space="preserve">.), kada je napravljeno </w:t>
      </w:r>
      <w:r w:rsidR="00AB4307" w:rsidRPr="005C2525">
        <w:rPr>
          <w:rFonts w:ascii="Gill Sans MT" w:hAnsi="Gill Sans MT" w:cstheme="minorHAnsi"/>
          <w:sz w:val="22"/>
          <w:lang w:val="hr-HR"/>
        </w:rPr>
        <w:t xml:space="preserve">ukupno </w:t>
      </w:r>
      <w:r w:rsidR="00C31718" w:rsidRPr="005C2525">
        <w:rPr>
          <w:rFonts w:ascii="Gill Sans MT" w:hAnsi="Gill Sans MT" w:cstheme="minorHAnsi"/>
          <w:sz w:val="22"/>
          <w:lang w:val="hr-HR"/>
        </w:rPr>
        <w:t>2.217</w:t>
      </w:r>
      <w:r w:rsidR="00AB4307" w:rsidRPr="005C2525">
        <w:rPr>
          <w:rFonts w:ascii="Gill Sans MT" w:hAnsi="Gill Sans MT" w:cstheme="minorHAnsi"/>
          <w:sz w:val="22"/>
          <w:lang w:val="hr-HR"/>
        </w:rPr>
        <w:t xml:space="preserve"> unosa</w:t>
      </w:r>
      <w:r w:rsidR="00FF61C1" w:rsidRPr="005C2525">
        <w:rPr>
          <w:rFonts w:ascii="Gill Sans MT" w:hAnsi="Gill Sans MT" w:cstheme="minorHAnsi"/>
          <w:sz w:val="22"/>
          <w:lang w:val="hr-HR"/>
        </w:rPr>
        <w:t xml:space="preserve"> (iz evidencija</w:t>
      </w:r>
      <w:r w:rsidR="00F20427" w:rsidRPr="005C2525">
        <w:rPr>
          <w:rFonts w:ascii="Gill Sans MT" w:hAnsi="Gill Sans MT" w:cstheme="minorHAnsi"/>
          <w:sz w:val="22"/>
          <w:lang w:val="hr-HR"/>
        </w:rPr>
        <w:t xml:space="preserve"> 99 od 102 pravosudne institucije</w:t>
      </w:r>
      <w:r w:rsidR="00FF61C1" w:rsidRPr="005C2525">
        <w:rPr>
          <w:rFonts w:ascii="Gill Sans MT" w:hAnsi="Gill Sans MT" w:cstheme="minorHAnsi"/>
          <w:sz w:val="22"/>
          <w:lang w:val="hr-HR"/>
        </w:rPr>
        <w:t>)</w:t>
      </w:r>
      <w:r w:rsidR="00AB4307" w:rsidRPr="005C2525">
        <w:rPr>
          <w:rFonts w:ascii="Gill Sans MT" w:hAnsi="Gill Sans MT" w:cstheme="minorHAnsi"/>
          <w:sz w:val="22"/>
          <w:lang w:val="hr-HR"/>
        </w:rPr>
        <w:t xml:space="preserve">. Analiza </w:t>
      </w:r>
      <w:r w:rsidR="00FF61C1" w:rsidRPr="005C2525">
        <w:rPr>
          <w:rFonts w:ascii="Gill Sans MT" w:hAnsi="Gill Sans MT" w:cstheme="minorHAnsi"/>
          <w:sz w:val="22"/>
          <w:lang w:val="hr-HR"/>
        </w:rPr>
        <w:t>unosa iz evidencija</w:t>
      </w:r>
      <w:r w:rsidR="00F20427" w:rsidRPr="005C2525">
        <w:rPr>
          <w:rFonts w:ascii="Gill Sans MT" w:hAnsi="Gill Sans MT" w:cstheme="minorHAnsi"/>
          <w:sz w:val="22"/>
          <w:lang w:val="hr-HR"/>
        </w:rPr>
        <w:t xml:space="preserve"> pravosudnih institucija,</w:t>
      </w:r>
      <w:r w:rsidR="00FF61C1" w:rsidRPr="005C2525">
        <w:rPr>
          <w:rFonts w:ascii="Gill Sans MT" w:hAnsi="Gill Sans MT" w:cstheme="minorHAnsi"/>
          <w:sz w:val="22"/>
          <w:lang w:val="hr-HR"/>
        </w:rPr>
        <w:t xml:space="preserve"> po vrsti</w:t>
      </w:r>
      <w:r w:rsidR="00F20427" w:rsidRPr="005C2525">
        <w:rPr>
          <w:rFonts w:ascii="Gill Sans MT" w:hAnsi="Gill Sans MT" w:cstheme="minorHAnsi"/>
          <w:sz w:val="22"/>
          <w:lang w:val="hr-HR"/>
        </w:rPr>
        <w:t>,</w:t>
      </w:r>
      <w:r w:rsidR="00AB4307" w:rsidRPr="005C2525">
        <w:rPr>
          <w:rFonts w:ascii="Gill Sans MT" w:hAnsi="Gill Sans MT" w:cstheme="minorHAnsi"/>
          <w:sz w:val="22"/>
          <w:lang w:val="hr-HR"/>
        </w:rPr>
        <w:t xml:space="preserve"> je predstavljena </w:t>
      </w:r>
      <w:r w:rsidR="00FF61C1" w:rsidRPr="005C2525">
        <w:rPr>
          <w:rFonts w:ascii="Gill Sans MT" w:hAnsi="Gill Sans MT" w:cstheme="minorHAnsi"/>
          <w:sz w:val="22"/>
          <w:lang w:val="hr-HR"/>
        </w:rPr>
        <w:t>u sljedećem pregledu dostavljenih podataka za 202</w:t>
      </w:r>
      <w:r w:rsidR="00C31718" w:rsidRPr="005C2525">
        <w:rPr>
          <w:rFonts w:ascii="Gill Sans MT" w:hAnsi="Gill Sans MT" w:cstheme="minorHAnsi"/>
          <w:sz w:val="22"/>
          <w:lang w:val="hr-HR"/>
        </w:rPr>
        <w:t>3</w:t>
      </w:r>
      <w:r w:rsidR="00FF61C1" w:rsidRPr="005C2525">
        <w:rPr>
          <w:rFonts w:ascii="Gill Sans MT" w:hAnsi="Gill Sans MT" w:cstheme="minorHAnsi"/>
          <w:sz w:val="22"/>
          <w:lang w:val="hr-HR"/>
        </w:rPr>
        <w:t>. godinu</w:t>
      </w:r>
      <w:r w:rsidR="00C231E0" w:rsidRPr="005C2525">
        <w:rPr>
          <w:rFonts w:ascii="Gill Sans MT" w:hAnsi="Gill Sans MT" w:cstheme="minorHAnsi"/>
          <w:sz w:val="22"/>
          <w:lang w:val="hr-HR"/>
        </w:rPr>
        <w:t>.</w:t>
      </w:r>
      <w:r w:rsidRPr="005C2525">
        <w:rPr>
          <w:rFonts w:ascii="Gill Sans MT" w:hAnsi="Gill Sans MT" w:cstheme="minorHAnsi"/>
          <w:sz w:val="22"/>
          <w:lang w:val="hr-HR"/>
        </w:rPr>
        <w:t xml:space="preserve"> </w:t>
      </w:r>
    </w:p>
    <w:p w14:paraId="4FF7FC06" w14:textId="5C69C5B3" w:rsidR="00FF61C1" w:rsidRPr="00764718" w:rsidRDefault="00514A4C" w:rsidP="008856E5">
      <w:pPr>
        <w:jc w:val="center"/>
        <w:rPr>
          <w:rFonts w:ascii="Gill Sans MT" w:hAnsi="Gill Sans MT" w:cstheme="minorHAnsi"/>
          <w:lang w:val="hr-HR"/>
        </w:rPr>
      </w:pPr>
      <w:r>
        <w:rPr>
          <w:noProof/>
          <w:lang w:val="bs-Latn-BA" w:eastAsia="bs-Latn-BA"/>
        </w:rPr>
        <w:drawing>
          <wp:inline distT="0" distB="0" distL="0" distR="0" wp14:anchorId="60D25012" wp14:editId="7B69FAE0">
            <wp:extent cx="5760720" cy="3087757"/>
            <wp:effectExtent l="0" t="0" r="17780" b="11430"/>
            <wp:docPr id="107701339" name="Chart 1">
              <a:extLst xmlns:a="http://schemas.openxmlformats.org/drawingml/2006/main">
                <a:ext uri="{FF2B5EF4-FFF2-40B4-BE49-F238E27FC236}">
                  <a16:creationId xmlns:a16="http://schemas.microsoft.com/office/drawing/2014/main" id="{13D8A08E-7E9D-39BD-C94A-DD3581FBA6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9BB4F6" w14:textId="5007D73D" w:rsidR="00FF61C1" w:rsidRPr="005C2525" w:rsidRDefault="00FF61C1" w:rsidP="00295245">
      <w:pPr>
        <w:jc w:val="both"/>
        <w:rPr>
          <w:rFonts w:ascii="Gill Sans MT" w:hAnsi="Gill Sans MT" w:cstheme="minorHAnsi"/>
          <w:sz w:val="22"/>
          <w:lang w:val="hr-HR"/>
        </w:rPr>
      </w:pPr>
      <w:r w:rsidRPr="005C2525">
        <w:rPr>
          <w:rFonts w:ascii="Gill Sans MT" w:hAnsi="Gill Sans MT" w:cstheme="minorHAnsi"/>
          <w:sz w:val="22"/>
          <w:lang w:val="hr-HR"/>
        </w:rPr>
        <w:lastRenderedPageBreak/>
        <w:t xml:space="preserve">Poredeći sa </w:t>
      </w:r>
      <w:r w:rsidR="008D45AB" w:rsidRPr="005C2525">
        <w:rPr>
          <w:rFonts w:ascii="Gill Sans MT" w:hAnsi="Gill Sans MT" w:cstheme="minorHAnsi"/>
          <w:sz w:val="22"/>
          <w:lang w:val="hr-HR"/>
        </w:rPr>
        <w:t>prethodnim godinama</w:t>
      </w:r>
      <w:r w:rsidRPr="005C2525">
        <w:rPr>
          <w:rFonts w:ascii="Gill Sans MT" w:hAnsi="Gill Sans MT" w:cstheme="minorHAnsi"/>
          <w:sz w:val="22"/>
          <w:lang w:val="hr-HR"/>
        </w:rPr>
        <w:t xml:space="preserve">, došlo je do </w:t>
      </w:r>
      <w:r w:rsidR="008D45AB" w:rsidRPr="005C2525">
        <w:rPr>
          <w:rFonts w:ascii="Gill Sans MT" w:hAnsi="Gill Sans MT" w:cstheme="minorHAnsi"/>
          <w:sz w:val="22"/>
          <w:lang w:val="hr-HR"/>
        </w:rPr>
        <w:t xml:space="preserve">značajnog smanjenja </w:t>
      </w:r>
      <w:r w:rsidRPr="005C2525">
        <w:rPr>
          <w:rFonts w:ascii="Gill Sans MT" w:hAnsi="Gill Sans MT" w:cstheme="minorHAnsi"/>
          <w:sz w:val="22"/>
          <w:lang w:val="hr-HR"/>
        </w:rPr>
        <w:t>unosa iz evidencija dodatnih aktivnosti</w:t>
      </w:r>
      <w:r w:rsidR="008D45AB" w:rsidRPr="005C2525">
        <w:rPr>
          <w:rFonts w:ascii="Gill Sans MT" w:hAnsi="Gill Sans MT" w:cstheme="minorHAnsi"/>
          <w:sz w:val="22"/>
          <w:lang w:val="hr-HR"/>
        </w:rPr>
        <w:t>, dok je broj unos</w:t>
      </w:r>
      <w:r w:rsidR="00E6174F" w:rsidRPr="005C2525">
        <w:rPr>
          <w:rFonts w:ascii="Gill Sans MT" w:hAnsi="Gill Sans MT" w:cstheme="minorHAnsi"/>
          <w:sz w:val="22"/>
          <w:lang w:val="hr-HR"/>
        </w:rPr>
        <w:t>a</w:t>
      </w:r>
      <w:r w:rsidR="008D45AB" w:rsidRPr="005C2525">
        <w:rPr>
          <w:rFonts w:ascii="Gill Sans MT" w:hAnsi="Gill Sans MT" w:cstheme="minorHAnsi"/>
          <w:sz w:val="22"/>
          <w:lang w:val="hr-HR"/>
        </w:rPr>
        <w:t xml:space="preserve"> u sve ostale evidencije </w:t>
      </w:r>
      <w:r w:rsidR="00E6174F" w:rsidRPr="005C2525">
        <w:rPr>
          <w:rFonts w:ascii="Gill Sans MT" w:hAnsi="Gill Sans MT" w:cstheme="minorHAnsi"/>
          <w:sz w:val="22"/>
          <w:lang w:val="hr-HR"/>
        </w:rPr>
        <w:t xml:space="preserve">u određenoj mjeri </w:t>
      </w:r>
      <w:r w:rsidR="008D45AB" w:rsidRPr="005C2525">
        <w:rPr>
          <w:rFonts w:ascii="Gill Sans MT" w:hAnsi="Gill Sans MT" w:cstheme="minorHAnsi"/>
          <w:sz w:val="22"/>
          <w:lang w:val="hr-HR"/>
        </w:rPr>
        <w:t xml:space="preserve">povećan. </w:t>
      </w:r>
    </w:p>
    <w:tbl>
      <w:tblPr>
        <w:tblStyle w:val="GridTable4-Accent51"/>
        <w:tblW w:w="9067" w:type="dxa"/>
        <w:tblLook w:val="0620" w:firstRow="1" w:lastRow="0" w:firstColumn="0" w:lastColumn="0" w:noHBand="1" w:noVBand="1"/>
      </w:tblPr>
      <w:tblGrid>
        <w:gridCol w:w="4531"/>
        <w:gridCol w:w="1418"/>
        <w:gridCol w:w="1559"/>
        <w:gridCol w:w="1559"/>
      </w:tblGrid>
      <w:tr w:rsidR="00F20427" w:rsidRPr="00764718" w14:paraId="139A7698" w14:textId="77777777" w:rsidTr="00F20427">
        <w:trPr>
          <w:cnfStyle w:val="100000000000" w:firstRow="1" w:lastRow="0" w:firstColumn="0" w:lastColumn="0" w:oddVBand="0" w:evenVBand="0" w:oddHBand="0" w:evenHBand="0" w:firstRowFirstColumn="0" w:firstRowLastColumn="0" w:lastRowFirstColumn="0" w:lastRowLastColumn="0"/>
          <w:trHeight w:val="320"/>
        </w:trPr>
        <w:tc>
          <w:tcPr>
            <w:tcW w:w="4531" w:type="dxa"/>
            <w:noWrap/>
            <w:hideMark/>
          </w:tcPr>
          <w:p w14:paraId="5BD07C01" w14:textId="19948A20" w:rsidR="00F20427" w:rsidRPr="00764718" w:rsidRDefault="00F20427" w:rsidP="007905AC">
            <w:pPr>
              <w:spacing w:after="0" w:line="240" w:lineRule="auto"/>
              <w:rPr>
                <w:rFonts w:ascii="Gill Sans MT" w:eastAsia="Times New Roman" w:hAnsi="Gill Sans MT" w:cstheme="minorHAnsi"/>
                <w:szCs w:val="21"/>
                <w:lang w:val="hr-HR" w:eastAsia="en-GB"/>
              </w:rPr>
            </w:pPr>
            <w:r w:rsidRPr="00764718">
              <w:rPr>
                <w:rFonts w:ascii="Gill Sans MT" w:eastAsia="Times New Roman" w:hAnsi="Gill Sans MT" w:cstheme="minorHAnsi"/>
                <w:szCs w:val="21"/>
                <w:lang w:val="hr-HR" w:eastAsia="en-GB"/>
              </w:rPr>
              <w:t>Evidencije</w:t>
            </w:r>
          </w:p>
        </w:tc>
        <w:tc>
          <w:tcPr>
            <w:tcW w:w="1418" w:type="dxa"/>
          </w:tcPr>
          <w:p w14:paraId="72F4C7F7" w14:textId="57C7B86A" w:rsidR="00F20427" w:rsidRPr="00764718" w:rsidRDefault="00F20427" w:rsidP="007905AC">
            <w:pPr>
              <w:spacing w:after="0" w:line="240" w:lineRule="auto"/>
              <w:jc w:val="right"/>
              <w:rPr>
                <w:rFonts w:ascii="Gill Sans MT" w:eastAsia="Times New Roman" w:hAnsi="Gill Sans MT" w:cs="Calibri"/>
                <w:color w:val="000000"/>
                <w:szCs w:val="21"/>
                <w:lang w:eastAsia="en-GB"/>
              </w:rPr>
            </w:pPr>
            <w:r>
              <w:rPr>
                <w:rFonts w:ascii="Gill Sans MT" w:eastAsia="Times New Roman" w:hAnsi="Gill Sans MT" w:cs="Calibri"/>
                <w:color w:val="000000"/>
                <w:szCs w:val="21"/>
                <w:lang w:eastAsia="en-GB"/>
              </w:rPr>
              <w:t>2023</w:t>
            </w:r>
          </w:p>
        </w:tc>
        <w:tc>
          <w:tcPr>
            <w:tcW w:w="1559" w:type="dxa"/>
            <w:noWrap/>
            <w:hideMark/>
          </w:tcPr>
          <w:p w14:paraId="6832077B" w14:textId="441BA0CE" w:rsidR="00F20427" w:rsidRPr="00764718" w:rsidRDefault="00F20427" w:rsidP="007905AC">
            <w:pPr>
              <w:spacing w:after="0" w:line="240" w:lineRule="auto"/>
              <w:jc w:val="right"/>
              <w:rPr>
                <w:rFonts w:ascii="Gill Sans MT" w:eastAsia="Times New Roman" w:hAnsi="Gill Sans MT" w:cs="Calibri"/>
                <w:color w:val="000000"/>
                <w:szCs w:val="21"/>
                <w:lang w:eastAsia="en-GB"/>
              </w:rPr>
            </w:pPr>
            <w:r w:rsidRPr="00764718">
              <w:rPr>
                <w:rFonts w:ascii="Gill Sans MT" w:eastAsia="Times New Roman" w:hAnsi="Gill Sans MT" w:cs="Calibri"/>
                <w:color w:val="000000"/>
                <w:szCs w:val="21"/>
                <w:lang w:eastAsia="en-GB"/>
              </w:rPr>
              <w:t>2022</w:t>
            </w:r>
          </w:p>
        </w:tc>
        <w:tc>
          <w:tcPr>
            <w:tcW w:w="1559" w:type="dxa"/>
            <w:noWrap/>
            <w:hideMark/>
          </w:tcPr>
          <w:p w14:paraId="6255E0B5" w14:textId="77777777" w:rsidR="00F20427" w:rsidRPr="00764718" w:rsidRDefault="00F20427" w:rsidP="007905AC">
            <w:pPr>
              <w:spacing w:after="0" w:line="240" w:lineRule="auto"/>
              <w:jc w:val="right"/>
              <w:rPr>
                <w:rFonts w:ascii="Gill Sans MT" w:eastAsia="Times New Roman" w:hAnsi="Gill Sans MT" w:cs="Calibri"/>
                <w:color w:val="000000"/>
                <w:szCs w:val="21"/>
                <w:lang w:eastAsia="en-GB"/>
              </w:rPr>
            </w:pPr>
            <w:r w:rsidRPr="00764718">
              <w:rPr>
                <w:rFonts w:ascii="Gill Sans MT" w:eastAsia="Times New Roman" w:hAnsi="Gill Sans MT" w:cs="Calibri"/>
                <w:color w:val="000000"/>
                <w:szCs w:val="21"/>
                <w:lang w:eastAsia="en-GB"/>
              </w:rPr>
              <w:t>2021</w:t>
            </w:r>
          </w:p>
        </w:tc>
      </w:tr>
      <w:tr w:rsidR="00F20427" w:rsidRPr="00764718" w14:paraId="7F892F97" w14:textId="77777777" w:rsidTr="00F20427">
        <w:trPr>
          <w:trHeight w:val="515"/>
        </w:trPr>
        <w:tc>
          <w:tcPr>
            <w:tcW w:w="4531" w:type="dxa"/>
            <w:hideMark/>
          </w:tcPr>
          <w:p w14:paraId="27C45BD8" w14:textId="77777777" w:rsidR="00F20427" w:rsidRPr="005C2525" w:rsidRDefault="00F20427" w:rsidP="007905AC">
            <w:pPr>
              <w:spacing w:after="0" w:line="240" w:lineRule="auto"/>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Evidencija dodatnih aktivnosti NPF</w:t>
            </w:r>
          </w:p>
        </w:tc>
        <w:tc>
          <w:tcPr>
            <w:tcW w:w="1418" w:type="dxa"/>
          </w:tcPr>
          <w:p w14:paraId="56C72829" w14:textId="46206965"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384</w:t>
            </w:r>
          </w:p>
        </w:tc>
        <w:tc>
          <w:tcPr>
            <w:tcW w:w="1559" w:type="dxa"/>
            <w:hideMark/>
          </w:tcPr>
          <w:p w14:paraId="330430E8" w14:textId="33A8335C"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617</w:t>
            </w:r>
          </w:p>
        </w:tc>
        <w:tc>
          <w:tcPr>
            <w:tcW w:w="1559" w:type="dxa"/>
            <w:noWrap/>
            <w:hideMark/>
          </w:tcPr>
          <w:p w14:paraId="42D4FA0A" w14:textId="77777777"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522</w:t>
            </w:r>
          </w:p>
        </w:tc>
      </w:tr>
      <w:tr w:rsidR="00F20427" w:rsidRPr="00764718" w14:paraId="4E432AAB" w14:textId="77777777" w:rsidTr="00F20427">
        <w:trPr>
          <w:trHeight w:val="551"/>
        </w:trPr>
        <w:tc>
          <w:tcPr>
            <w:tcW w:w="4531" w:type="dxa"/>
            <w:hideMark/>
          </w:tcPr>
          <w:p w14:paraId="4CF3AB84" w14:textId="77777777" w:rsidR="00F20427" w:rsidRPr="005C2525" w:rsidRDefault="00F20427" w:rsidP="007905AC">
            <w:pPr>
              <w:spacing w:after="0" w:line="240" w:lineRule="auto"/>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Evidencija o prijemu poklona NPF i uposlenika</w:t>
            </w:r>
          </w:p>
        </w:tc>
        <w:tc>
          <w:tcPr>
            <w:tcW w:w="1418" w:type="dxa"/>
          </w:tcPr>
          <w:p w14:paraId="49B19D8A" w14:textId="03E68F70" w:rsidR="00F20427" w:rsidRPr="005C2525" w:rsidRDefault="008D45AB"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7</w:t>
            </w:r>
          </w:p>
        </w:tc>
        <w:tc>
          <w:tcPr>
            <w:tcW w:w="1559" w:type="dxa"/>
            <w:hideMark/>
          </w:tcPr>
          <w:p w14:paraId="3B07C3F1" w14:textId="315CA1A2"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5</w:t>
            </w:r>
          </w:p>
        </w:tc>
        <w:tc>
          <w:tcPr>
            <w:tcW w:w="1559" w:type="dxa"/>
            <w:noWrap/>
            <w:hideMark/>
          </w:tcPr>
          <w:p w14:paraId="33F4B7FD" w14:textId="77777777"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11</w:t>
            </w:r>
          </w:p>
        </w:tc>
      </w:tr>
      <w:tr w:rsidR="00F20427" w:rsidRPr="00764718" w14:paraId="5B18698F" w14:textId="77777777" w:rsidTr="00F20427">
        <w:trPr>
          <w:trHeight w:val="714"/>
        </w:trPr>
        <w:tc>
          <w:tcPr>
            <w:tcW w:w="4531" w:type="dxa"/>
            <w:hideMark/>
          </w:tcPr>
          <w:p w14:paraId="01C8C016" w14:textId="77777777" w:rsidR="00F20427" w:rsidRPr="005C2525" w:rsidRDefault="00F20427" w:rsidP="007905AC">
            <w:pPr>
              <w:spacing w:after="0" w:line="240" w:lineRule="auto"/>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 xml:space="preserve">Evidencija o ostvarenoj ex parte komunikaciji NPF i uposlenika </w:t>
            </w:r>
          </w:p>
        </w:tc>
        <w:tc>
          <w:tcPr>
            <w:tcW w:w="1418" w:type="dxa"/>
          </w:tcPr>
          <w:p w14:paraId="13373611" w14:textId="4B29D9B0" w:rsidR="00F20427" w:rsidRPr="005C2525" w:rsidRDefault="008D45AB"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8</w:t>
            </w:r>
          </w:p>
        </w:tc>
        <w:tc>
          <w:tcPr>
            <w:tcW w:w="1559" w:type="dxa"/>
            <w:hideMark/>
          </w:tcPr>
          <w:p w14:paraId="0D7DB6EE" w14:textId="3DF5A13B"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2</w:t>
            </w:r>
          </w:p>
        </w:tc>
        <w:tc>
          <w:tcPr>
            <w:tcW w:w="1559" w:type="dxa"/>
            <w:noWrap/>
            <w:hideMark/>
          </w:tcPr>
          <w:p w14:paraId="2ADF7F03" w14:textId="77777777"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7</w:t>
            </w:r>
          </w:p>
        </w:tc>
      </w:tr>
      <w:tr w:rsidR="00F20427" w:rsidRPr="00764718" w14:paraId="65A8EFB6" w14:textId="77777777" w:rsidTr="00F20427">
        <w:trPr>
          <w:trHeight w:val="540"/>
        </w:trPr>
        <w:tc>
          <w:tcPr>
            <w:tcW w:w="4531" w:type="dxa"/>
            <w:hideMark/>
          </w:tcPr>
          <w:p w14:paraId="52967A20" w14:textId="77777777" w:rsidR="00F20427" w:rsidRPr="005C2525" w:rsidRDefault="00F20427" w:rsidP="007905AC">
            <w:pPr>
              <w:spacing w:after="0" w:line="240" w:lineRule="auto"/>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 xml:space="preserve">Evidencija o istupima u javnosti NPF </w:t>
            </w:r>
          </w:p>
        </w:tc>
        <w:tc>
          <w:tcPr>
            <w:tcW w:w="1418" w:type="dxa"/>
          </w:tcPr>
          <w:p w14:paraId="5A269476" w14:textId="3633DBE5"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78</w:t>
            </w:r>
          </w:p>
        </w:tc>
        <w:tc>
          <w:tcPr>
            <w:tcW w:w="1559" w:type="dxa"/>
            <w:hideMark/>
          </w:tcPr>
          <w:p w14:paraId="71D7FC08" w14:textId="4821F7A7"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66</w:t>
            </w:r>
          </w:p>
        </w:tc>
        <w:tc>
          <w:tcPr>
            <w:tcW w:w="1559" w:type="dxa"/>
            <w:noWrap/>
            <w:hideMark/>
          </w:tcPr>
          <w:p w14:paraId="05ECBA04" w14:textId="77777777"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67</w:t>
            </w:r>
          </w:p>
        </w:tc>
      </w:tr>
      <w:tr w:rsidR="00F20427" w:rsidRPr="00764718" w14:paraId="026083A9" w14:textId="77777777" w:rsidTr="00F20427">
        <w:trPr>
          <w:trHeight w:val="703"/>
        </w:trPr>
        <w:tc>
          <w:tcPr>
            <w:tcW w:w="4531" w:type="dxa"/>
            <w:hideMark/>
          </w:tcPr>
          <w:p w14:paraId="1D01052B" w14:textId="77777777" w:rsidR="00F20427" w:rsidRPr="005C2525" w:rsidRDefault="00F20427" w:rsidP="007905AC">
            <w:pPr>
              <w:spacing w:after="0" w:line="240" w:lineRule="auto"/>
              <w:rPr>
                <w:rFonts w:ascii="Gill Sans MT" w:eastAsia="Times New Roman" w:hAnsi="Gill Sans MT" w:cs="Calibri"/>
                <w:b/>
                <w:bCs/>
                <w:color w:val="000000"/>
                <w:sz w:val="22"/>
                <w:lang w:val="sr-Cyrl-BA" w:eastAsia="en-GB"/>
              </w:rPr>
            </w:pPr>
            <w:r w:rsidRPr="005C2525">
              <w:rPr>
                <w:rFonts w:ascii="Gill Sans MT" w:eastAsia="Times New Roman" w:hAnsi="Gill Sans MT" w:cs="Calibri"/>
                <w:b/>
                <w:bCs/>
                <w:color w:val="000000"/>
                <w:sz w:val="22"/>
                <w:lang w:eastAsia="en-GB"/>
              </w:rPr>
              <w:t>Evidencija</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o</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prijavama</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i</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izre</w:t>
            </w:r>
            <w:r w:rsidRPr="00FE6A65">
              <w:rPr>
                <w:rFonts w:ascii="Gill Sans MT" w:eastAsia="Times New Roman" w:hAnsi="Gill Sans MT" w:cs="Calibri"/>
                <w:b/>
                <w:bCs/>
                <w:color w:val="000000"/>
                <w:sz w:val="22"/>
                <w:lang w:val="sr-Cyrl-BA" w:eastAsia="en-GB"/>
              </w:rPr>
              <w:t>č</w:t>
            </w:r>
            <w:r w:rsidRPr="005C2525">
              <w:rPr>
                <w:rFonts w:ascii="Gill Sans MT" w:eastAsia="Times New Roman" w:hAnsi="Gill Sans MT" w:cs="Calibri"/>
                <w:b/>
                <w:bCs/>
                <w:color w:val="000000"/>
                <w:sz w:val="22"/>
                <w:lang w:eastAsia="en-GB"/>
              </w:rPr>
              <w:t>enim</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disciplinskim</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mjerama</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protiv</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osoblja</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koje</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radi</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pod</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nadzorom</w:t>
            </w:r>
            <w:r w:rsidRPr="00FE6A65">
              <w:rPr>
                <w:rFonts w:ascii="Gill Sans MT" w:eastAsia="Times New Roman" w:hAnsi="Gill Sans MT" w:cs="Calibri"/>
                <w:b/>
                <w:bCs/>
                <w:color w:val="000000"/>
                <w:sz w:val="22"/>
                <w:lang w:val="sr-Cyrl-BA" w:eastAsia="en-GB"/>
              </w:rPr>
              <w:t xml:space="preserve"> </w:t>
            </w:r>
            <w:r w:rsidRPr="005C2525">
              <w:rPr>
                <w:rFonts w:ascii="Gill Sans MT" w:eastAsia="Times New Roman" w:hAnsi="Gill Sans MT" w:cs="Calibri"/>
                <w:b/>
                <w:bCs/>
                <w:color w:val="000000"/>
                <w:sz w:val="22"/>
                <w:lang w:eastAsia="en-GB"/>
              </w:rPr>
              <w:t>NPF</w:t>
            </w:r>
            <w:r w:rsidRPr="00FE6A65">
              <w:rPr>
                <w:rFonts w:ascii="Gill Sans MT" w:eastAsia="Times New Roman" w:hAnsi="Gill Sans MT" w:cs="Calibri"/>
                <w:b/>
                <w:bCs/>
                <w:color w:val="000000"/>
                <w:sz w:val="22"/>
                <w:lang w:val="sr-Cyrl-BA" w:eastAsia="en-GB"/>
              </w:rPr>
              <w:t xml:space="preserve"> </w:t>
            </w:r>
          </w:p>
        </w:tc>
        <w:tc>
          <w:tcPr>
            <w:tcW w:w="1418" w:type="dxa"/>
          </w:tcPr>
          <w:p w14:paraId="3116BE39" w14:textId="1CB6E589" w:rsidR="00F20427" w:rsidRPr="005C2525" w:rsidRDefault="008D45AB"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12</w:t>
            </w:r>
          </w:p>
        </w:tc>
        <w:tc>
          <w:tcPr>
            <w:tcW w:w="1559" w:type="dxa"/>
            <w:hideMark/>
          </w:tcPr>
          <w:p w14:paraId="4B2FF340" w14:textId="151A680F"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9</w:t>
            </w:r>
          </w:p>
        </w:tc>
        <w:tc>
          <w:tcPr>
            <w:tcW w:w="1559" w:type="dxa"/>
            <w:noWrap/>
            <w:hideMark/>
          </w:tcPr>
          <w:p w14:paraId="0993B3AC" w14:textId="77777777"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7</w:t>
            </w:r>
          </w:p>
        </w:tc>
      </w:tr>
      <w:tr w:rsidR="00F20427" w:rsidRPr="00764718" w14:paraId="00D15332" w14:textId="77777777" w:rsidTr="00F20427">
        <w:trPr>
          <w:trHeight w:val="416"/>
        </w:trPr>
        <w:tc>
          <w:tcPr>
            <w:tcW w:w="4531" w:type="dxa"/>
            <w:hideMark/>
          </w:tcPr>
          <w:p w14:paraId="4BA7AA62" w14:textId="77777777" w:rsidR="00F20427" w:rsidRPr="005C2525" w:rsidRDefault="00F20427" w:rsidP="007905AC">
            <w:pPr>
              <w:spacing w:after="0" w:line="240" w:lineRule="auto"/>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 xml:space="preserve">Evidencija o izuzećima NPF </w:t>
            </w:r>
          </w:p>
        </w:tc>
        <w:tc>
          <w:tcPr>
            <w:tcW w:w="1418" w:type="dxa"/>
          </w:tcPr>
          <w:p w14:paraId="349B7D25" w14:textId="508952F4" w:rsidR="00F20427" w:rsidRPr="005C2525" w:rsidRDefault="008D45AB" w:rsidP="007905AC">
            <w:pPr>
              <w:spacing w:after="0" w:line="240" w:lineRule="auto"/>
              <w:jc w:val="right"/>
              <w:rPr>
                <w:rFonts w:ascii="Gill Sans MT" w:eastAsia="Times New Roman" w:hAnsi="Gill Sans MT" w:cs="Calibri"/>
                <w:color w:val="000000"/>
                <w:sz w:val="22"/>
                <w:lang w:val="hr-HR" w:eastAsia="en-GB"/>
              </w:rPr>
            </w:pPr>
            <w:r w:rsidRPr="005C2525">
              <w:rPr>
                <w:rFonts w:ascii="Gill Sans MT" w:eastAsia="Times New Roman" w:hAnsi="Gill Sans MT" w:cs="Calibri"/>
                <w:color w:val="000000"/>
                <w:sz w:val="22"/>
                <w:lang w:val="hr-HR" w:eastAsia="en-GB"/>
              </w:rPr>
              <w:t>1.</w:t>
            </w:r>
            <w:r w:rsidR="00514A4C" w:rsidRPr="005C2525">
              <w:rPr>
                <w:rFonts w:ascii="Gill Sans MT" w:eastAsia="Times New Roman" w:hAnsi="Gill Sans MT" w:cs="Calibri"/>
                <w:color w:val="000000"/>
                <w:sz w:val="22"/>
                <w:lang w:val="hr-HR" w:eastAsia="en-GB"/>
              </w:rPr>
              <w:t>550</w:t>
            </w:r>
          </w:p>
        </w:tc>
        <w:tc>
          <w:tcPr>
            <w:tcW w:w="1559" w:type="dxa"/>
            <w:hideMark/>
          </w:tcPr>
          <w:p w14:paraId="7A405016" w14:textId="508C6214" w:rsidR="00F20427" w:rsidRPr="005C2525" w:rsidRDefault="00F20427" w:rsidP="007905AC">
            <w:pPr>
              <w:spacing w:after="0" w:line="240" w:lineRule="auto"/>
              <w:jc w:val="right"/>
              <w:rPr>
                <w:rFonts w:ascii="Gill Sans MT" w:eastAsia="Times New Roman" w:hAnsi="Gill Sans MT" w:cs="Calibri"/>
                <w:color w:val="000000"/>
                <w:sz w:val="22"/>
                <w:lang w:val="hr-HR" w:eastAsia="en-GB"/>
              </w:rPr>
            </w:pPr>
            <w:r w:rsidRPr="005C2525">
              <w:rPr>
                <w:rFonts w:ascii="Gill Sans MT" w:eastAsia="Times New Roman" w:hAnsi="Gill Sans MT" w:cs="Calibri"/>
                <w:color w:val="000000"/>
                <w:sz w:val="22"/>
                <w:lang w:val="hr-HR" w:eastAsia="en-GB"/>
              </w:rPr>
              <w:t>1.518</w:t>
            </w:r>
          </w:p>
        </w:tc>
        <w:tc>
          <w:tcPr>
            <w:tcW w:w="1559" w:type="dxa"/>
            <w:noWrap/>
            <w:hideMark/>
          </w:tcPr>
          <w:p w14:paraId="104D4EB6" w14:textId="5D5C3722" w:rsidR="00F20427" w:rsidRPr="005C2525" w:rsidRDefault="00F20427" w:rsidP="007905AC">
            <w:pPr>
              <w:spacing w:after="0" w:line="240" w:lineRule="auto"/>
              <w:jc w:val="right"/>
              <w:rPr>
                <w:rFonts w:ascii="Gill Sans MT" w:eastAsia="Times New Roman" w:hAnsi="Gill Sans MT" w:cs="Calibri"/>
                <w:color w:val="000000"/>
                <w:sz w:val="22"/>
                <w:lang w:eastAsia="en-GB"/>
              </w:rPr>
            </w:pPr>
            <w:r w:rsidRPr="005C2525">
              <w:rPr>
                <w:rFonts w:ascii="Gill Sans MT" w:eastAsia="Times New Roman" w:hAnsi="Gill Sans MT" w:cs="Calibri"/>
                <w:color w:val="000000"/>
                <w:sz w:val="22"/>
                <w:lang w:eastAsia="en-GB"/>
              </w:rPr>
              <w:t>1</w:t>
            </w:r>
            <w:r w:rsidRPr="005C2525">
              <w:rPr>
                <w:rFonts w:ascii="Gill Sans MT" w:eastAsia="Times New Roman" w:hAnsi="Gill Sans MT" w:cs="Calibri"/>
                <w:color w:val="000000"/>
                <w:sz w:val="22"/>
                <w:lang w:val="hr-HR" w:eastAsia="en-GB"/>
              </w:rPr>
              <w:t>.</w:t>
            </w:r>
            <w:r w:rsidRPr="005C2525">
              <w:rPr>
                <w:rFonts w:ascii="Gill Sans MT" w:eastAsia="Times New Roman" w:hAnsi="Gill Sans MT" w:cs="Calibri"/>
                <w:color w:val="000000"/>
                <w:sz w:val="22"/>
                <w:lang w:eastAsia="en-GB"/>
              </w:rPr>
              <w:t>265</w:t>
            </w:r>
          </w:p>
        </w:tc>
      </w:tr>
      <w:tr w:rsidR="00F20427" w:rsidRPr="00764718" w14:paraId="41225F75" w14:textId="77777777" w:rsidTr="00F20427">
        <w:trPr>
          <w:trHeight w:val="320"/>
        </w:trPr>
        <w:tc>
          <w:tcPr>
            <w:tcW w:w="4531" w:type="dxa"/>
            <w:hideMark/>
          </w:tcPr>
          <w:p w14:paraId="797145AE" w14:textId="2CB70869" w:rsidR="00F20427" w:rsidRPr="005C2525" w:rsidRDefault="00EF18DA" w:rsidP="007905AC">
            <w:pPr>
              <w:spacing w:after="0" w:line="240" w:lineRule="auto"/>
              <w:jc w:val="right"/>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UKUPNO</w:t>
            </w:r>
          </w:p>
        </w:tc>
        <w:tc>
          <w:tcPr>
            <w:tcW w:w="1418" w:type="dxa"/>
          </w:tcPr>
          <w:p w14:paraId="08DD496D" w14:textId="1BDF933B" w:rsidR="00F20427" w:rsidRPr="005C2525" w:rsidRDefault="008D45AB" w:rsidP="007905AC">
            <w:pPr>
              <w:spacing w:after="0" w:line="240" w:lineRule="auto"/>
              <w:jc w:val="right"/>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2.</w:t>
            </w:r>
            <w:r w:rsidR="00514A4C" w:rsidRPr="005C2525">
              <w:rPr>
                <w:rFonts w:ascii="Gill Sans MT" w:eastAsia="Times New Roman" w:hAnsi="Gill Sans MT" w:cs="Calibri"/>
                <w:b/>
                <w:bCs/>
                <w:color w:val="000000"/>
                <w:sz w:val="22"/>
                <w:lang w:eastAsia="en-GB"/>
              </w:rPr>
              <w:t>039</w:t>
            </w:r>
          </w:p>
        </w:tc>
        <w:tc>
          <w:tcPr>
            <w:tcW w:w="1559" w:type="dxa"/>
            <w:noWrap/>
            <w:hideMark/>
          </w:tcPr>
          <w:p w14:paraId="098B1DF9" w14:textId="4C1CD326" w:rsidR="00F20427" w:rsidRPr="005C2525" w:rsidRDefault="00F20427" w:rsidP="007905AC">
            <w:pPr>
              <w:spacing w:after="0" w:line="240" w:lineRule="auto"/>
              <w:jc w:val="right"/>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2</w:t>
            </w:r>
            <w:r w:rsidRPr="005C2525">
              <w:rPr>
                <w:rFonts w:ascii="Gill Sans MT" w:eastAsia="Times New Roman" w:hAnsi="Gill Sans MT" w:cs="Calibri"/>
                <w:b/>
                <w:bCs/>
                <w:color w:val="000000"/>
                <w:sz w:val="22"/>
                <w:lang w:val="hr-HR" w:eastAsia="en-GB"/>
              </w:rPr>
              <w:t>.</w:t>
            </w:r>
            <w:r w:rsidRPr="005C2525">
              <w:rPr>
                <w:rFonts w:ascii="Gill Sans MT" w:eastAsia="Times New Roman" w:hAnsi="Gill Sans MT" w:cs="Calibri"/>
                <w:b/>
                <w:bCs/>
                <w:color w:val="000000"/>
                <w:sz w:val="22"/>
                <w:lang w:eastAsia="en-GB"/>
              </w:rPr>
              <w:t>217</w:t>
            </w:r>
          </w:p>
        </w:tc>
        <w:tc>
          <w:tcPr>
            <w:tcW w:w="1559" w:type="dxa"/>
            <w:noWrap/>
            <w:hideMark/>
          </w:tcPr>
          <w:p w14:paraId="39099EEB" w14:textId="16A86D5D" w:rsidR="00F20427" w:rsidRPr="005C2525" w:rsidRDefault="00F20427" w:rsidP="007905AC">
            <w:pPr>
              <w:spacing w:after="0" w:line="240" w:lineRule="auto"/>
              <w:jc w:val="right"/>
              <w:rPr>
                <w:rFonts w:ascii="Gill Sans MT" w:eastAsia="Times New Roman" w:hAnsi="Gill Sans MT" w:cs="Calibri"/>
                <w:b/>
                <w:bCs/>
                <w:color w:val="000000"/>
                <w:sz w:val="22"/>
                <w:lang w:eastAsia="en-GB"/>
              </w:rPr>
            </w:pPr>
            <w:r w:rsidRPr="005C2525">
              <w:rPr>
                <w:rFonts w:ascii="Gill Sans MT" w:eastAsia="Times New Roman" w:hAnsi="Gill Sans MT" w:cs="Calibri"/>
                <w:b/>
                <w:bCs/>
                <w:color w:val="000000"/>
                <w:sz w:val="22"/>
                <w:lang w:eastAsia="en-GB"/>
              </w:rPr>
              <w:t>1</w:t>
            </w:r>
            <w:r w:rsidRPr="005C2525">
              <w:rPr>
                <w:rFonts w:ascii="Gill Sans MT" w:eastAsia="Times New Roman" w:hAnsi="Gill Sans MT" w:cs="Calibri"/>
                <w:b/>
                <w:bCs/>
                <w:color w:val="000000"/>
                <w:sz w:val="22"/>
                <w:lang w:val="hr-HR" w:eastAsia="en-GB"/>
              </w:rPr>
              <w:t>.</w:t>
            </w:r>
            <w:r w:rsidRPr="005C2525">
              <w:rPr>
                <w:rFonts w:ascii="Gill Sans MT" w:eastAsia="Times New Roman" w:hAnsi="Gill Sans MT" w:cs="Calibri"/>
                <w:b/>
                <w:bCs/>
                <w:color w:val="000000"/>
                <w:sz w:val="22"/>
                <w:lang w:eastAsia="en-GB"/>
              </w:rPr>
              <w:t>879</w:t>
            </w:r>
          </w:p>
        </w:tc>
      </w:tr>
    </w:tbl>
    <w:p w14:paraId="04B7AA63" w14:textId="77777777" w:rsidR="005C2525" w:rsidRDefault="005C2525" w:rsidP="001C2DD3">
      <w:pPr>
        <w:jc w:val="both"/>
        <w:rPr>
          <w:rFonts w:ascii="Gill Sans MT" w:hAnsi="Gill Sans MT" w:cstheme="minorHAnsi"/>
          <w:lang w:val="hr-HR"/>
        </w:rPr>
      </w:pPr>
    </w:p>
    <w:p w14:paraId="37BCF3B1" w14:textId="134CCF41" w:rsidR="00837BBC" w:rsidRPr="005C2525" w:rsidRDefault="00837BBC" w:rsidP="001C2DD3">
      <w:pPr>
        <w:jc w:val="both"/>
        <w:rPr>
          <w:rFonts w:ascii="Gill Sans MT" w:hAnsi="Gill Sans MT" w:cstheme="minorHAnsi"/>
          <w:sz w:val="22"/>
          <w:lang w:val="hr-HR"/>
        </w:rPr>
      </w:pPr>
      <w:r w:rsidRPr="005C2525">
        <w:rPr>
          <w:rFonts w:ascii="Gill Sans MT" w:hAnsi="Gill Sans MT" w:cstheme="minorHAnsi"/>
          <w:sz w:val="22"/>
          <w:lang w:val="hr-HR"/>
        </w:rPr>
        <w:t xml:space="preserve">Kako se daleko najviše unosa </w:t>
      </w:r>
      <w:r w:rsidR="008D45AB" w:rsidRPr="005C2525">
        <w:rPr>
          <w:rFonts w:ascii="Gill Sans MT" w:hAnsi="Gill Sans MT" w:cstheme="minorHAnsi"/>
          <w:sz w:val="22"/>
          <w:lang w:val="hr-HR"/>
        </w:rPr>
        <w:t xml:space="preserve">i dalje odnosi </w:t>
      </w:r>
      <w:r w:rsidRPr="005C2525">
        <w:rPr>
          <w:rFonts w:ascii="Gill Sans MT" w:hAnsi="Gill Sans MT" w:cstheme="minorHAnsi"/>
          <w:sz w:val="22"/>
          <w:lang w:val="hr-HR"/>
        </w:rPr>
        <w:t>na evidencije o izuzećima NPF i evidencije dodatnih aktivnosti NPF, ova analiza može najviše podataka da posmatra u ovim oblastima i donese pouzdane zaključke.</w:t>
      </w:r>
    </w:p>
    <w:p w14:paraId="104521B2" w14:textId="77777777" w:rsidR="005055E6" w:rsidRPr="00764718" w:rsidRDefault="005055E6" w:rsidP="005055E6">
      <w:pPr>
        <w:pStyle w:val="Heading3"/>
        <w:rPr>
          <w:rFonts w:ascii="Gill Sans MT" w:hAnsi="Gill Sans MT" w:cstheme="minorHAnsi"/>
          <w:lang w:val="hr-HR"/>
        </w:rPr>
      </w:pPr>
    </w:p>
    <w:p w14:paraId="3B040762" w14:textId="57D910AE" w:rsidR="005055E6" w:rsidRDefault="00E805D0" w:rsidP="005055E6">
      <w:pPr>
        <w:pStyle w:val="Heading3"/>
        <w:rPr>
          <w:rFonts w:ascii="Gill Sans MT" w:hAnsi="Gill Sans MT" w:cstheme="minorHAnsi"/>
          <w:b/>
          <w:bCs w:val="0"/>
          <w:lang w:val="hr-HR"/>
        </w:rPr>
      </w:pPr>
      <w:bookmarkStart w:id="4" w:name="_Toc164764651"/>
      <w:r w:rsidRPr="00764718">
        <w:rPr>
          <w:rFonts w:ascii="Gill Sans MT" w:hAnsi="Gill Sans MT" w:cstheme="minorHAnsi"/>
          <w:b/>
          <w:bCs w:val="0"/>
          <w:lang w:val="hr-HR"/>
        </w:rPr>
        <w:t>Evidencija o izuzećima</w:t>
      </w:r>
      <w:r w:rsidR="00837BBC" w:rsidRPr="00764718">
        <w:rPr>
          <w:rFonts w:ascii="Gill Sans MT" w:hAnsi="Gill Sans MT" w:cstheme="minorHAnsi"/>
          <w:b/>
          <w:bCs w:val="0"/>
          <w:lang w:val="hr-HR"/>
        </w:rPr>
        <w:t xml:space="preserve"> NPF</w:t>
      </w:r>
      <w:bookmarkEnd w:id="4"/>
    </w:p>
    <w:p w14:paraId="3D61D507" w14:textId="77777777" w:rsidR="00E6174F" w:rsidRPr="00E6174F" w:rsidRDefault="00E6174F" w:rsidP="00E6174F">
      <w:pPr>
        <w:rPr>
          <w:lang w:val="hr-HR"/>
        </w:rPr>
      </w:pPr>
    </w:p>
    <w:p w14:paraId="3DE7B953" w14:textId="45A553AA" w:rsidR="009A1442" w:rsidRPr="005C2525" w:rsidRDefault="009C70BF" w:rsidP="009A1442">
      <w:pPr>
        <w:jc w:val="both"/>
        <w:rPr>
          <w:rFonts w:ascii="Gill Sans MT" w:hAnsi="Gill Sans MT"/>
          <w:sz w:val="22"/>
          <w:lang w:val="hr-HR"/>
        </w:rPr>
      </w:pPr>
      <w:r w:rsidRPr="005C2525">
        <w:rPr>
          <w:rFonts w:ascii="Gill Sans MT" w:hAnsi="Gill Sans MT"/>
          <w:sz w:val="22"/>
          <w:lang w:val="hr-HR"/>
        </w:rPr>
        <w:t xml:space="preserve">Smjernice podsjećaju na zakonske razloge za izuzeće NPF te navode i naglašavaju i druge etičke razloge za traženje izuzeća radi sprečavanja sukoba interesa i osiguranja nepristrasnosti u postupanju NPF. Prema podacima dostavljenim od strane pravosudnih institucija, ukupno </w:t>
      </w:r>
      <w:r w:rsidR="00822B2E">
        <w:rPr>
          <w:rFonts w:ascii="Gill Sans MT" w:hAnsi="Gill Sans MT"/>
          <w:sz w:val="22"/>
          <w:lang w:val="hr-HR"/>
        </w:rPr>
        <w:t xml:space="preserve">su </w:t>
      </w:r>
      <w:r w:rsidR="00822B2E" w:rsidRPr="005E25C7">
        <w:rPr>
          <w:rFonts w:ascii="Gill Sans MT" w:hAnsi="Gill Sans MT"/>
          <w:sz w:val="22"/>
          <w:lang w:val="hr-HR"/>
        </w:rPr>
        <w:t>92</w:t>
      </w:r>
      <w:r w:rsidRPr="005E25C7">
        <w:rPr>
          <w:rFonts w:ascii="Gill Sans MT" w:hAnsi="Gill Sans MT"/>
          <w:sz w:val="22"/>
          <w:lang w:val="hr-HR"/>
        </w:rPr>
        <w:t xml:space="preserve"> pravosudn</w:t>
      </w:r>
      <w:r w:rsidR="00822B2E" w:rsidRPr="005E25C7">
        <w:rPr>
          <w:rFonts w:ascii="Gill Sans MT" w:hAnsi="Gill Sans MT"/>
          <w:sz w:val="22"/>
          <w:lang w:val="hr-HR"/>
        </w:rPr>
        <w:t>e</w:t>
      </w:r>
      <w:r w:rsidRPr="005E25C7">
        <w:rPr>
          <w:rFonts w:ascii="Gill Sans MT" w:hAnsi="Gill Sans MT"/>
          <w:sz w:val="22"/>
          <w:lang w:val="hr-HR"/>
        </w:rPr>
        <w:t xml:space="preserve"> institucij</w:t>
      </w:r>
      <w:r w:rsidR="00822B2E" w:rsidRPr="005E25C7">
        <w:rPr>
          <w:rFonts w:ascii="Gill Sans MT" w:hAnsi="Gill Sans MT"/>
          <w:sz w:val="22"/>
          <w:lang w:val="hr-HR"/>
        </w:rPr>
        <w:t>e</w:t>
      </w:r>
      <w:r w:rsidRPr="005E25C7">
        <w:rPr>
          <w:rFonts w:ascii="Gill Sans MT" w:hAnsi="Gill Sans MT"/>
          <w:sz w:val="22"/>
          <w:lang w:val="hr-HR"/>
        </w:rPr>
        <w:t xml:space="preserve"> </w:t>
      </w:r>
      <w:r w:rsidR="003B0ADA" w:rsidRPr="005E25C7">
        <w:rPr>
          <w:rFonts w:ascii="Gill Sans MT" w:hAnsi="Gill Sans MT"/>
          <w:sz w:val="22"/>
          <w:lang w:val="hr-HR"/>
        </w:rPr>
        <w:t>(7</w:t>
      </w:r>
      <w:r w:rsidR="008C0119" w:rsidRPr="005E25C7">
        <w:rPr>
          <w:rFonts w:ascii="Gill Sans MT" w:hAnsi="Gill Sans MT"/>
          <w:sz w:val="22"/>
          <w:lang w:val="hr-HR"/>
        </w:rPr>
        <w:t>7</w:t>
      </w:r>
      <w:r w:rsidR="003B0ADA" w:rsidRPr="005E25C7">
        <w:rPr>
          <w:rFonts w:ascii="Gill Sans MT" w:hAnsi="Gill Sans MT"/>
          <w:sz w:val="22"/>
          <w:lang w:val="hr-HR"/>
        </w:rPr>
        <w:t xml:space="preserve"> sudova i </w:t>
      </w:r>
      <w:r w:rsidR="008D45AB" w:rsidRPr="005E25C7">
        <w:rPr>
          <w:rFonts w:ascii="Gill Sans MT" w:hAnsi="Gill Sans MT"/>
          <w:sz w:val="22"/>
          <w:lang w:val="hr-HR"/>
        </w:rPr>
        <w:t>1</w:t>
      </w:r>
      <w:r w:rsidR="001650F2" w:rsidRPr="005E25C7">
        <w:rPr>
          <w:rFonts w:ascii="Gill Sans MT" w:hAnsi="Gill Sans MT"/>
          <w:sz w:val="22"/>
          <w:lang w:val="hr-HR"/>
        </w:rPr>
        <w:t>5</w:t>
      </w:r>
      <w:r w:rsidR="003B0ADA" w:rsidRPr="005E25C7">
        <w:rPr>
          <w:rFonts w:ascii="Gill Sans MT" w:hAnsi="Gill Sans MT"/>
          <w:sz w:val="22"/>
          <w:lang w:val="hr-HR"/>
        </w:rPr>
        <w:t xml:space="preserve"> tužilaštava) </w:t>
      </w:r>
      <w:r w:rsidRPr="005E25C7">
        <w:rPr>
          <w:rFonts w:ascii="Gill Sans MT" w:hAnsi="Gill Sans MT"/>
          <w:sz w:val="22"/>
          <w:lang w:val="hr-HR"/>
        </w:rPr>
        <w:t>evidentiral</w:t>
      </w:r>
      <w:r w:rsidR="007B38EA" w:rsidRPr="005E25C7">
        <w:rPr>
          <w:rFonts w:ascii="Gill Sans MT" w:hAnsi="Gill Sans MT"/>
          <w:sz w:val="22"/>
          <w:lang w:val="hr-HR"/>
        </w:rPr>
        <w:t>a</w:t>
      </w:r>
      <w:r w:rsidRPr="005E25C7">
        <w:rPr>
          <w:rFonts w:ascii="Gill Sans MT" w:hAnsi="Gill Sans MT"/>
          <w:sz w:val="22"/>
          <w:lang w:val="hr-HR"/>
        </w:rPr>
        <w:t xml:space="preserve"> zahtjeve za izuzećima u 202</w:t>
      </w:r>
      <w:r w:rsidR="008D45AB" w:rsidRPr="005E25C7">
        <w:rPr>
          <w:rFonts w:ascii="Gill Sans MT" w:hAnsi="Gill Sans MT"/>
          <w:sz w:val="22"/>
          <w:lang w:val="hr-HR"/>
        </w:rPr>
        <w:t>3</w:t>
      </w:r>
      <w:r w:rsidRPr="005E25C7">
        <w:rPr>
          <w:rFonts w:ascii="Gill Sans MT" w:hAnsi="Gill Sans MT"/>
          <w:sz w:val="22"/>
          <w:lang w:val="hr-HR"/>
        </w:rPr>
        <w:t>. god</w:t>
      </w:r>
      <w:r w:rsidRPr="005C2525">
        <w:rPr>
          <w:rFonts w:ascii="Gill Sans MT" w:hAnsi="Gill Sans MT"/>
          <w:sz w:val="22"/>
          <w:lang w:val="hr-HR"/>
        </w:rPr>
        <w:t>ini, što predstavlja veliku većinu pravosudnih institucija.</w:t>
      </w:r>
      <w:r w:rsidR="004C43B8" w:rsidRPr="005C2525">
        <w:rPr>
          <w:rFonts w:ascii="Gill Sans MT" w:hAnsi="Gill Sans MT"/>
          <w:sz w:val="22"/>
          <w:lang w:val="hr-HR"/>
        </w:rPr>
        <w:t xml:space="preserve"> Evidentirano je ukupno 1.5</w:t>
      </w:r>
      <w:r w:rsidR="00514A4C" w:rsidRPr="005C2525">
        <w:rPr>
          <w:rFonts w:ascii="Gill Sans MT" w:hAnsi="Gill Sans MT"/>
          <w:sz w:val="22"/>
          <w:lang w:val="hr-HR"/>
        </w:rPr>
        <w:t>50</w:t>
      </w:r>
      <w:r w:rsidR="004C43B8" w:rsidRPr="005C2525">
        <w:rPr>
          <w:rFonts w:ascii="Gill Sans MT" w:hAnsi="Gill Sans MT"/>
          <w:sz w:val="22"/>
          <w:lang w:val="hr-HR"/>
        </w:rPr>
        <w:t xml:space="preserve"> zahtjeva za izuzeće. </w:t>
      </w:r>
      <w:r w:rsidR="005256D0" w:rsidRPr="005C2525">
        <w:rPr>
          <w:rFonts w:ascii="Gill Sans MT" w:hAnsi="Gill Sans MT"/>
          <w:sz w:val="22"/>
          <w:lang w:val="hr-HR"/>
        </w:rPr>
        <w:t xml:space="preserve">Ovaj podatak odgovara na </w:t>
      </w:r>
      <w:r w:rsidR="005256D0" w:rsidRPr="005C2525">
        <w:rPr>
          <w:rFonts w:ascii="Gill Sans MT" w:hAnsi="Gill Sans MT"/>
          <w:b/>
          <w:bCs/>
          <w:i/>
          <w:iCs/>
          <w:sz w:val="22"/>
          <w:lang w:val="hr-HR"/>
        </w:rPr>
        <w:t>Indikator E.1 Broj zahtjeva za izuzeće podnesenih po bilo kom osnovu u pravosudnim institucijama u kalendarskoj godini</w:t>
      </w:r>
      <w:r w:rsidR="005256D0" w:rsidRPr="005C2525">
        <w:rPr>
          <w:rFonts w:ascii="Gill Sans MT" w:hAnsi="Gill Sans MT"/>
          <w:sz w:val="22"/>
          <w:lang w:val="hr-HR"/>
        </w:rPr>
        <w:t xml:space="preserve"> Instrumenata za praćenje primjene Smjernica za sprečavanja sukoba interesa u pravosuđu</w:t>
      </w:r>
      <w:r w:rsidR="007210A9" w:rsidRPr="005C2525">
        <w:rPr>
          <w:rFonts w:ascii="Gill Sans MT" w:hAnsi="Gill Sans MT"/>
          <w:sz w:val="22"/>
          <w:lang w:val="hr-HR"/>
        </w:rPr>
        <w:t xml:space="preserve"> u mjeri u kojoj su dostavljeni podaci institucija</w:t>
      </w:r>
      <w:r w:rsidR="005256D0" w:rsidRPr="005C2525">
        <w:rPr>
          <w:rFonts w:ascii="Gill Sans MT" w:hAnsi="Gill Sans MT"/>
          <w:sz w:val="22"/>
          <w:lang w:val="hr-HR"/>
        </w:rPr>
        <w:t>.</w:t>
      </w:r>
      <w:r w:rsidR="00CD3D7A" w:rsidRPr="005C2525">
        <w:rPr>
          <w:rFonts w:ascii="Gill Sans MT" w:hAnsi="Gill Sans MT"/>
          <w:sz w:val="22"/>
          <w:lang w:val="hr-HR"/>
        </w:rPr>
        <w:t xml:space="preserve"> </w:t>
      </w:r>
      <w:r w:rsidR="003B0ADA" w:rsidRPr="005C2525">
        <w:rPr>
          <w:rFonts w:ascii="Gill Sans MT" w:hAnsi="Gill Sans MT"/>
          <w:sz w:val="22"/>
          <w:lang w:val="hr-HR"/>
        </w:rPr>
        <w:t>Ukupno 1.4</w:t>
      </w:r>
      <w:r w:rsidR="00BA6637" w:rsidRPr="000D17C4">
        <w:rPr>
          <w:rFonts w:ascii="Gill Sans MT" w:hAnsi="Gill Sans MT"/>
          <w:sz w:val="22"/>
          <w:lang w:val="hr-HR"/>
        </w:rPr>
        <w:t>10</w:t>
      </w:r>
      <w:r w:rsidR="003B0ADA" w:rsidRPr="005C2525">
        <w:rPr>
          <w:rFonts w:ascii="Gill Sans MT" w:hAnsi="Gill Sans MT"/>
          <w:sz w:val="22"/>
          <w:lang w:val="hr-HR"/>
        </w:rPr>
        <w:t xml:space="preserve"> zahtjeva za izuzeće je podneseno u sudovima, a </w:t>
      </w:r>
      <w:r w:rsidR="00AE2952" w:rsidRPr="005C2525">
        <w:rPr>
          <w:rFonts w:ascii="Gill Sans MT" w:hAnsi="Gill Sans MT"/>
          <w:sz w:val="22"/>
          <w:lang w:val="hr-HR"/>
        </w:rPr>
        <w:t>140</w:t>
      </w:r>
      <w:r w:rsidR="003B0ADA" w:rsidRPr="005C2525">
        <w:rPr>
          <w:rFonts w:ascii="Gill Sans MT" w:hAnsi="Gill Sans MT"/>
          <w:sz w:val="22"/>
          <w:lang w:val="hr-HR"/>
        </w:rPr>
        <w:t xml:space="preserve"> u tužilaštvima. </w:t>
      </w:r>
      <w:r w:rsidR="00CD3D7A" w:rsidRPr="005C2525">
        <w:rPr>
          <w:rFonts w:ascii="Gill Sans MT" w:hAnsi="Gill Sans MT"/>
          <w:sz w:val="22"/>
          <w:lang w:val="hr-HR"/>
        </w:rPr>
        <w:t>Moguće je pregledom MS Excel datoteke</w:t>
      </w:r>
      <w:r w:rsidR="008856E5" w:rsidRPr="005C2525">
        <w:rPr>
          <w:rFonts w:ascii="Gill Sans MT" w:hAnsi="Gill Sans MT"/>
          <w:sz w:val="22"/>
          <w:lang w:val="hr-HR"/>
        </w:rPr>
        <w:t>,</w:t>
      </w:r>
      <w:r w:rsidR="00CD3D7A" w:rsidRPr="005C2525">
        <w:rPr>
          <w:rFonts w:ascii="Gill Sans MT" w:hAnsi="Gill Sans MT"/>
          <w:sz w:val="22"/>
          <w:lang w:val="hr-HR"/>
        </w:rPr>
        <w:t xml:space="preserve"> koja objedinjuje sve dostavljene podatke o evidentiranim zahtjevima za izuzeće</w:t>
      </w:r>
      <w:r w:rsidR="008856E5" w:rsidRPr="005C2525">
        <w:rPr>
          <w:rFonts w:ascii="Gill Sans MT" w:hAnsi="Gill Sans MT"/>
          <w:sz w:val="22"/>
          <w:lang w:val="hr-HR"/>
        </w:rPr>
        <w:t>,</w:t>
      </w:r>
      <w:r w:rsidR="00CD3D7A" w:rsidRPr="005C2525">
        <w:rPr>
          <w:rFonts w:ascii="Gill Sans MT" w:hAnsi="Gill Sans MT"/>
          <w:sz w:val="22"/>
          <w:lang w:val="hr-HR"/>
        </w:rPr>
        <w:t xml:space="preserve"> sačiniti brojčani pregled zahtjeva po pravosudnoj instituciji</w:t>
      </w:r>
      <w:r w:rsidR="007B38EA">
        <w:rPr>
          <w:rFonts w:ascii="Gill Sans MT" w:hAnsi="Gill Sans MT"/>
          <w:sz w:val="22"/>
          <w:lang w:val="hr-HR"/>
        </w:rPr>
        <w:t>, pa samim tim i izračunati indikator E.1. po pravosudnoj instituciji</w:t>
      </w:r>
      <w:r w:rsidR="00CD3D7A" w:rsidRPr="005C2525">
        <w:rPr>
          <w:rFonts w:ascii="Gill Sans MT" w:hAnsi="Gill Sans MT"/>
          <w:sz w:val="22"/>
          <w:lang w:val="hr-HR"/>
        </w:rPr>
        <w:t>.</w:t>
      </w:r>
      <w:r w:rsidR="007B38EA">
        <w:rPr>
          <w:rFonts w:ascii="Gill Sans MT" w:hAnsi="Gill Sans MT"/>
          <w:sz w:val="22"/>
          <w:lang w:val="hr-HR"/>
        </w:rPr>
        <w:t xml:space="preserve"> Ovi podaci su značajni rukovodiocima pravosudnih institucija kod razmatranja trendova u broju zahtjeva za izuzeće, razloga za izuzeće, te politike odobravanja izuzeća NPF. Ovi podaci mogu također biti značajni i za analize VSTV-a BiH kod razmatranja efikasnosti i kvalitete rada sudova i tužilaštava, kao i upravljanja pravosudnim institucijama.</w:t>
      </w:r>
      <w:r w:rsidR="00CD3D7A" w:rsidRPr="005C2525">
        <w:rPr>
          <w:rFonts w:ascii="Gill Sans MT" w:hAnsi="Gill Sans MT"/>
          <w:sz w:val="22"/>
          <w:lang w:val="hr-HR"/>
        </w:rPr>
        <w:t xml:space="preserve"> </w:t>
      </w:r>
      <w:r w:rsidR="007B38EA">
        <w:rPr>
          <w:rFonts w:ascii="Gill Sans MT" w:hAnsi="Gill Sans MT"/>
          <w:sz w:val="22"/>
          <w:lang w:val="hr-HR"/>
        </w:rPr>
        <w:t>Podatke o izuzećima</w:t>
      </w:r>
      <w:r w:rsidR="00CD3D7A" w:rsidRPr="005C2525">
        <w:rPr>
          <w:rFonts w:ascii="Gill Sans MT" w:hAnsi="Gill Sans MT"/>
          <w:sz w:val="22"/>
          <w:lang w:val="hr-HR"/>
        </w:rPr>
        <w:t xml:space="preserve"> bi trebalo posmatrati </w:t>
      </w:r>
      <w:r w:rsidR="00D56233" w:rsidRPr="005C2525">
        <w:rPr>
          <w:rFonts w:ascii="Gill Sans MT" w:hAnsi="Gill Sans MT"/>
          <w:sz w:val="22"/>
          <w:lang w:val="hr-HR"/>
        </w:rPr>
        <w:t>u odnosu na</w:t>
      </w:r>
      <w:r w:rsidR="00CD3D7A" w:rsidRPr="005C2525">
        <w:rPr>
          <w:rFonts w:ascii="Gill Sans MT" w:hAnsi="Gill Sans MT"/>
          <w:sz w:val="22"/>
          <w:lang w:val="hr-HR"/>
        </w:rPr>
        <w:t xml:space="preserve"> veličin</w:t>
      </w:r>
      <w:r w:rsidR="00D56233" w:rsidRPr="005C2525">
        <w:rPr>
          <w:rFonts w:ascii="Gill Sans MT" w:hAnsi="Gill Sans MT"/>
          <w:sz w:val="22"/>
          <w:lang w:val="hr-HR"/>
        </w:rPr>
        <w:t>u</w:t>
      </w:r>
      <w:r w:rsidR="00CD3D7A" w:rsidRPr="005C2525">
        <w:rPr>
          <w:rFonts w:ascii="Gill Sans MT" w:hAnsi="Gill Sans MT"/>
          <w:sz w:val="22"/>
          <w:lang w:val="hr-HR"/>
        </w:rPr>
        <w:t xml:space="preserve"> pravosudne institucije i broj NPF</w:t>
      </w:r>
      <w:r w:rsidR="00CA3F5A">
        <w:rPr>
          <w:rFonts w:ascii="Gill Sans MT" w:hAnsi="Gill Sans MT"/>
          <w:sz w:val="22"/>
          <w:lang w:val="hr-HR"/>
        </w:rPr>
        <w:t>, kao i u odnosu na nadležnost pravosudne institucije</w:t>
      </w:r>
      <w:r w:rsidR="00437F58">
        <w:rPr>
          <w:rFonts w:ascii="Gill Sans MT" w:hAnsi="Gill Sans MT"/>
          <w:sz w:val="22"/>
          <w:lang w:val="hr-HR"/>
        </w:rPr>
        <w:t xml:space="preserve"> odnosno veličinu jurisdikcije</w:t>
      </w:r>
      <w:r w:rsidR="00CD3D7A" w:rsidRPr="005C2525">
        <w:rPr>
          <w:rFonts w:ascii="Gill Sans MT" w:hAnsi="Gill Sans MT"/>
          <w:sz w:val="22"/>
          <w:lang w:val="hr-HR"/>
        </w:rPr>
        <w:t xml:space="preserve">. </w:t>
      </w:r>
    </w:p>
    <w:p w14:paraId="5F7DC57E" w14:textId="77777777" w:rsidR="00437F58" w:rsidRDefault="00437F58" w:rsidP="007B38EA">
      <w:pPr>
        <w:jc w:val="both"/>
        <w:rPr>
          <w:rFonts w:ascii="Gill Sans MT" w:hAnsi="Gill Sans MT"/>
          <w:sz w:val="22"/>
          <w:lang w:val="hr-HR"/>
        </w:rPr>
      </w:pPr>
    </w:p>
    <w:p w14:paraId="2E5DE61E" w14:textId="77777777" w:rsidR="00437F58" w:rsidRDefault="00437F58" w:rsidP="007B38EA">
      <w:pPr>
        <w:jc w:val="both"/>
        <w:rPr>
          <w:rFonts w:ascii="Gill Sans MT" w:hAnsi="Gill Sans MT"/>
          <w:sz w:val="22"/>
          <w:lang w:val="hr-HR"/>
        </w:rPr>
      </w:pPr>
    </w:p>
    <w:p w14:paraId="27B6E82D" w14:textId="32DD47A5" w:rsidR="007B38EA" w:rsidRPr="007B38EA" w:rsidRDefault="007B38EA" w:rsidP="007B38EA">
      <w:pPr>
        <w:jc w:val="both"/>
        <w:rPr>
          <w:rFonts w:ascii="Gill Sans MT" w:hAnsi="Gill Sans MT"/>
          <w:sz w:val="22"/>
          <w:lang w:val="hr-HR"/>
        </w:rPr>
      </w:pPr>
      <w:r w:rsidRPr="007B38EA">
        <w:rPr>
          <w:rFonts w:ascii="Gill Sans MT" w:hAnsi="Gill Sans MT"/>
          <w:sz w:val="22"/>
          <w:lang w:val="hr-HR"/>
        </w:rPr>
        <w:t xml:space="preserve">Ukupno 1.283 zahtjeva za izuzeće se odnosi na sudije, 142 zahtjeva se odnosi na izuzeće tužioca, 18 na rukovodioca institucije, 32 na izuzeće stručnog saradnika, 56 na kategoriju „ostalo“, dok u 19 slučajeva nije navedeno na koga se odnose zahtjevi za izuzeće. Potrebno je naglasiti da se unosi vezani za zahtjeve za izuzeće ni dalje ne unose u potpunosti konzistentno, što otežava analizu podataka. Npr. </w:t>
      </w:r>
      <w:r w:rsidR="006B7691">
        <w:rPr>
          <w:rFonts w:ascii="Gill Sans MT" w:hAnsi="Gill Sans MT"/>
          <w:sz w:val="22"/>
          <w:lang w:val="hr-HR"/>
        </w:rPr>
        <w:t>u</w:t>
      </w:r>
      <w:r w:rsidRPr="007B38EA">
        <w:rPr>
          <w:rFonts w:ascii="Gill Sans MT" w:hAnsi="Gill Sans MT"/>
          <w:sz w:val="22"/>
          <w:lang w:val="hr-HR"/>
        </w:rPr>
        <w:t xml:space="preserve"> pojedinim slučajevima zahtjevi za izuzeće koji su se odnosili na sudiju, kategorizirani su kao „ostalo“ u smislu pozicije za koju se traži izuzeće. </w:t>
      </w:r>
      <w:r>
        <w:rPr>
          <w:rFonts w:ascii="Gill Sans MT" w:hAnsi="Gill Sans MT"/>
          <w:sz w:val="22"/>
          <w:lang w:val="hr-HR"/>
        </w:rPr>
        <w:t xml:space="preserve">Također, nije u potpunosti jasno šta obuhvata kategorija „ostalo“ u smislu lica na koja se odnose zahtjevi za izuzeće, te je ove podatke potrebno precizirati i zaključiti da li se radi o izuzećima NPF ili drugih lica. </w:t>
      </w:r>
      <w:r w:rsidRPr="00386D56">
        <w:rPr>
          <w:rFonts w:ascii="Gill Sans MT" w:hAnsi="Gill Sans MT"/>
          <w:sz w:val="22"/>
          <w:lang w:val="hr-HR"/>
        </w:rPr>
        <w:t xml:space="preserve">Smjernice za sprečavanje sukoba interesa u pravosuđu se odnose </w:t>
      </w:r>
      <w:r w:rsidR="0025382A" w:rsidRPr="00386D56">
        <w:rPr>
          <w:rFonts w:ascii="Gill Sans MT" w:hAnsi="Gill Sans MT"/>
          <w:sz w:val="22"/>
          <w:lang w:val="hr-HR"/>
        </w:rPr>
        <w:t xml:space="preserve">na NPF </w:t>
      </w:r>
      <w:r w:rsidR="00386D56" w:rsidRPr="00CA3F5A">
        <w:rPr>
          <w:rFonts w:ascii="Gill Sans MT" w:hAnsi="Gill Sans MT"/>
          <w:sz w:val="22"/>
          <w:lang w:val="hr-HR"/>
        </w:rPr>
        <w:t>te</w:t>
      </w:r>
      <w:r w:rsidR="0025382A" w:rsidRPr="00CA3F5A">
        <w:rPr>
          <w:rFonts w:ascii="Gill Sans MT" w:hAnsi="Gill Sans MT"/>
          <w:sz w:val="22"/>
          <w:lang w:val="hr-HR"/>
        </w:rPr>
        <w:t xml:space="preserve"> stručne saradnike koje imenuje VSTV BiH.</w:t>
      </w:r>
    </w:p>
    <w:p w14:paraId="7AABFA06" w14:textId="1AD2D8C2" w:rsidR="00D56233" w:rsidRPr="007B38EA" w:rsidRDefault="00D56233" w:rsidP="009A1442">
      <w:pPr>
        <w:jc w:val="both"/>
        <w:rPr>
          <w:rFonts w:ascii="Gill Sans MT" w:hAnsi="Gill Sans MT"/>
          <w:sz w:val="22"/>
          <w:lang w:val="hr-HR"/>
        </w:rPr>
      </w:pPr>
      <w:r w:rsidRPr="007B38EA">
        <w:rPr>
          <w:rFonts w:ascii="Gill Sans MT" w:hAnsi="Gill Sans MT"/>
          <w:sz w:val="22"/>
          <w:lang w:val="hr-HR"/>
        </w:rPr>
        <w:t>Najviše zahtjeva za izuzeće sudije evidentirano je u Osnovnom sudu Brčko distrikta – 114</w:t>
      </w:r>
      <w:r w:rsidR="00C83AEE" w:rsidRPr="007B38EA">
        <w:rPr>
          <w:rFonts w:ascii="Gill Sans MT" w:hAnsi="Gill Sans MT"/>
          <w:sz w:val="22"/>
          <w:lang w:val="hr-HR"/>
        </w:rPr>
        <w:t xml:space="preserve"> (105 usvojenih zahtjeva – 92,1%)</w:t>
      </w:r>
      <w:r w:rsidRPr="007B38EA">
        <w:rPr>
          <w:rFonts w:ascii="Gill Sans MT" w:hAnsi="Gill Sans MT"/>
          <w:sz w:val="22"/>
          <w:lang w:val="hr-HR"/>
        </w:rPr>
        <w:t>, nakon čega slijedi</w:t>
      </w:r>
      <w:r w:rsidR="009A1442" w:rsidRPr="007B38EA">
        <w:rPr>
          <w:rFonts w:ascii="Gill Sans MT" w:hAnsi="Gill Sans MT"/>
          <w:sz w:val="22"/>
          <w:lang w:val="hr-HR"/>
        </w:rPr>
        <w:t xml:space="preserve"> Osnovni sud u </w:t>
      </w:r>
      <w:r w:rsidR="00E6174F" w:rsidRPr="007B38EA">
        <w:rPr>
          <w:rFonts w:ascii="Gill Sans MT" w:hAnsi="Gill Sans MT"/>
          <w:sz w:val="22"/>
          <w:lang w:val="hr-HR"/>
        </w:rPr>
        <w:t>Banjoj Luci</w:t>
      </w:r>
      <w:r w:rsidR="009A1442" w:rsidRPr="007B38EA">
        <w:rPr>
          <w:rFonts w:ascii="Gill Sans MT" w:hAnsi="Gill Sans MT"/>
          <w:sz w:val="22"/>
          <w:lang w:val="hr-HR"/>
        </w:rPr>
        <w:t xml:space="preserve"> sa 86 zahtjeva</w:t>
      </w:r>
      <w:r w:rsidR="00C83AEE" w:rsidRPr="007B38EA">
        <w:rPr>
          <w:rFonts w:ascii="Gill Sans MT" w:hAnsi="Gill Sans MT"/>
          <w:sz w:val="22"/>
          <w:lang w:val="hr-HR"/>
        </w:rPr>
        <w:t xml:space="preserve"> (50 usvojenih – 58,2%)</w:t>
      </w:r>
      <w:r w:rsidR="009A1442" w:rsidRPr="007B38EA">
        <w:rPr>
          <w:rFonts w:ascii="Gill Sans MT" w:hAnsi="Gill Sans MT"/>
          <w:sz w:val="22"/>
          <w:lang w:val="hr-HR"/>
        </w:rPr>
        <w:t>, te Kantonalni sud u Bihaću sa 72 zahtjeva za izuzeće</w:t>
      </w:r>
      <w:r w:rsidR="00624B94" w:rsidRPr="007B38EA">
        <w:rPr>
          <w:rFonts w:ascii="Gill Sans MT" w:hAnsi="Gill Sans MT"/>
          <w:sz w:val="22"/>
          <w:lang w:val="hr-HR"/>
        </w:rPr>
        <w:t xml:space="preserve"> (64 usvojena</w:t>
      </w:r>
      <w:r w:rsidR="00C83AEE" w:rsidRPr="007B38EA">
        <w:rPr>
          <w:rFonts w:ascii="Gill Sans MT" w:hAnsi="Gill Sans MT"/>
          <w:sz w:val="22"/>
          <w:lang w:val="hr-HR"/>
        </w:rPr>
        <w:t xml:space="preserve"> – 93%</w:t>
      </w:r>
      <w:r w:rsidR="00624B94" w:rsidRPr="007B38EA">
        <w:rPr>
          <w:rFonts w:ascii="Gill Sans MT" w:hAnsi="Gill Sans MT"/>
          <w:sz w:val="22"/>
          <w:lang w:val="hr-HR"/>
        </w:rPr>
        <w:t>)</w:t>
      </w:r>
      <w:r w:rsidR="009A1442" w:rsidRPr="007B38EA">
        <w:rPr>
          <w:rFonts w:ascii="Gill Sans MT" w:hAnsi="Gill Sans MT"/>
          <w:sz w:val="22"/>
          <w:lang w:val="hr-HR"/>
        </w:rPr>
        <w:t>. Između 50 i 60 zahtjeva za izuzeće imali su i Općinski sud u Tuzli, Okružni sud u Banja Luci, Općinski sud u Mostaru i Općinski sud u Bihaću, a između 35 i 50 zahtjeva imali su Općinski sud u Livnu, Osnovni sud u Bijeljini, Okružni sud</w:t>
      </w:r>
      <w:r w:rsidR="00E6174F" w:rsidRPr="007B38EA">
        <w:rPr>
          <w:rFonts w:ascii="Gill Sans MT" w:hAnsi="Gill Sans MT"/>
          <w:sz w:val="22"/>
          <w:lang w:val="hr-HR"/>
        </w:rPr>
        <w:t xml:space="preserve"> u</w:t>
      </w:r>
      <w:r w:rsidR="009A1442" w:rsidRPr="007B38EA">
        <w:rPr>
          <w:rFonts w:ascii="Gill Sans MT" w:hAnsi="Gill Sans MT"/>
          <w:sz w:val="22"/>
          <w:lang w:val="hr-HR"/>
        </w:rPr>
        <w:t xml:space="preserve"> Doboj</w:t>
      </w:r>
      <w:r w:rsidR="00E6174F" w:rsidRPr="007B38EA">
        <w:rPr>
          <w:rFonts w:ascii="Gill Sans MT" w:hAnsi="Gill Sans MT"/>
          <w:sz w:val="22"/>
          <w:lang w:val="hr-HR"/>
        </w:rPr>
        <w:t>u</w:t>
      </w:r>
      <w:r w:rsidR="009A1442" w:rsidRPr="007B38EA">
        <w:rPr>
          <w:rFonts w:ascii="Gill Sans MT" w:hAnsi="Gill Sans MT"/>
          <w:sz w:val="22"/>
          <w:lang w:val="hr-HR"/>
        </w:rPr>
        <w:t xml:space="preserve">, Kantonalni sud u Sarajevu, te Osnovni sud u Trebinju. Ovaj pregled se daje radi poređenja između manjih i većih sudova. </w:t>
      </w:r>
    </w:p>
    <w:p w14:paraId="0A8CE855" w14:textId="7594E805" w:rsidR="008F7F2C" w:rsidRDefault="003B1CCA" w:rsidP="009C70BF">
      <w:pPr>
        <w:jc w:val="both"/>
        <w:rPr>
          <w:rFonts w:ascii="Gill Sans MT" w:hAnsi="Gill Sans MT"/>
          <w:sz w:val="22"/>
          <w:lang w:val="hr-HR"/>
        </w:rPr>
      </w:pPr>
      <w:r w:rsidRPr="007B38EA">
        <w:rPr>
          <w:rFonts w:ascii="Gill Sans MT" w:hAnsi="Gill Sans MT"/>
          <w:sz w:val="22"/>
          <w:lang w:val="hr-HR"/>
        </w:rPr>
        <w:t xml:space="preserve">Prema podacima institucija, </w:t>
      </w:r>
      <w:r w:rsidR="00DC1E6E" w:rsidRPr="007B38EA">
        <w:rPr>
          <w:rFonts w:ascii="Gill Sans MT" w:hAnsi="Gill Sans MT"/>
          <w:sz w:val="22"/>
          <w:lang w:val="hr-HR"/>
        </w:rPr>
        <w:t>98</w:t>
      </w:r>
      <w:r w:rsidR="0073082C" w:rsidRPr="007B38EA">
        <w:rPr>
          <w:rFonts w:ascii="Gill Sans MT" w:hAnsi="Gill Sans MT"/>
          <w:sz w:val="22"/>
          <w:lang w:val="hr-HR"/>
        </w:rPr>
        <w:t>6</w:t>
      </w:r>
      <w:r w:rsidRPr="007B38EA">
        <w:rPr>
          <w:rFonts w:ascii="Gill Sans MT" w:hAnsi="Gill Sans MT"/>
          <w:sz w:val="22"/>
          <w:lang w:val="hr-HR"/>
        </w:rPr>
        <w:t xml:space="preserve"> zahtjeva za izuzeće je usvojeno</w:t>
      </w:r>
      <w:r w:rsidR="00DC1E6E" w:rsidRPr="007B38EA">
        <w:rPr>
          <w:rFonts w:ascii="Gill Sans MT" w:hAnsi="Gill Sans MT"/>
          <w:sz w:val="22"/>
          <w:lang w:val="hr-HR"/>
        </w:rPr>
        <w:t xml:space="preserve"> (6</w:t>
      </w:r>
      <w:r w:rsidR="00BA6637" w:rsidRPr="007B38EA">
        <w:rPr>
          <w:rFonts w:ascii="Gill Sans MT" w:hAnsi="Gill Sans MT"/>
          <w:sz w:val="22"/>
          <w:lang w:val="hr-HR"/>
        </w:rPr>
        <w:t>3</w:t>
      </w:r>
      <w:r w:rsidR="004F6ADB" w:rsidRPr="007B38EA">
        <w:rPr>
          <w:rFonts w:ascii="Gill Sans MT" w:hAnsi="Gill Sans MT"/>
          <w:sz w:val="22"/>
          <w:lang w:val="hr-HR"/>
        </w:rPr>
        <w:t>,</w:t>
      </w:r>
      <w:r w:rsidR="00BA6637" w:rsidRPr="007B38EA">
        <w:rPr>
          <w:rFonts w:ascii="Gill Sans MT" w:hAnsi="Gill Sans MT"/>
          <w:sz w:val="22"/>
          <w:lang w:val="hr-HR"/>
        </w:rPr>
        <w:t>61</w:t>
      </w:r>
      <w:r w:rsidR="00DC1E6E" w:rsidRPr="007B38EA">
        <w:rPr>
          <w:rFonts w:ascii="Gill Sans MT" w:hAnsi="Gill Sans MT"/>
          <w:sz w:val="22"/>
          <w:lang w:val="hr-HR"/>
        </w:rPr>
        <w:t>%)</w:t>
      </w:r>
      <w:r w:rsidRPr="007B38EA">
        <w:rPr>
          <w:rFonts w:ascii="Gill Sans MT" w:hAnsi="Gill Sans MT"/>
          <w:sz w:val="22"/>
          <w:lang w:val="hr-HR"/>
        </w:rPr>
        <w:t xml:space="preserve">, </w:t>
      </w:r>
      <w:r w:rsidR="00BA6637" w:rsidRPr="007B38EA">
        <w:rPr>
          <w:rFonts w:ascii="Gill Sans MT" w:hAnsi="Gill Sans MT"/>
          <w:sz w:val="22"/>
          <w:lang w:val="hr-HR"/>
        </w:rPr>
        <w:t xml:space="preserve">461 </w:t>
      </w:r>
      <w:r w:rsidR="00DC1E6E" w:rsidRPr="007B38EA">
        <w:rPr>
          <w:rFonts w:ascii="Gill Sans MT" w:hAnsi="Gill Sans MT"/>
          <w:sz w:val="22"/>
          <w:lang w:val="hr-HR"/>
        </w:rPr>
        <w:t>(</w:t>
      </w:r>
      <w:r w:rsidR="004915C9" w:rsidRPr="007B38EA">
        <w:rPr>
          <w:rFonts w:ascii="Gill Sans MT" w:hAnsi="Gill Sans MT"/>
          <w:sz w:val="22"/>
          <w:lang w:val="hr-HR"/>
        </w:rPr>
        <w:t>29,</w:t>
      </w:r>
      <w:r w:rsidR="00BA6637" w:rsidRPr="007B38EA">
        <w:rPr>
          <w:rFonts w:ascii="Gill Sans MT" w:hAnsi="Gill Sans MT"/>
          <w:sz w:val="22"/>
          <w:lang w:val="hr-HR"/>
        </w:rPr>
        <w:t>74</w:t>
      </w:r>
      <w:r w:rsidR="00DC1E6E" w:rsidRPr="007B38EA">
        <w:rPr>
          <w:rFonts w:ascii="Gill Sans MT" w:hAnsi="Gill Sans MT"/>
          <w:sz w:val="22"/>
          <w:lang w:val="hr-HR"/>
        </w:rPr>
        <w:t>%)</w:t>
      </w:r>
      <w:r w:rsidRPr="007B38EA">
        <w:rPr>
          <w:rFonts w:ascii="Gill Sans MT" w:hAnsi="Gill Sans MT"/>
          <w:sz w:val="22"/>
          <w:lang w:val="hr-HR"/>
        </w:rPr>
        <w:t xml:space="preserve"> je odbijeno, a </w:t>
      </w:r>
      <w:r w:rsidR="00DC1E6E" w:rsidRPr="007B38EA">
        <w:rPr>
          <w:rFonts w:ascii="Gill Sans MT" w:hAnsi="Gill Sans MT"/>
          <w:sz w:val="22"/>
          <w:lang w:val="hr-HR"/>
        </w:rPr>
        <w:t>9</w:t>
      </w:r>
      <w:r w:rsidRPr="007B38EA">
        <w:rPr>
          <w:rFonts w:ascii="Gill Sans MT" w:hAnsi="Gill Sans MT"/>
          <w:sz w:val="22"/>
          <w:lang w:val="hr-HR"/>
        </w:rPr>
        <w:t>8 je odbačeno</w:t>
      </w:r>
      <w:r w:rsidR="004915C9" w:rsidRPr="007B38EA">
        <w:rPr>
          <w:rFonts w:ascii="Gill Sans MT" w:hAnsi="Gill Sans MT"/>
          <w:sz w:val="22"/>
          <w:lang w:val="hr-HR"/>
        </w:rPr>
        <w:t xml:space="preserve"> (6,</w:t>
      </w:r>
      <w:r w:rsidR="00BA6637" w:rsidRPr="007B38EA">
        <w:rPr>
          <w:rFonts w:ascii="Gill Sans MT" w:hAnsi="Gill Sans MT"/>
          <w:sz w:val="22"/>
          <w:lang w:val="hr-HR"/>
        </w:rPr>
        <w:t>32</w:t>
      </w:r>
      <w:r w:rsidR="004915C9" w:rsidRPr="007B38EA">
        <w:rPr>
          <w:rFonts w:ascii="Gill Sans MT" w:hAnsi="Gill Sans MT"/>
          <w:sz w:val="22"/>
          <w:lang w:val="hr-HR"/>
        </w:rPr>
        <w:t>%)</w:t>
      </w:r>
      <w:r w:rsidR="004F6ADB" w:rsidRPr="007B38EA">
        <w:rPr>
          <w:rFonts w:ascii="Gill Sans MT" w:hAnsi="Gill Sans MT"/>
          <w:sz w:val="22"/>
          <w:lang w:val="hr-HR"/>
        </w:rPr>
        <w:t>, a za pet zahtjeva nisu uneseni podaci (0.</w:t>
      </w:r>
      <w:r w:rsidR="00BA6637" w:rsidRPr="007B38EA">
        <w:rPr>
          <w:rFonts w:ascii="Gill Sans MT" w:hAnsi="Gill Sans MT"/>
          <w:sz w:val="22"/>
          <w:lang w:val="hr-HR"/>
        </w:rPr>
        <w:t>32</w:t>
      </w:r>
      <w:r w:rsidR="004F6ADB" w:rsidRPr="007B38EA">
        <w:rPr>
          <w:rFonts w:ascii="Gill Sans MT" w:hAnsi="Gill Sans MT"/>
          <w:sz w:val="22"/>
          <w:lang w:val="hr-HR"/>
        </w:rPr>
        <w:t>%)</w:t>
      </w:r>
      <w:r w:rsidRPr="007B38EA">
        <w:rPr>
          <w:rFonts w:ascii="Gill Sans MT" w:hAnsi="Gill Sans MT"/>
          <w:sz w:val="22"/>
          <w:lang w:val="hr-HR"/>
        </w:rPr>
        <w:t xml:space="preserve">. </w:t>
      </w:r>
      <w:r w:rsidR="005256D0" w:rsidRPr="007B38EA">
        <w:rPr>
          <w:rFonts w:ascii="Gill Sans MT" w:hAnsi="Gill Sans MT"/>
          <w:sz w:val="22"/>
          <w:lang w:val="hr-HR"/>
        </w:rPr>
        <w:t>Zbog nekompletnih unosa nije moguće</w:t>
      </w:r>
      <w:r w:rsidR="004F6ADB" w:rsidRPr="007B38EA">
        <w:rPr>
          <w:rFonts w:ascii="Gill Sans MT" w:hAnsi="Gill Sans MT"/>
          <w:sz w:val="22"/>
          <w:lang w:val="hr-HR"/>
        </w:rPr>
        <w:t xml:space="preserve"> u potpunosti</w:t>
      </w:r>
      <w:r w:rsidR="005256D0" w:rsidRPr="007B38EA">
        <w:rPr>
          <w:rFonts w:ascii="Gill Sans MT" w:hAnsi="Gill Sans MT"/>
          <w:sz w:val="22"/>
          <w:lang w:val="hr-HR"/>
        </w:rPr>
        <w:t xml:space="preserve"> tačno izračunati </w:t>
      </w:r>
      <w:r w:rsidR="005256D0" w:rsidRPr="007B38EA">
        <w:rPr>
          <w:rFonts w:ascii="Gill Sans MT" w:hAnsi="Gill Sans MT"/>
          <w:b/>
          <w:bCs/>
          <w:i/>
          <w:iCs/>
          <w:sz w:val="22"/>
          <w:lang w:val="hr-HR"/>
        </w:rPr>
        <w:t>Indikator E.2 Procenat udovoljenih zahtjeva za izuzeće podnesenih po bilo kom osnovu u pravosudnim institucijama u kalendarskoj godini</w:t>
      </w:r>
      <w:r w:rsidR="004F6ADB" w:rsidRPr="007B38EA">
        <w:rPr>
          <w:rFonts w:ascii="Gill Sans MT" w:hAnsi="Gill Sans MT"/>
          <w:sz w:val="22"/>
          <w:lang w:val="hr-HR"/>
        </w:rPr>
        <w:t>, iako postojeći podaci jasno ukazuju na procente</w:t>
      </w:r>
      <w:r w:rsidR="005256D0" w:rsidRPr="007B38EA">
        <w:rPr>
          <w:rFonts w:ascii="Gill Sans MT" w:hAnsi="Gill Sans MT"/>
          <w:sz w:val="22"/>
          <w:lang w:val="hr-HR"/>
        </w:rPr>
        <w:t>.</w:t>
      </w:r>
      <w:r w:rsidR="0025382A">
        <w:rPr>
          <w:rFonts w:ascii="Gill Sans MT" w:hAnsi="Gill Sans MT"/>
          <w:sz w:val="22"/>
          <w:lang w:val="hr-HR"/>
        </w:rPr>
        <w:t xml:space="preserve"> Ipak, moguće je izračunati indikator E.2. za pravosudne institucije koje imaju i dostavile su kompletne evidencije o izuzećima.</w:t>
      </w:r>
      <w:r w:rsidR="005256D0" w:rsidRPr="007B38EA">
        <w:rPr>
          <w:rFonts w:ascii="Gill Sans MT" w:hAnsi="Gill Sans MT"/>
          <w:sz w:val="22"/>
          <w:lang w:val="hr-HR"/>
        </w:rPr>
        <w:t xml:space="preserve"> </w:t>
      </w:r>
    </w:p>
    <w:p w14:paraId="6D23104E" w14:textId="4F26A2F2" w:rsidR="005256D0" w:rsidRPr="007B38EA" w:rsidRDefault="00EA6D77" w:rsidP="009C70BF">
      <w:pPr>
        <w:jc w:val="both"/>
        <w:rPr>
          <w:rFonts w:ascii="Gill Sans MT" w:hAnsi="Gill Sans MT"/>
          <w:sz w:val="22"/>
          <w:lang w:val="hr-HR"/>
        </w:rPr>
      </w:pPr>
      <w:r w:rsidRPr="007B38EA">
        <w:rPr>
          <w:rFonts w:ascii="Gill Sans MT" w:hAnsi="Gill Sans MT"/>
          <w:sz w:val="22"/>
          <w:lang w:val="hr-HR"/>
        </w:rPr>
        <w:t>Što se tiče svojstva podnosioca zahtjeva za izuzeće, s obzirom da unosi nisu</w:t>
      </w:r>
      <w:r w:rsidR="004915C9" w:rsidRPr="007B38EA">
        <w:rPr>
          <w:rFonts w:ascii="Gill Sans MT" w:hAnsi="Gill Sans MT"/>
          <w:sz w:val="22"/>
          <w:lang w:val="hr-HR"/>
        </w:rPr>
        <w:t xml:space="preserve"> precizno formulisani i</w:t>
      </w:r>
      <w:r w:rsidRPr="007B38EA">
        <w:rPr>
          <w:rFonts w:ascii="Gill Sans MT" w:hAnsi="Gill Sans MT"/>
          <w:sz w:val="22"/>
          <w:lang w:val="hr-HR"/>
        </w:rPr>
        <w:t xml:space="preserve"> tipizirani nije moguće precizno prikazati strukturu podnosioca</w:t>
      </w:r>
      <w:r w:rsidR="008F7F2C">
        <w:rPr>
          <w:rFonts w:ascii="Gill Sans MT" w:hAnsi="Gill Sans MT"/>
          <w:sz w:val="22"/>
          <w:lang w:val="hr-HR"/>
        </w:rPr>
        <w:t xml:space="preserve"> u Analizi za 2023. godinu, ali su izmjene evidencija napravljene u odnosu na preporuke Analize za 2022. godinu te će u analizi za 2024. godinu biti moguće analizirati koliko zahtjeva za izuzeće su podnijeli NPF za sebe, a koliko druga lica u odnosu na njih. </w:t>
      </w:r>
    </w:p>
    <w:p w14:paraId="42EEA569" w14:textId="59BC22F7" w:rsidR="005D74FD" w:rsidRDefault="00D452E1" w:rsidP="00465060">
      <w:pPr>
        <w:jc w:val="both"/>
        <w:rPr>
          <w:rFonts w:ascii="Gill Sans MT" w:hAnsi="Gill Sans MT"/>
          <w:sz w:val="22"/>
          <w:lang w:val="hr-HR"/>
        </w:rPr>
      </w:pPr>
      <w:r w:rsidRPr="007B38EA">
        <w:rPr>
          <w:rFonts w:ascii="Gill Sans MT" w:hAnsi="Gill Sans MT"/>
          <w:sz w:val="22"/>
          <w:lang w:val="hr-HR"/>
        </w:rPr>
        <w:t>Razlozi za izuzeće su raznovrsni te ih zbog netipiziranog načina unošenja nije moguće sortirati po vrstama razloga, ali radi se svakako najvećim dijelom o zakonskim razlozima, iako je značajan broj i drugačije formulisanih razloga, np</w:t>
      </w:r>
      <w:r w:rsidR="008856E5" w:rsidRPr="007B38EA">
        <w:rPr>
          <w:rFonts w:ascii="Gill Sans MT" w:hAnsi="Gill Sans MT"/>
          <w:sz w:val="22"/>
          <w:lang w:val="hr-HR"/>
        </w:rPr>
        <w:t>r</w:t>
      </w:r>
      <w:r w:rsidRPr="007B38EA">
        <w:rPr>
          <w:rFonts w:ascii="Gill Sans MT" w:hAnsi="Gill Sans MT"/>
          <w:sz w:val="22"/>
          <w:lang w:val="hr-HR"/>
        </w:rPr>
        <w:t xml:space="preserve">. </w:t>
      </w:r>
      <w:r w:rsidR="00437F58" w:rsidRPr="007B38EA">
        <w:rPr>
          <w:rFonts w:ascii="Gill Sans MT" w:hAnsi="Gill Sans MT"/>
          <w:sz w:val="22"/>
          <w:lang w:val="hr-HR"/>
        </w:rPr>
        <w:t>B</w:t>
      </w:r>
      <w:r w:rsidRPr="007B38EA">
        <w:rPr>
          <w:rFonts w:ascii="Gill Sans MT" w:hAnsi="Gill Sans MT"/>
          <w:sz w:val="22"/>
          <w:lang w:val="hr-HR"/>
        </w:rPr>
        <w:t xml:space="preserve">liski lični odnosi, isto prezime, odugovlačenje i neažurnost, nekorektno postupanje, neprijateljski stav, sumnja u pristrasnost. </w:t>
      </w:r>
      <w:r w:rsidR="005D74FD">
        <w:rPr>
          <w:rFonts w:ascii="Gill Sans MT" w:hAnsi="Gill Sans MT"/>
          <w:sz w:val="22"/>
          <w:lang w:val="hr-HR"/>
        </w:rPr>
        <w:t>U skladu sa preporukama iz Analize za 2022. godinu, evidencije su izmijenjene za 2024. godinu i sadrže dodatne parametre kojima se razdvajaju zakonski i drugi etički razlozi za izuzeće, što će olakšati buduće analize.</w:t>
      </w:r>
    </w:p>
    <w:p w14:paraId="50736F48" w14:textId="3129B119" w:rsidR="00837BBC" w:rsidRPr="007B38EA" w:rsidRDefault="00D452E1" w:rsidP="00465060">
      <w:pPr>
        <w:jc w:val="both"/>
        <w:rPr>
          <w:rFonts w:ascii="Gill Sans MT" w:hAnsi="Gill Sans MT"/>
          <w:sz w:val="22"/>
          <w:lang w:val="hr-HR"/>
        </w:rPr>
      </w:pPr>
      <w:r w:rsidRPr="007B38EA">
        <w:rPr>
          <w:rFonts w:ascii="Gill Sans MT" w:hAnsi="Gill Sans MT"/>
          <w:sz w:val="22"/>
          <w:lang w:val="hr-HR"/>
        </w:rPr>
        <w:t>Podaci o broju ukinutih sudskih odluka zbog nepoštivanja pravila o izuzeću nisu dosljedno unošeni. Napravljeni unosi (</w:t>
      </w:r>
      <w:r w:rsidR="003F1636" w:rsidRPr="007B38EA">
        <w:rPr>
          <w:rFonts w:ascii="Gill Sans MT" w:hAnsi="Gill Sans MT"/>
          <w:sz w:val="22"/>
          <w:lang w:val="hr-HR"/>
        </w:rPr>
        <w:t>njih 20</w:t>
      </w:r>
      <w:r w:rsidRPr="007B38EA">
        <w:rPr>
          <w:rFonts w:ascii="Gill Sans MT" w:hAnsi="Gill Sans MT"/>
          <w:sz w:val="22"/>
          <w:lang w:val="hr-HR"/>
        </w:rPr>
        <w:t xml:space="preserve">) sugerišu da </w:t>
      </w:r>
      <w:r w:rsidR="005D74FD">
        <w:rPr>
          <w:rFonts w:ascii="Gill Sans MT" w:hAnsi="Gill Sans MT"/>
          <w:sz w:val="22"/>
          <w:lang w:val="hr-HR"/>
        </w:rPr>
        <w:t>je 20 odluka</w:t>
      </w:r>
      <w:r w:rsidRPr="007B38EA">
        <w:rPr>
          <w:rFonts w:ascii="Gill Sans MT" w:hAnsi="Gill Sans MT"/>
          <w:sz w:val="22"/>
          <w:lang w:val="hr-HR"/>
        </w:rPr>
        <w:t xml:space="preserve"> ukinut</w:t>
      </w:r>
      <w:r w:rsidR="005D74FD">
        <w:rPr>
          <w:rFonts w:ascii="Gill Sans MT" w:hAnsi="Gill Sans MT"/>
          <w:sz w:val="22"/>
          <w:lang w:val="hr-HR"/>
        </w:rPr>
        <w:t>o</w:t>
      </w:r>
      <w:r w:rsidRPr="007B38EA">
        <w:rPr>
          <w:rFonts w:ascii="Gill Sans MT" w:hAnsi="Gill Sans MT"/>
          <w:sz w:val="22"/>
          <w:lang w:val="hr-HR"/>
        </w:rPr>
        <w:t xml:space="preserve"> zbog nepoštivanja pravila o izuzeću</w:t>
      </w:r>
      <w:r w:rsidR="003F1636" w:rsidRPr="007B38EA">
        <w:rPr>
          <w:rFonts w:ascii="Gill Sans MT" w:hAnsi="Gill Sans MT"/>
          <w:sz w:val="22"/>
          <w:lang w:val="hr-HR"/>
        </w:rPr>
        <w:t xml:space="preserve">. </w:t>
      </w:r>
      <w:r w:rsidRPr="007B38EA">
        <w:rPr>
          <w:rFonts w:ascii="Gill Sans MT" w:hAnsi="Gill Sans MT"/>
          <w:sz w:val="22"/>
          <w:lang w:val="hr-HR"/>
        </w:rPr>
        <w:t xml:space="preserve"> </w:t>
      </w:r>
      <w:r w:rsidR="005D74FD">
        <w:rPr>
          <w:rFonts w:ascii="Gill Sans MT" w:hAnsi="Gill Sans MT"/>
          <w:sz w:val="22"/>
          <w:lang w:val="hr-HR"/>
        </w:rPr>
        <w:t>Međutim, p</w:t>
      </w:r>
      <w:r w:rsidR="005D74FD" w:rsidRPr="007B38EA">
        <w:rPr>
          <w:rFonts w:ascii="Gill Sans MT" w:hAnsi="Gill Sans MT"/>
          <w:sz w:val="22"/>
          <w:lang w:val="hr-HR"/>
        </w:rPr>
        <w:t>odaci „Datum prvostepene presude“ i „Datum ulaganja žalbe“ nisu dosljedno</w:t>
      </w:r>
      <w:r w:rsidR="005D74FD">
        <w:rPr>
          <w:rFonts w:ascii="Gill Sans MT" w:hAnsi="Gill Sans MT"/>
          <w:sz w:val="22"/>
          <w:lang w:val="hr-HR"/>
        </w:rPr>
        <w:t xml:space="preserve"> i precizno</w:t>
      </w:r>
      <w:r w:rsidR="005D74FD" w:rsidRPr="007B38EA">
        <w:rPr>
          <w:rFonts w:ascii="Gill Sans MT" w:hAnsi="Gill Sans MT"/>
          <w:sz w:val="22"/>
          <w:lang w:val="hr-HR"/>
        </w:rPr>
        <w:t xml:space="preserve"> unošeni u evidencije</w:t>
      </w:r>
      <w:r w:rsidR="005D74FD">
        <w:rPr>
          <w:rFonts w:ascii="Gill Sans MT" w:hAnsi="Gill Sans MT"/>
          <w:sz w:val="22"/>
          <w:lang w:val="hr-HR"/>
        </w:rPr>
        <w:t xml:space="preserve">, uz podatke o ukidanju odluke, te se može opravdano sumnjati da su podaci o </w:t>
      </w:r>
      <w:r w:rsidR="005D74FD">
        <w:rPr>
          <w:rFonts w:ascii="Gill Sans MT" w:hAnsi="Gill Sans MT"/>
          <w:sz w:val="22"/>
          <w:lang w:val="hr-HR"/>
        </w:rPr>
        <w:lastRenderedPageBreak/>
        <w:t xml:space="preserve">ukinutim odlukama zbog nepoštivanja pravila o izuzeću </w:t>
      </w:r>
      <w:r w:rsidR="00B637BD">
        <w:rPr>
          <w:rFonts w:ascii="Gill Sans MT" w:hAnsi="Gill Sans MT"/>
          <w:sz w:val="22"/>
          <w:lang w:val="hr-HR"/>
        </w:rPr>
        <w:t>nedosljedni</w:t>
      </w:r>
      <w:r w:rsidR="005D74FD">
        <w:rPr>
          <w:rFonts w:ascii="Gill Sans MT" w:hAnsi="Gill Sans MT"/>
          <w:sz w:val="22"/>
          <w:lang w:val="hr-HR"/>
        </w:rPr>
        <w:t xml:space="preserve">, te nije moguće pouzdano izračunati </w:t>
      </w:r>
      <w:r w:rsidR="005256D0" w:rsidRPr="007B38EA">
        <w:rPr>
          <w:rFonts w:ascii="Gill Sans MT" w:hAnsi="Gill Sans MT"/>
          <w:sz w:val="22"/>
          <w:lang w:val="hr-HR"/>
        </w:rPr>
        <w:t xml:space="preserve"> </w:t>
      </w:r>
      <w:r w:rsidR="005256D0" w:rsidRPr="007B38EA">
        <w:rPr>
          <w:rFonts w:ascii="Gill Sans MT" w:hAnsi="Gill Sans MT"/>
          <w:b/>
          <w:bCs/>
          <w:i/>
          <w:iCs/>
          <w:sz w:val="22"/>
          <w:lang w:val="hr-HR"/>
        </w:rPr>
        <w:t xml:space="preserve">Indikator </w:t>
      </w:r>
      <w:r w:rsidR="005256D0" w:rsidRPr="007B38EA">
        <w:rPr>
          <w:rFonts w:ascii="Gill Sans MT" w:hAnsi="Gill Sans MT"/>
          <w:b/>
          <w:bCs/>
          <w:i/>
          <w:iCs/>
          <w:sz w:val="22"/>
        </w:rPr>
        <w:t>E.3  Broj ukinutih sudskih odluka zbog nepoštovanja pravila o izuzeću u pravosudnim institucijama u kalendarskoj godini</w:t>
      </w:r>
      <w:r w:rsidR="005256D0" w:rsidRPr="007B38EA">
        <w:rPr>
          <w:rFonts w:ascii="Gill Sans MT" w:hAnsi="Gill Sans MT"/>
          <w:b/>
          <w:bCs/>
          <w:i/>
          <w:iCs/>
          <w:sz w:val="22"/>
          <w:lang w:val="hr-HR"/>
        </w:rPr>
        <w:t>.</w:t>
      </w:r>
      <w:r w:rsidR="005256D0" w:rsidRPr="007B38EA">
        <w:rPr>
          <w:rFonts w:ascii="Gill Sans MT" w:hAnsi="Gill Sans MT"/>
          <w:sz w:val="22"/>
          <w:lang w:val="hr-HR"/>
        </w:rPr>
        <w:t xml:space="preserve"> </w:t>
      </w:r>
      <w:r w:rsidR="005D74FD">
        <w:rPr>
          <w:rFonts w:ascii="Gill Sans MT" w:hAnsi="Gill Sans MT"/>
          <w:sz w:val="22"/>
          <w:lang w:val="hr-HR"/>
        </w:rPr>
        <w:t xml:space="preserve">Validni podaci o ukinutim odlukama u ovom slučaju bi imali značajnu vrijednost za analiziranje politika izuzeća u pravosudnim institucijama te kako ove politike utiču na kvalitet rada pravosudnih institucija. </w:t>
      </w:r>
    </w:p>
    <w:p w14:paraId="19162311" w14:textId="545B78A2" w:rsidR="00465060" w:rsidRPr="005D74FD" w:rsidRDefault="00465060" w:rsidP="00465060">
      <w:pPr>
        <w:jc w:val="both"/>
        <w:rPr>
          <w:rFonts w:ascii="Gill Sans MT" w:hAnsi="Gill Sans MT" w:cstheme="minorHAnsi"/>
          <w:sz w:val="22"/>
          <w:lang w:val="hr-HR"/>
        </w:rPr>
      </w:pPr>
      <w:r w:rsidRPr="005D74FD">
        <w:rPr>
          <w:rFonts w:ascii="Gill Sans MT" w:hAnsi="Gill Sans MT" w:cstheme="minorHAnsi"/>
          <w:sz w:val="22"/>
          <w:lang w:val="hr-HR"/>
        </w:rPr>
        <w:t>Ključna zapažanja i preporuke:</w:t>
      </w:r>
    </w:p>
    <w:p w14:paraId="104E2CCC" w14:textId="437AED1F" w:rsidR="00437F58" w:rsidRDefault="00465060" w:rsidP="00465060">
      <w:pPr>
        <w:pStyle w:val="ListParagraph"/>
        <w:numPr>
          <w:ilvl w:val="0"/>
          <w:numId w:val="10"/>
        </w:numPr>
        <w:jc w:val="both"/>
        <w:rPr>
          <w:rFonts w:ascii="Gill Sans MT" w:hAnsi="Gill Sans MT"/>
          <w:sz w:val="22"/>
          <w:lang w:val="hr-HR"/>
        </w:rPr>
      </w:pPr>
      <w:r w:rsidRPr="005D74FD">
        <w:rPr>
          <w:rFonts w:ascii="Gill Sans MT" w:hAnsi="Gill Sans MT"/>
          <w:sz w:val="22"/>
          <w:lang w:val="hr-HR"/>
        </w:rPr>
        <w:t>Većina pravosudnih institucija je dostavila podatke o zahtjevima za izuzeće i njihovim ishodima, sa podacima o licima koja su podnijela zahtjeve, u odnosu na koja lica, te razlozima za izuzeće. Ovo ukazuje da se u pravosudnim institucijama</w:t>
      </w:r>
      <w:r w:rsidR="007210A9" w:rsidRPr="005D74FD">
        <w:rPr>
          <w:rFonts w:ascii="Gill Sans MT" w:hAnsi="Gill Sans MT"/>
          <w:sz w:val="22"/>
          <w:lang w:val="hr-HR"/>
        </w:rPr>
        <w:t xml:space="preserve"> relativno</w:t>
      </w:r>
      <w:r w:rsidRPr="005D74FD">
        <w:rPr>
          <w:rFonts w:ascii="Gill Sans MT" w:hAnsi="Gill Sans MT"/>
          <w:sz w:val="22"/>
          <w:lang w:val="hr-HR"/>
        </w:rPr>
        <w:t xml:space="preserve"> dosljedno vode evidencije o zahtjevima za izuzeće i izuzećima</w:t>
      </w:r>
      <w:r w:rsidR="007210A9" w:rsidRPr="005D74FD">
        <w:rPr>
          <w:rFonts w:ascii="Gill Sans MT" w:hAnsi="Gill Sans MT"/>
          <w:sz w:val="22"/>
          <w:lang w:val="hr-HR"/>
        </w:rPr>
        <w:t xml:space="preserve">, a izračunavanje indikatora </w:t>
      </w:r>
      <w:r w:rsidR="007210A9" w:rsidRPr="005D74FD">
        <w:rPr>
          <w:rFonts w:ascii="Gill Sans MT" w:hAnsi="Gill Sans MT"/>
          <w:i/>
          <w:iCs/>
          <w:sz w:val="22"/>
          <w:lang w:val="hr-HR"/>
        </w:rPr>
        <w:t>E.1 Broj zahtjeva za izuzeće podnesenih po bilo kom osnovu  u pravosudnim institucijama u kalendarskoj godini</w:t>
      </w:r>
      <w:r w:rsidR="007210A9" w:rsidRPr="005D74FD">
        <w:rPr>
          <w:rFonts w:ascii="Gill Sans MT" w:hAnsi="Gill Sans MT"/>
          <w:sz w:val="22"/>
          <w:lang w:val="hr-HR"/>
        </w:rPr>
        <w:t xml:space="preserve"> je moguće u mjeri u kojoj su dostavljeni podaci pravosudnih institucija</w:t>
      </w:r>
      <w:r w:rsidR="00437F58">
        <w:rPr>
          <w:rFonts w:ascii="Gill Sans MT" w:hAnsi="Gill Sans MT"/>
          <w:sz w:val="22"/>
          <w:lang w:val="hr-HR"/>
        </w:rPr>
        <w:t xml:space="preserve"> odnosno moguće je za pravosudne institucije koje su vodile i dostavile evidencije</w:t>
      </w:r>
      <w:r w:rsidRPr="005D74FD">
        <w:rPr>
          <w:rFonts w:ascii="Gill Sans MT" w:hAnsi="Gill Sans MT"/>
          <w:sz w:val="22"/>
          <w:lang w:val="hr-HR"/>
        </w:rPr>
        <w:t xml:space="preserve">. </w:t>
      </w:r>
    </w:p>
    <w:p w14:paraId="5DE7A523" w14:textId="77777777" w:rsidR="00437F58" w:rsidRDefault="00437F58" w:rsidP="00437F58">
      <w:pPr>
        <w:pStyle w:val="ListParagraph"/>
        <w:ind w:firstLine="0"/>
        <w:jc w:val="both"/>
        <w:rPr>
          <w:rFonts w:ascii="Gill Sans MT" w:hAnsi="Gill Sans MT"/>
          <w:sz w:val="22"/>
          <w:lang w:val="hr-HR"/>
        </w:rPr>
      </w:pPr>
    </w:p>
    <w:p w14:paraId="022BC78A" w14:textId="77777777" w:rsidR="00437F58" w:rsidRPr="005D74FD" w:rsidRDefault="00437F58" w:rsidP="00437F58">
      <w:pPr>
        <w:pStyle w:val="ListParagraph"/>
        <w:numPr>
          <w:ilvl w:val="0"/>
          <w:numId w:val="10"/>
        </w:numPr>
        <w:jc w:val="both"/>
        <w:rPr>
          <w:rFonts w:ascii="Gill Sans MT" w:hAnsi="Gill Sans MT"/>
          <w:sz w:val="22"/>
          <w:lang w:val="hr-HR"/>
        </w:rPr>
      </w:pPr>
      <w:r w:rsidRPr="005D74FD">
        <w:rPr>
          <w:rFonts w:ascii="Gill Sans MT" w:hAnsi="Gill Sans MT"/>
          <w:sz w:val="22"/>
          <w:lang w:val="hr-HR"/>
        </w:rPr>
        <w:t xml:space="preserve">Moguće je pregledom MS Excel datoteke koja objedinjuje sve dostavljene podatke o evidentiranim zahtjevima za izuzeće sačiniti brojčani pregled zahtjeva po pravosudnoj instituciji. Međutim, ove podatke bi trebalo posmatrati samo uz podatke o veličini pravosudne institucije i broju NPF da bi se izveli mjerodavni zaključci o korištenju instituta izuzeća, razlozima za izuzeće i ishodima zahtjeva. </w:t>
      </w:r>
    </w:p>
    <w:p w14:paraId="752B748E" w14:textId="77777777" w:rsidR="00437F58" w:rsidRDefault="00437F58" w:rsidP="004E0FB8">
      <w:pPr>
        <w:pStyle w:val="ListParagraph"/>
        <w:ind w:firstLine="0"/>
        <w:jc w:val="both"/>
        <w:rPr>
          <w:rFonts w:ascii="Gill Sans MT" w:hAnsi="Gill Sans MT"/>
          <w:sz w:val="22"/>
          <w:lang w:val="hr-HR"/>
        </w:rPr>
      </w:pPr>
    </w:p>
    <w:p w14:paraId="24DE6C75" w14:textId="711C2995" w:rsidR="00437F58" w:rsidRPr="005D74FD" w:rsidRDefault="00465060" w:rsidP="00465060">
      <w:pPr>
        <w:pStyle w:val="ListParagraph"/>
        <w:numPr>
          <w:ilvl w:val="0"/>
          <w:numId w:val="10"/>
        </w:numPr>
        <w:jc w:val="both"/>
        <w:rPr>
          <w:rFonts w:ascii="Gill Sans MT" w:hAnsi="Gill Sans MT"/>
          <w:sz w:val="22"/>
          <w:lang w:val="hr-HR"/>
        </w:rPr>
      </w:pPr>
      <w:r w:rsidRPr="005D74FD">
        <w:rPr>
          <w:rFonts w:ascii="Gill Sans MT" w:hAnsi="Gill Sans MT"/>
          <w:sz w:val="22"/>
          <w:lang w:val="hr-HR"/>
        </w:rPr>
        <w:t>Radi olakšavanja unošenja podataka u evidenciju o izuzećima preporučuje se unošenje podataka po podnošenju zahtjeva, sa dostupnim podacima u to vrijeme, te sukcesivno unošenje podataka o ishodima zahtjeva za izuzeće te uticajima na sudske odluke u datim predmetima.</w:t>
      </w:r>
      <w:r w:rsidR="00803C53" w:rsidRPr="005D74FD">
        <w:rPr>
          <w:rFonts w:ascii="Gill Sans MT" w:hAnsi="Gill Sans MT"/>
          <w:sz w:val="22"/>
          <w:lang w:val="hr-HR"/>
        </w:rPr>
        <w:t xml:space="preserve"> U ovom smislu bi bilo potrebno dalje educirati rukovodioce pravosudnih institucija o važnosti i dosljednosti praćenja Smjernica putem postojećih evidencija.</w:t>
      </w:r>
    </w:p>
    <w:p w14:paraId="55F3AF04" w14:textId="77777777" w:rsidR="00C231E0" w:rsidRPr="005D74FD" w:rsidRDefault="00C231E0" w:rsidP="00437F58">
      <w:pPr>
        <w:pStyle w:val="ListParagraph"/>
        <w:ind w:firstLine="0"/>
        <w:jc w:val="both"/>
        <w:rPr>
          <w:lang w:val="hr-HR"/>
        </w:rPr>
      </w:pPr>
    </w:p>
    <w:p w14:paraId="723E3151" w14:textId="18D3DCE9" w:rsidR="00803C53" w:rsidRPr="005D74FD" w:rsidRDefault="00465060" w:rsidP="00465060">
      <w:pPr>
        <w:pStyle w:val="ListParagraph"/>
        <w:numPr>
          <w:ilvl w:val="0"/>
          <w:numId w:val="10"/>
        </w:numPr>
        <w:jc w:val="both"/>
        <w:rPr>
          <w:rFonts w:ascii="Gill Sans MT" w:hAnsi="Gill Sans MT"/>
          <w:sz w:val="22"/>
          <w:lang w:val="hr-HR"/>
        </w:rPr>
      </w:pPr>
      <w:r w:rsidRPr="005D74FD">
        <w:rPr>
          <w:rFonts w:ascii="Gill Sans MT" w:hAnsi="Gill Sans MT"/>
          <w:sz w:val="22"/>
          <w:lang w:val="hr-HR"/>
        </w:rPr>
        <w:t>U određenom broju slučajeva, nisu uneseni podaci o tome na koga se odnosi zahtjev za izuzeće ili su uneseni podaci „ostalo“. Ovaj način unošenj</w:t>
      </w:r>
      <w:r w:rsidR="008856E5" w:rsidRPr="005D74FD">
        <w:rPr>
          <w:rFonts w:ascii="Gill Sans MT" w:hAnsi="Gill Sans MT"/>
          <w:sz w:val="22"/>
          <w:lang w:val="hr-HR"/>
        </w:rPr>
        <w:t>a</w:t>
      </w:r>
      <w:r w:rsidRPr="005D74FD">
        <w:rPr>
          <w:rFonts w:ascii="Gill Sans MT" w:hAnsi="Gill Sans MT"/>
          <w:sz w:val="22"/>
          <w:lang w:val="hr-HR"/>
        </w:rPr>
        <w:t xml:space="preserve"> podataka ne omogućava pouzdanu analizu te se preporučuje </w:t>
      </w:r>
      <w:r w:rsidR="00803C53" w:rsidRPr="005D74FD">
        <w:rPr>
          <w:rFonts w:ascii="Gill Sans MT" w:hAnsi="Gill Sans MT"/>
          <w:sz w:val="22"/>
          <w:lang w:val="hr-HR"/>
        </w:rPr>
        <w:t xml:space="preserve">formulisanje tipskih odgovora na ovo pitanje, uključujući i formulisani odgovor kada NPF podnosi zahtjev za svoje izuzeće. Također je potrebno i preciziranje termina „ostalo“ radi zaključivanja da li je ova opcija za unos uopšte potrebna. </w:t>
      </w:r>
      <w:r w:rsidR="004E0FB8">
        <w:rPr>
          <w:rFonts w:ascii="Gill Sans MT" w:hAnsi="Gill Sans MT"/>
          <w:sz w:val="22"/>
          <w:lang w:val="hr-HR"/>
        </w:rPr>
        <w:t>Očekuje se da će novi način vođenja evidencija, po strukturi podnosioca, olakšati analizu u narednom periodu</w:t>
      </w:r>
    </w:p>
    <w:p w14:paraId="6743127F" w14:textId="77777777" w:rsidR="00C231E0" w:rsidRPr="005D74FD" w:rsidRDefault="00C231E0" w:rsidP="00C231E0">
      <w:pPr>
        <w:pStyle w:val="ListParagraph"/>
        <w:ind w:firstLine="0"/>
        <w:jc w:val="both"/>
        <w:rPr>
          <w:rFonts w:ascii="Gill Sans MT" w:hAnsi="Gill Sans MT"/>
          <w:sz w:val="22"/>
          <w:lang w:val="hr-HR"/>
        </w:rPr>
      </w:pPr>
    </w:p>
    <w:p w14:paraId="2179C5FC" w14:textId="3A9B9A3B" w:rsidR="00465060" w:rsidRPr="005D74FD" w:rsidRDefault="00803C53" w:rsidP="00465060">
      <w:pPr>
        <w:pStyle w:val="ListParagraph"/>
        <w:numPr>
          <w:ilvl w:val="0"/>
          <w:numId w:val="10"/>
        </w:numPr>
        <w:jc w:val="both"/>
        <w:rPr>
          <w:rFonts w:ascii="Gill Sans MT" w:hAnsi="Gill Sans MT"/>
          <w:i/>
          <w:iCs/>
          <w:sz w:val="22"/>
          <w:lang w:val="hr-HR"/>
        </w:rPr>
      </w:pPr>
      <w:r w:rsidRPr="005D74FD">
        <w:rPr>
          <w:rFonts w:ascii="Gill Sans MT" w:hAnsi="Gill Sans MT"/>
          <w:sz w:val="22"/>
          <w:lang w:val="hr-HR"/>
        </w:rPr>
        <w:t>U određenom broju slučajeva nisu uneseni podaci o ishodu zahtjeva za izuzeće te samim tim nije bilo moguće</w:t>
      </w:r>
      <w:r w:rsidR="005A0C5A" w:rsidRPr="005D74FD">
        <w:rPr>
          <w:rFonts w:ascii="Gill Sans MT" w:hAnsi="Gill Sans MT"/>
          <w:sz w:val="22"/>
          <w:lang w:val="hr-HR"/>
        </w:rPr>
        <w:t xml:space="preserve"> u potpunosti</w:t>
      </w:r>
      <w:r w:rsidRPr="005D74FD">
        <w:rPr>
          <w:rFonts w:ascii="Gill Sans MT" w:hAnsi="Gill Sans MT"/>
          <w:sz w:val="22"/>
          <w:lang w:val="hr-HR"/>
        </w:rPr>
        <w:t xml:space="preserve"> izračunati </w:t>
      </w:r>
      <w:r w:rsidR="007210A9" w:rsidRPr="005D74FD">
        <w:rPr>
          <w:rFonts w:ascii="Gill Sans MT" w:hAnsi="Gill Sans MT"/>
          <w:sz w:val="22"/>
          <w:lang w:val="hr-HR"/>
        </w:rPr>
        <w:t>indikator</w:t>
      </w:r>
      <w:r w:rsidR="005A0C5A" w:rsidRPr="005D74FD">
        <w:rPr>
          <w:rFonts w:ascii="Gill Sans MT" w:hAnsi="Gill Sans MT"/>
          <w:sz w:val="22"/>
          <w:lang w:val="hr-HR"/>
        </w:rPr>
        <w:t>e</w:t>
      </w:r>
      <w:r w:rsidRPr="005D74FD">
        <w:rPr>
          <w:rFonts w:ascii="Gill Sans MT" w:hAnsi="Gill Sans MT"/>
          <w:i/>
          <w:iCs/>
          <w:sz w:val="22"/>
          <w:lang w:val="hr-HR"/>
        </w:rPr>
        <w:t xml:space="preserve"> E.2 Procenat udovoljenih zahtjeva za izuzeće podnesenih po bilo kom osnovu  u pravosudnim institucijama u kalendarskoj godini</w:t>
      </w:r>
      <w:r w:rsidR="007210A9" w:rsidRPr="005D74FD">
        <w:rPr>
          <w:rFonts w:ascii="Gill Sans MT" w:hAnsi="Gill Sans MT"/>
          <w:sz w:val="22"/>
          <w:lang w:val="hr-HR"/>
        </w:rPr>
        <w:t xml:space="preserve"> i </w:t>
      </w:r>
      <w:r w:rsidR="007210A9" w:rsidRPr="005D74FD">
        <w:rPr>
          <w:rFonts w:ascii="Gill Sans MT" w:hAnsi="Gill Sans MT"/>
          <w:i/>
          <w:iCs/>
          <w:sz w:val="22"/>
          <w:lang w:val="hr-HR"/>
        </w:rPr>
        <w:t>E.3  Broj ukinutih sudskih odluka zbog nepoštovanja pravila o izuzeću u pravosudnim institucijama u kalendarskoj godini</w:t>
      </w:r>
      <w:r w:rsidR="004E0FB8">
        <w:rPr>
          <w:rFonts w:ascii="Gill Sans MT" w:hAnsi="Gill Sans MT"/>
          <w:i/>
          <w:iCs/>
          <w:sz w:val="22"/>
          <w:lang w:val="hr-HR"/>
        </w:rPr>
        <w:t xml:space="preserve"> </w:t>
      </w:r>
      <w:r w:rsidR="004E0FB8">
        <w:rPr>
          <w:rFonts w:ascii="Gill Sans MT" w:hAnsi="Gill Sans MT"/>
          <w:sz w:val="22"/>
          <w:lang w:val="hr-HR"/>
        </w:rPr>
        <w:t>na nivou pravosuđa u BiH</w:t>
      </w:r>
      <w:r w:rsidR="007210A9" w:rsidRPr="005D74FD">
        <w:rPr>
          <w:rFonts w:ascii="Gill Sans MT" w:hAnsi="Gill Sans MT"/>
          <w:i/>
          <w:iCs/>
          <w:sz w:val="22"/>
          <w:lang w:val="hr-HR"/>
        </w:rPr>
        <w:t>.</w:t>
      </w:r>
      <w:r w:rsidR="005A0C5A" w:rsidRPr="005D74FD">
        <w:rPr>
          <w:rFonts w:ascii="Gill Sans MT" w:hAnsi="Gill Sans MT"/>
          <w:i/>
          <w:iCs/>
          <w:sz w:val="22"/>
          <w:lang w:val="hr-HR"/>
        </w:rPr>
        <w:t xml:space="preserve"> </w:t>
      </w:r>
      <w:r w:rsidR="005A0C5A" w:rsidRPr="005D74FD">
        <w:rPr>
          <w:rFonts w:ascii="Gill Sans MT" w:hAnsi="Gill Sans MT"/>
          <w:sz w:val="22"/>
          <w:lang w:val="hr-HR"/>
        </w:rPr>
        <w:t>Ipak, postojeći podaci ukazuju na procente po indikatoru E.2</w:t>
      </w:r>
      <w:r w:rsidR="005D74FD">
        <w:rPr>
          <w:rFonts w:ascii="Gill Sans MT" w:hAnsi="Gill Sans MT"/>
          <w:sz w:val="22"/>
          <w:lang w:val="hr-HR"/>
        </w:rPr>
        <w:t xml:space="preserve"> i mogu se izdvojiti za pravosudne institucije koje vode i dostavile su evidencije</w:t>
      </w:r>
      <w:r w:rsidR="005A0C5A" w:rsidRPr="005D74FD">
        <w:rPr>
          <w:rFonts w:ascii="Gill Sans MT" w:hAnsi="Gill Sans MT"/>
          <w:sz w:val="22"/>
          <w:lang w:val="hr-HR"/>
        </w:rPr>
        <w:t>.</w:t>
      </w:r>
    </w:p>
    <w:p w14:paraId="3B75C109" w14:textId="77777777" w:rsidR="00C231E0" w:rsidRPr="005D74FD" w:rsidRDefault="00C231E0" w:rsidP="00C231E0">
      <w:pPr>
        <w:pStyle w:val="ListParagraph"/>
        <w:ind w:firstLine="0"/>
        <w:jc w:val="both"/>
        <w:rPr>
          <w:rFonts w:ascii="Gill Sans MT" w:hAnsi="Gill Sans MT"/>
          <w:sz w:val="22"/>
          <w:lang w:val="hr-HR"/>
        </w:rPr>
      </w:pPr>
    </w:p>
    <w:p w14:paraId="6C9608BC" w14:textId="0966B6A3" w:rsidR="00803C53" w:rsidRPr="005D74FD" w:rsidRDefault="00803C53" w:rsidP="00465060">
      <w:pPr>
        <w:pStyle w:val="ListParagraph"/>
        <w:numPr>
          <w:ilvl w:val="0"/>
          <w:numId w:val="10"/>
        </w:numPr>
        <w:jc w:val="both"/>
        <w:rPr>
          <w:rFonts w:ascii="Gill Sans MT" w:hAnsi="Gill Sans MT"/>
          <w:sz w:val="22"/>
          <w:lang w:val="hr-HR"/>
        </w:rPr>
      </w:pPr>
      <w:r w:rsidRPr="005D74FD">
        <w:rPr>
          <w:rFonts w:ascii="Gill Sans MT" w:hAnsi="Gill Sans MT"/>
          <w:sz w:val="22"/>
          <w:lang w:val="hr-HR"/>
        </w:rPr>
        <w:t xml:space="preserve">Uneseni podaci o razlozima za izuzeće su raznovrsni i onemogućavaju pouzdanu analizu. </w:t>
      </w:r>
      <w:r w:rsidR="005F4E9E">
        <w:rPr>
          <w:rFonts w:ascii="Gill Sans MT" w:hAnsi="Gill Sans MT"/>
          <w:sz w:val="22"/>
          <w:lang w:val="hr-HR"/>
        </w:rPr>
        <w:t xml:space="preserve">Očekuje se da će novi način vođenja evidencija, razvrstavanjem zakonskih i drugih etičkih razloga za izuzeće, olakšati analizu u narednom periodu. </w:t>
      </w:r>
    </w:p>
    <w:p w14:paraId="409B38C8" w14:textId="77777777" w:rsidR="007124F0" w:rsidRPr="00764718" w:rsidRDefault="007124F0" w:rsidP="007124F0">
      <w:pPr>
        <w:pStyle w:val="ListParagraph"/>
        <w:ind w:firstLine="0"/>
        <w:jc w:val="both"/>
        <w:rPr>
          <w:rFonts w:ascii="Gill Sans MT" w:hAnsi="Gill Sans MT"/>
          <w:lang w:val="hr-HR"/>
        </w:rPr>
      </w:pPr>
    </w:p>
    <w:p w14:paraId="7C9495A9" w14:textId="77777777" w:rsidR="004E0FB8" w:rsidRDefault="004E0FB8" w:rsidP="005055E6">
      <w:pPr>
        <w:pStyle w:val="Heading3"/>
        <w:rPr>
          <w:rFonts w:ascii="Gill Sans MT" w:hAnsi="Gill Sans MT" w:cs="Calibri"/>
          <w:b/>
          <w:bCs w:val="0"/>
          <w:lang w:val="hr-HR"/>
        </w:rPr>
        <w:sectPr w:rsidR="004E0FB8" w:rsidSect="00EE7C5A">
          <w:pgSz w:w="11906" w:h="16838"/>
          <w:pgMar w:top="1417" w:right="1417" w:bottom="1417" w:left="1417" w:header="708" w:footer="708" w:gutter="0"/>
          <w:cols w:space="708"/>
          <w:docGrid w:linePitch="360"/>
        </w:sectPr>
      </w:pPr>
    </w:p>
    <w:p w14:paraId="3F1DCA74" w14:textId="651BF50B" w:rsidR="00837BBC" w:rsidRDefault="00E805D0" w:rsidP="005055E6">
      <w:pPr>
        <w:pStyle w:val="Heading3"/>
        <w:rPr>
          <w:rFonts w:ascii="Gill Sans MT" w:hAnsi="Gill Sans MT" w:cs="Calibri"/>
          <w:b/>
          <w:bCs w:val="0"/>
          <w:lang w:val="hr-HR"/>
        </w:rPr>
      </w:pPr>
      <w:bookmarkStart w:id="5" w:name="_Toc164764652"/>
      <w:r w:rsidRPr="00764718">
        <w:rPr>
          <w:rFonts w:ascii="Gill Sans MT" w:hAnsi="Gill Sans MT" w:cs="Calibri"/>
          <w:b/>
          <w:bCs w:val="0"/>
          <w:lang w:val="hr-HR"/>
        </w:rPr>
        <w:lastRenderedPageBreak/>
        <w:t>Evidencija d</w:t>
      </w:r>
      <w:r w:rsidR="00837BBC" w:rsidRPr="00764718">
        <w:rPr>
          <w:rFonts w:ascii="Gill Sans MT" w:hAnsi="Gill Sans MT" w:cs="Calibri"/>
          <w:b/>
          <w:bCs w:val="0"/>
          <w:lang w:val="hr-HR"/>
        </w:rPr>
        <w:t>odatn</w:t>
      </w:r>
      <w:r w:rsidRPr="00764718">
        <w:rPr>
          <w:rFonts w:ascii="Gill Sans MT" w:hAnsi="Gill Sans MT" w:cs="Calibri"/>
          <w:b/>
          <w:bCs w:val="0"/>
          <w:lang w:val="hr-HR"/>
        </w:rPr>
        <w:t>ih</w:t>
      </w:r>
      <w:r w:rsidR="00837BBC" w:rsidRPr="00764718">
        <w:rPr>
          <w:rFonts w:ascii="Gill Sans MT" w:hAnsi="Gill Sans MT" w:cs="Calibri"/>
          <w:b/>
          <w:bCs w:val="0"/>
          <w:lang w:val="hr-HR"/>
        </w:rPr>
        <w:t xml:space="preserve"> aktivnosti NPF</w:t>
      </w:r>
      <w:bookmarkEnd w:id="5"/>
    </w:p>
    <w:p w14:paraId="74C5D3FB" w14:textId="77777777" w:rsidR="00E6174F" w:rsidRPr="00E6174F" w:rsidRDefault="00E6174F" w:rsidP="00E6174F">
      <w:pPr>
        <w:rPr>
          <w:lang w:val="hr-HR"/>
        </w:rPr>
      </w:pPr>
    </w:p>
    <w:p w14:paraId="264E7807" w14:textId="0DF2C08F" w:rsidR="00F1440C" w:rsidRDefault="00AB4307" w:rsidP="00837BBC">
      <w:pPr>
        <w:jc w:val="both"/>
        <w:rPr>
          <w:rFonts w:ascii="Gill Sans MT" w:hAnsi="Gill Sans MT"/>
          <w:sz w:val="22"/>
          <w:lang w:val="hr-HR"/>
        </w:rPr>
      </w:pPr>
      <w:r w:rsidRPr="005F4E9E">
        <w:rPr>
          <w:rFonts w:ascii="Gill Sans MT" w:hAnsi="Gill Sans MT" w:cstheme="minorHAnsi"/>
          <w:sz w:val="22"/>
          <w:lang w:val="hr-HR"/>
        </w:rPr>
        <w:t>Prema Smjernicama, dodatne aktivnosti su sekundarne djelatnosti nosioca pravosudne funkcije koje podliježu određenim ograničenjima u sadržajnom i finansijskom smislu, a u skladu sa principom očuvanja integriteta pravosudne funkcije</w:t>
      </w:r>
      <w:r w:rsidR="001C2DD3" w:rsidRPr="005F4E9E">
        <w:rPr>
          <w:rFonts w:ascii="Gill Sans MT" w:hAnsi="Gill Sans MT" w:cstheme="minorHAnsi"/>
          <w:sz w:val="22"/>
          <w:lang w:val="hr-HR"/>
        </w:rPr>
        <w:t xml:space="preserve"> i sprečavanja sukoba interesa</w:t>
      </w:r>
      <w:r w:rsidRPr="005F4E9E">
        <w:rPr>
          <w:rFonts w:ascii="Gill Sans MT" w:hAnsi="Gill Sans MT" w:cstheme="minorHAnsi"/>
          <w:sz w:val="22"/>
          <w:lang w:val="hr-HR"/>
        </w:rPr>
        <w:t>. Prema podacima dostavljenim od strane pravosudnih institucija</w:t>
      </w:r>
      <w:r w:rsidR="00285E3D" w:rsidRPr="005F4E9E">
        <w:rPr>
          <w:rFonts w:ascii="Gill Sans MT" w:hAnsi="Gill Sans MT" w:cstheme="minorHAnsi"/>
          <w:sz w:val="22"/>
          <w:lang w:val="hr-HR"/>
        </w:rPr>
        <w:t>,</w:t>
      </w:r>
      <w:r w:rsidRPr="005F4E9E">
        <w:rPr>
          <w:rFonts w:ascii="Gill Sans MT" w:hAnsi="Gill Sans MT" w:cstheme="minorHAnsi"/>
          <w:sz w:val="22"/>
          <w:lang w:val="hr-HR"/>
        </w:rPr>
        <w:t xml:space="preserve"> njih </w:t>
      </w:r>
      <w:r w:rsidR="001C2DD3" w:rsidRPr="005F4E9E">
        <w:rPr>
          <w:rFonts w:ascii="Gill Sans MT" w:hAnsi="Gill Sans MT" w:cstheme="minorHAnsi"/>
          <w:sz w:val="22"/>
          <w:lang w:val="hr-HR"/>
        </w:rPr>
        <w:t>3</w:t>
      </w:r>
      <w:r w:rsidR="004C03DB" w:rsidRPr="005F4E9E">
        <w:rPr>
          <w:rFonts w:ascii="Gill Sans MT" w:hAnsi="Gill Sans MT" w:cstheme="minorHAnsi"/>
          <w:sz w:val="22"/>
          <w:lang w:val="hr-HR"/>
        </w:rPr>
        <w:t>7</w:t>
      </w:r>
      <w:r w:rsidRPr="005F4E9E">
        <w:rPr>
          <w:rFonts w:ascii="Gill Sans MT" w:hAnsi="Gill Sans MT" w:cstheme="minorHAnsi"/>
          <w:sz w:val="22"/>
          <w:lang w:val="hr-HR"/>
        </w:rPr>
        <w:t xml:space="preserve"> je evidentiralo dodatne aktivnosti NPF</w:t>
      </w:r>
      <w:r w:rsidR="001C2DD3" w:rsidRPr="005F4E9E">
        <w:rPr>
          <w:rFonts w:ascii="Gill Sans MT" w:hAnsi="Gill Sans MT" w:cstheme="minorHAnsi"/>
          <w:sz w:val="22"/>
          <w:lang w:val="hr-HR"/>
        </w:rPr>
        <w:t xml:space="preserve"> u 202</w:t>
      </w:r>
      <w:r w:rsidR="004C03DB" w:rsidRPr="005F4E9E">
        <w:rPr>
          <w:rFonts w:ascii="Gill Sans MT" w:hAnsi="Gill Sans MT" w:cstheme="minorHAnsi"/>
          <w:sz w:val="22"/>
          <w:lang w:val="hr-HR"/>
        </w:rPr>
        <w:t>3</w:t>
      </w:r>
      <w:r w:rsidR="001C2DD3" w:rsidRPr="005F4E9E">
        <w:rPr>
          <w:rFonts w:ascii="Gill Sans MT" w:hAnsi="Gill Sans MT" w:cstheme="minorHAnsi"/>
          <w:sz w:val="22"/>
          <w:lang w:val="hr-HR"/>
        </w:rPr>
        <w:t xml:space="preserve">. godini, što predstavlja povećanje u odnosu na </w:t>
      </w:r>
      <w:r w:rsidR="004C03DB" w:rsidRPr="005F4E9E">
        <w:rPr>
          <w:rFonts w:ascii="Gill Sans MT" w:hAnsi="Gill Sans MT" w:cstheme="minorHAnsi"/>
          <w:sz w:val="22"/>
          <w:lang w:val="hr-HR"/>
        </w:rPr>
        <w:t xml:space="preserve">30 iz 2022. godine te </w:t>
      </w:r>
      <w:r w:rsidR="001C2DD3" w:rsidRPr="005F4E9E">
        <w:rPr>
          <w:rFonts w:ascii="Gill Sans MT" w:hAnsi="Gill Sans MT" w:cstheme="minorHAnsi"/>
          <w:sz w:val="22"/>
          <w:lang w:val="hr-HR"/>
        </w:rPr>
        <w:t>26 iz 2021. godine</w:t>
      </w:r>
      <w:r w:rsidRPr="005F4E9E">
        <w:rPr>
          <w:rFonts w:ascii="Gill Sans MT" w:hAnsi="Gill Sans MT" w:cstheme="minorHAnsi"/>
          <w:sz w:val="22"/>
          <w:lang w:val="hr-HR"/>
        </w:rPr>
        <w:t xml:space="preserve">. </w:t>
      </w:r>
      <w:r w:rsidR="00837BBC" w:rsidRPr="005F4E9E">
        <w:rPr>
          <w:rFonts w:ascii="Gill Sans MT" w:hAnsi="Gill Sans MT"/>
          <w:sz w:val="22"/>
          <w:lang w:val="hr-HR"/>
        </w:rPr>
        <w:t>U 202</w:t>
      </w:r>
      <w:r w:rsidR="004C03DB" w:rsidRPr="005F4E9E">
        <w:rPr>
          <w:rFonts w:ascii="Gill Sans MT" w:hAnsi="Gill Sans MT"/>
          <w:sz w:val="22"/>
          <w:lang w:val="hr-HR"/>
        </w:rPr>
        <w:t>3</w:t>
      </w:r>
      <w:r w:rsidR="00837BBC" w:rsidRPr="005F4E9E">
        <w:rPr>
          <w:rFonts w:ascii="Gill Sans MT" w:hAnsi="Gill Sans MT"/>
          <w:sz w:val="22"/>
          <w:lang w:val="hr-HR"/>
        </w:rPr>
        <w:t xml:space="preserve">. godini evidentirano je ukupno </w:t>
      </w:r>
      <w:r w:rsidR="004C03DB" w:rsidRPr="005F4E9E">
        <w:rPr>
          <w:rFonts w:ascii="Gill Sans MT" w:hAnsi="Gill Sans MT"/>
          <w:sz w:val="22"/>
          <w:lang w:val="hr-HR"/>
        </w:rPr>
        <w:t>384</w:t>
      </w:r>
      <w:r w:rsidR="00837BBC" w:rsidRPr="005F4E9E">
        <w:rPr>
          <w:rFonts w:ascii="Gill Sans MT" w:hAnsi="Gill Sans MT"/>
          <w:sz w:val="22"/>
          <w:lang w:val="hr-HR"/>
        </w:rPr>
        <w:t xml:space="preserve"> dodatnih aktivnosti NPF. </w:t>
      </w:r>
      <w:r w:rsidR="00285E3D" w:rsidRPr="005F4E9E">
        <w:rPr>
          <w:rFonts w:ascii="Gill Sans MT" w:hAnsi="Gill Sans MT"/>
          <w:sz w:val="22"/>
          <w:lang w:val="hr-HR"/>
        </w:rPr>
        <w:t xml:space="preserve">Prema dostavljenim podacima, </w:t>
      </w:r>
      <w:r w:rsidR="00386D56">
        <w:rPr>
          <w:rFonts w:ascii="Gill Sans MT" w:hAnsi="Gill Sans MT"/>
          <w:sz w:val="22"/>
          <w:lang w:val="hr-HR"/>
        </w:rPr>
        <w:t xml:space="preserve">236 </w:t>
      </w:r>
      <w:r w:rsidR="00285E3D" w:rsidRPr="005F4E9E">
        <w:rPr>
          <w:rFonts w:ascii="Gill Sans MT" w:hAnsi="Gill Sans MT"/>
          <w:sz w:val="22"/>
          <w:lang w:val="hr-HR"/>
        </w:rPr>
        <w:t xml:space="preserve">dodatne aktivnosti </w:t>
      </w:r>
      <w:r w:rsidR="00386D56">
        <w:rPr>
          <w:rFonts w:ascii="Gill Sans MT" w:hAnsi="Gill Sans MT"/>
          <w:sz w:val="22"/>
          <w:lang w:val="hr-HR"/>
        </w:rPr>
        <w:t>su obavile sudije, a 148 dodatnih aktivnosti su obavili tužioci</w:t>
      </w:r>
      <w:r w:rsidR="00285E3D" w:rsidRPr="005F4E9E">
        <w:rPr>
          <w:rFonts w:ascii="Gill Sans MT" w:hAnsi="Gill Sans MT"/>
          <w:sz w:val="22"/>
          <w:lang w:val="hr-HR"/>
        </w:rPr>
        <w:t xml:space="preserve">. </w:t>
      </w:r>
      <w:r w:rsidR="00386D56">
        <w:rPr>
          <w:rFonts w:ascii="Gill Sans MT" w:hAnsi="Gill Sans MT"/>
          <w:sz w:val="22"/>
          <w:lang w:val="hr-HR"/>
        </w:rPr>
        <w:t xml:space="preserve">Ukupno je 138 NPF obavilo 384 dodatne aktivnosti, odnosno 53 tužioca i 85 sudija. </w:t>
      </w:r>
      <w:r w:rsidR="007124F0" w:rsidRPr="005F4E9E">
        <w:rPr>
          <w:rFonts w:ascii="Gill Sans MT" w:hAnsi="Gill Sans MT"/>
          <w:sz w:val="22"/>
          <w:lang w:val="hr-HR"/>
        </w:rPr>
        <w:t xml:space="preserve">Ovo </w:t>
      </w:r>
      <w:r w:rsidR="00C562B2" w:rsidRPr="005F4E9E">
        <w:rPr>
          <w:rFonts w:ascii="Gill Sans MT" w:hAnsi="Gill Sans MT"/>
          <w:sz w:val="22"/>
          <w:lang w:val="hr-HR"/>
        </w:rPr>
        <w:t xml:space="preserve">bi </w:t>
      </w:r>
      <w:r w:rsidR="000D2426">
        <w:rPr>
          <w:rFonts w:ascii="Gill Sans MT" w:hAnsi="Gill Sans MT"/>
          <w:sz w:val="22"/>
          <w:lang w:val="hr-HR"/>
        </w:rPr>
        <w:t>mogao biti</w:t>
      </w:r>
      <w:r w:rsidR="000D2426" w:rsidRPr="005F4E9E">
        <w:rPr>
          <w:rFonts w:ascii="Gill Sans MT" w:hAnsi="Gill Sans MT"/>
          <w:sz w:val="22"/>
          <w:lang w:val="hr-HR"/>
        </w:rPr>
        <w:t xml:space="preserve"> </w:t>
      </w:r>
      <w:r w:rsidR="007124F0" w:rsidRPr="005F4E9E">
        <w:rPr>
          <w:rFonts w:ascii="Gill Sans MT" w:hAnsi="Gill Sans MT"/>
          <w:sz w:val="22"/>
          <w:lang w:val="hr-HR"/>
        </w:rPr>
        <w:t xml:space="preserve">i odgovor na </w:t>
      </w:r>
      <w:r w:rsidR="007124F0" w:rsidRPr="005F4E9E">
        <w:rPr>
          <w:rFonts w:ascii="Gill Sans MT" w:hAnsi="Gill Sans MT"/>
          <w:b/>
          <w:bCs/>
          <w:i/>
          <w:iCs/>
          <w:sz w:val="22"/>
          <w:lang w:val="hr-HR"/>
        </w:rPr>
        <w:t>A.6 Broj nosilaca pravosudne funkcije koji su zvanično obavijestili rukovodioca pravosudne institucije o obavljanju dodatnih aktivnosti u kalendarskoj godini</w:t>
      </w:r>
      <w:r w:rsidR="007124F0" w:rsidRPr="005F4E9E">
        <w:rPr>
          <w:rFonts w:ascii="Gill Sans MT" w:hAnsi="Gill Sans MT"/>
          <w:sz w:val="22"/>
          <w:lang w:val="hr-HR"/>
        </w:rPr>
        <w:t xml:space="preserve"> Instrumenata za praćenje primjene Smjernica za sprečavanje sukoba interesa u pravosuđu</w:t>
      </w:r>
      <w:r w:rsidR="004E0FB8">
        <w:rPr>
          <w:rFonts w:ascii="Gill Sans MT" w:hAnsi="Gill Sans MT"/>
          <w:sz w:val="22"/>
          <w:lang w:val="hr-HR"/>
        </w:rPr>
        <w:t xml:space="preserve"> na nivou pravosuđa u BiH</w:t>
      </w:r>
      <w:r w:rsidR="00C562B2" w:rsidRPr="005F4E9E">
        <w:rPr>
          <w:rFonts w:ascii="Gill Sans MT" w:hAnsi="Gill Sans MT"/>
          <w:sz w:val="22"/>
          <w:lang w:val="hr-HR"/>
        </w:rPr>
        <w:t>, pod uslovom da su sve pravosudne institucije dostavile podatke</w:t>
      </w:r>
      <w:r w:rsidR="005F4E9E">
        <w:rPr>
          <w:rFonts w:ascii="Gill Sans MT" w:hAnsi="Gill Sans MT"/>
          <w:sz w:val="22"/>
          <w:lang w:val="hr-HR"/>
        </w:rPr>
        <w:t>. Ovo je i pod uslovom da su evidencije provjerene sa rukovodiocima pravosudnih institucija</w:t>
      </w:r>
      <w:r w:rsidR="007124F0" w:rsidRPr="005F4E9E">
        <w:rPr>
          <w:rFonts w:ascii="Gill Sans MT" w:hAnsi="Gill Sans MT"/>
          <w:sz w:val="22"/>
          <w:lang w:val="hr-HR"/>
        </w:rPr>
        <w:t>.</w:t>
      </w:r>
      <w:r w:rsidR="005F4E9E">
        <w:rPr>
          <w:rFonts w:ascii="Gill Sans MT" w:hAnsi="Gill Sans MT"/>
          <w:sz w:val="22"/>
          <w:lang w:val="hr-HR"/>
        </w:rPr>
        <w:t xml:space="preserve"> Naime, postoji dilema na koji način pravosudne institucije dolaze do podataka o dodatnim aktivnostima – tako što NPF dostave podatke o svojim dodatnim aktivnostima licu koje je određeno da vodi evidencij</w:t>
      </w:r>
      <w:r w:rsidR="000F03F7">
        <w:rPr>
          <w:rFonts w:ascii="Gill Sans MT" w:hAnsi="Gill Sans MT"/>
          <w:sz w:val="22"/>
          <w:lang w:val="hr-HR"/>
        </w:rPr>
        <w:t>u</w:t>
      </w:r>
      <w:r w:rsidR="005F4E9E">
        <w:rPr>
          <w:rFonts w:ascii="Gill Sans MT" w:hAnsi="Gill Sans MT"/>
          <w:sz w:val="22"/>
          <w:lang w:val="hr-HR"/>
        </w:rPr>
        <w:t xml:space="preserve"> ili tako što lice koje je određeno da vodi evidencije konsultuje evidencije rukovodioca o zaprimljenim obavijestima. </w:t>
      </w:r>
    </w:p>
    <w:p w14:paraId="361585BF" w14:textId="13D66171" w:rsidR="003D18AD" w:rsidRPr="005F4E9E" w:rsidRDefault="004756F1" w:rsidP="004756F1">
      <w:pPr>
        <w:jc w:val="both"/>
        <w:rPr>
          <w:rFonts w:ascii="Gill Sans MT" w:hAnsi="Gill Sans MT" w:cstheme="minorHAnsi"/>
          <w:sz w:val="22"/>
          <w:lang w:val="hr-HR"/>
        </w:rPr>
      </w:pPr>
      <w:r w:rsidRPr="005F4E9E">
        <w:rPr>
          <w:rFonts w:ascii="Gill Sans MT" w:hAnsi="Gill Sans MT" w:cstheme="minorHAnsi"/>
          <w:sz w:val="22"/>
          <w:lang w:val="hr-HR"/>
        </w:rPr>
        <w:t>Najviše dodatnih aktivnosti je evidentirao Vrhovni sud FBiH - 84, u odnosu na 61 tokom 2022. godine</w:t>
      </w:r>
      <w:r w:rsidR="003D18AD" w:rsidRPr="005F4E9E">
        <w:rPr>
          <w:rFonts w:ascii="Gill Sans MT" w:hAnsi="Gill Sans MT" w:cstheme="minorHAnsi"/>
          <w:sz w:val="22"/>
          <w:lang w:val="hr-HR"/>
        </w:rPr>
        <w:t xml:space="preserve">. </w:t>
      </w:r>
      <w:r w:rsidR="000D2426" w:rsidRPr="005F4E9E">
        <w:rPr>
          <w:rFonts w:ascii="Gill Sans MT" w:hAnsi="Gill Sans MT" w:cstheme="minorHAnsi"/>
          <w:sz w:val="22"/>
          <w:lang w:val="hr-HR"/>
        </w:rPr>
        <w:t xml:space="preserve">Tokom 2023. godine ukupno 84 dodatnih aktivnosti je obavljalo 20 sudija Vrhovnog suda FBiH. </w:t>
      </w:r>
      <w:r w:rsidRPr="005F4E9E">
        <w:rPr>
          <w:rFonts w:ascii="Gill Sans MT" w:hAnsi="Gill Sans MT" w:cstheme="minorHAnsi"/>
          <w:sz w:val="22"/>
          <w:lang w:val="hr-HR"/>
        </w:rPr>
        <w:t xml:space="preserve">Tužilaštvo BiH </w:t>
      </w:r>
      <w:r w:rsidR="000D2426">
        <w:rPr>
          <w:rFonts w:ascii="Gill Sans MT" w:hAnsi="Gill Sans MT" w:cstheme="minorHAnsi"/>
          <w:sz w:val="22"/>
          <w:lang w:val="hr-HR"/>
        </w:rPr>
        <w:t>je evidentiralo</w:t>
      </w:r>
      <w:r w:rsidR="000D2426" w:rsidRPr="005F4E9E">
        <w:rPr>
          <w:rFonts w:ascii="Gill Sans MT" w:hAnsi="Gill Sans MT" w:cstheme="minorHAnsi"/>
          <w:sz w:val="22"/>
          <w:lang w:val="hr-HR"/>
        </w:rPr>
        <w:t xml:space="preserve"> </w:t>
      </w:r>
      <w:r w:rsidRPr="005F4E9E">
        <w:rPr>
          <w:rFonts w:ascii="Gill Sans MT" w:hAnsi="Gill Sans MT" w:cstheme="minorHAnsi"/>
          <w:sz w:val="22"/>
          <w:lang w:val="hr-HR"/>
        </w:rPr>
        <w:t>35 dodatnih aktivnosti (22, tokom 2022. godine)</w:t>
      </w:r>
      <w:r w:rsidR="000D2426">
        <w:rPr>
          <w:rFonts w:ascii="Gill Sans MT" w:hAnsi="Gill Sans MT" w:cstheme="minorHAnsi"/>
          <w:sz w:val="22"/>
          <w:lang w:val="hr-HR"/>
        </w:rPr>
        <w:t xml:space="preserve">. </w:t>
      </w:r>
      <w:r w:rsidR="000D2426" w:rsidRPr="005F4E9E">
        <w:rPr>
          <w:rFonts w:ascii="Gill Sans MT" w:hAnsi="Gill Sans MT" w:cstheme="minorHAnsi"/>
          <w:sz w:val="22"/>
          <w:lang w:val="hr-HR"/>
        </w:rPr>
        <w:t xml:space="preserve">Ukupno 35 dodatnih aktivnosti evidentiranih od strane Tužilaštva BiH obavljalo je 11 tužilaca ovog tužilaštva. </w:t>
      </w:r>
      <w:r w:rsidRPr="005F4E9E">
        <w:rPr>
          <w:rFonts w:ascii="Gill Sans MT" w:hAnsi="Gill Sans MT" w:cstheme="minorHAnsi"/>
          <w:sz w:val="22"/>
          <w:lang w:val="hr-HR"/>
        </w:rPr>
        <w:t xml:space="preserve">Republičko javno tužilaštvo Republike Srpske </w:t>
      </w:r>
      <w:r w:rsidR="000D2426">
        <w:rPr>
          <w:rFonts w:ascii="Gill Sans MT" w:hAnsi="Gill Sans MT" w:cstheme="minorHAnsi"/>
          <w:sz w:val="22"/>
          <w:lang w:val="hr-HR"/>
        </w:rPr>
        <w:t xml:space="preserve">je evidentiralo </w:t>
      </w:r>
      <w:r w:rsidRPr="005F4E9E">
        <w:rPr>
          <w:rFonts w:ascii="Gill Sans MT" w:hAnsi="Gill Sans MT" w:cstheme="minorHAnsi"/>
          <w:sz w:val="22"/>
          <w:lang w:val="hr-HR"/>
        </w:rPr>
        <w:t>31</w:t>
      </w:r>
      <w:r w:rsidR="000D2426">
        <w:rPr>
          <w:rFonts w:ascii="Gill Sans MT" w:hAnsi="Gill Sans MT" w:cstheme="minorHAnsi"/>
          <w:sz w:val="22"/>
          <w:lang w:val="hr-HR"/>
        </w:rPr>
        <w:t xml:space="preserve"> dodatnu aktivnost (</w:t>
      </w:r>
      <w:r w:rsidRPr="005F4E9E">
        <w:rPr>
          <w:rFonts w:ascii="Gill Sans MT" w:hAnsi="Gill Sans MT" w:cstheme="minorHAnsi"/>
          <w:sz w:val="22"/>
          <w:lang w:val="hr-HR"/>
        </w:rPr>
        <w:t>23 tokom 2022. godine)</w:t>
      </w:r>
      <w:r w:rsidR="000D2426">
        <w:rPr>
          <w:rFonts w:ascii="Gill Sans MT" w:hAnsi="Gill Sans MT" w:cstheme="minorHAnsi"/>
          <w:sz w:val="22"/>
          <w:lang w:val="hr-HR"/>
        </w:rPr>
        <w:t>.</w:t>
      </w:r>
      <w:r w:rsidR="000D2426" w:rsidRPr="000D2426">
        <w:rPr>
          <w:rFonts w:ascii="Gill Sans MT" w:hAnsi="Gill Sans MT" w:cstheme="minorHAnsi"/>
          <w:sz w:val="22"/>
          <w:lang w:val="hr-HR"/>
        </w:rPr>
        <w:t xml:space="preserve"> </w:t>
      </w:r>
      <w:r w:rsidR="000D2426" w:rsidRPr="005F4E9E">
        <w:rPr>
          <w:rFonts w:ascii="Gill Sans MT" w:hAnsi="Gill Sans MT" w:cstheme="minorHAnsi"/>
          <w:sz w:val="22"/>
          <w:lang w:val="hr-HR"/>
        </w:rPr>
        <w:t>Iz Republičkog javnog tužilaštva Republike Srpske, ukupno sedam tužilaca je obavljalo 31 dodatnu aktivnost</w:t>
      </w:r>
      <w:r w:rsidR="000D2426">
        <w:rPr>
          <w:rFonts w:ascii="Gill Sans MT" w:hAnsi="Gill Sans MT" w:cstheme="minorHAnsi"/>
          <w:sz w:val="22"/>
          <w:lang w:val="hr-HR"/>
        </w:rPr>
        <w:t xml:space="preserve">. </w:t>
      </w:r>
      <w:r w:rsidRPr="005F4E9E">
        <w:rPr>
          <w:rFonts w:ascii="Gill Sans MT" w:hAnsi="Gill Sans MT" w:cstheme="minorHAnsi"/>
          <w:sz w:val="22"/>
          <w:lang w:val="hr-HR"/>
        </w:rPr>
        <w:t>Sud BiH</w:t>
      </w:r>
      <w:r w:rsidR="000D2426">
        <w:rPr>
          <w:rFonts w:ascii="Gill Sans MT" w:hAnsi="Gill Sans MT" w:cstheme="minorHAnsi"/>
          <w:sz w:val="22"/>
          <w:lang w:val="hr-HR"/>
        </w:rPr>
        <w:t xml:space="preserve"> je evidentirao </w:t>
      </w:r>
      <w:r w:rsidRPr="005F4E9E">
        <w:rPr>
          <w:rFonts w:ascii="Gill Sans MT" w:hAnsi="Gill Sans MT" w:cstheme="minorHAnsi"/>
          <w:sz w:val="22"/>
          <w:lang w:val="hr-HR"/>
        </w:rPr>
        <w:t>29</w:t>
      </w:r>
      <w:r w:rsidR="000D2426">
        <w:rPr>
          <w:rFonts w:ascii="Gill Sans MT" w:hAnsi="Gill Sans MT" w:cstheme="minorHAnsi"/>
          <w:sz w:val="22"/>
          <w:lang w:val="hr-HR"/>
        </w:rPr>
        <w:t xml:space="preserve"> dodatnih aktivnosti od strane 12 sudija.</w:t>
      </w:r>
      <w:r w:rsidRPr="005F4E9E">
        <w:rPr>
          <w:rFonts w:ascii="Gill Sans MT" w:hAnsi="Gill Sans MT" w:cstheme="minorHAnsi"/>
          <w:sz w:val="22"/>
          <w:lang w:val="hr-HR"/>
        </w:rPr>
        <w:t xml:space="preserve"> U prethodnoj posmatranoj godini (2022.), Sud BiH je evidentirao znatno više dodatnih aktivnosti sudija – 306.</w:t>
      </w:r>
      <w:r w:rsidR="003D18AD" w:rsidRPr="005F4E9E">
        <w:rPr>
          <w:rFonts w:ascii="Gill Sans MT" w:hAnsi="Gill Sans MT" w:cstheme="minorHAnsi"/>
          <w:sz w:val="22"/>
          <w:lang w:val="hr-HR"/>
        </w:rPr>
        <w:t xml:space="preserve"> </w:t>
      </w:r>
      <w:r w:rsidR="009803EF">
        <w:rPr>
          <w:rFonts w:ascii="Gill Sans MT" w:hAnsi="Gill Sans MT" w:cstheme="minorHAnsi"/>
          <w:sz w:val="22"/>
          <w:lang w:val="hr-HR"/>
        </w:rPr>
        <w:t xml:space="preserve">Postavlja se generalno pitanje zašto je došlo do značajnog smanjenja evidentiranih </w:t>
      </w:r>
      <w:r w:rsidR="009803EF" w:rsidRPr="00822B2E">
        <w:rPr>
          <w:rFonts w:ascii="Gill Sans MT" w:hAnsi="Gill Sans MT" w:cstheme="minorHAnsi"/>
          <w:sz w:val="22"/>
          <w:lang w:val="hr-HR"/>
        </w:rPr>
        <w:t>dodatnih aktivn</w:t>
      </w:r>
      <w:r w:rsidR="009803EF" w:rsidRPr="00B3231F">
        <w:rPr>
          <w:rFonts w:ascii="Gill Sans MT" w:hAnsi="Gill Sans MT" w:cstheme="minorHAnsi"/>
          <w:sz w:val="22"/>
          <w:lang w:val="hr-HR"/>
        </w:rPr>
        <w:t>osti – da li zbog stvarnog smanjenja i</w:t>
      </w:r>
      <w:r w:rsidR="000E7F2B" w:rsidRPr="00B3231F">
        <w:rPr>
          <w:rFonts w:ascii="Gill Sans MT" w:hAnsi="Gill Sans MT" w:cstheme="minorHAnsi"/>
          <w:sz w:val="22"/>
          <w:lang w:val="hr-HR"/>
        </w:rPr>
        <w:t>li</w:t>
      </w:r>
      <w:r w:rsidR="009803EF" w:rsidRPr="00B3231F">
        <w:rPr>
          <w:rFonts w:ascii="Gill Sans MT" w:hAnsi="Gill Sans MT" w:cstheme="minorHAnsi"/>
          <w:sz w:val="22"/>
          <w:lang w:val="hr-HR"/>
        </w:rPr>
        <w:t xml:space="preserve"> nedosljednosti u evidentiranju?</w:t>
      </w:r>
    </w:p>
    <w:p w14:paraId="401C4C97" w14:textId="4A8E98E5" w:rsidR="00DB5265" w:rsidRPr="005F4E9E" w:rsidRDefault="00D545B7" w:rsidP="001C2DD3">
      <w:pPr>
        <w:jc w:val="both"/>
        <w:rPr>
          <w:rFonts w:ascii="Gill Sans MT" w:hAnsi="Gill Sans MT" w:cstheme="minorHAnsi"/>
          <w:sz w:val="22"/>
          <w:lang w:val="hr-HR"/>
        </w:rPr>
      </w:pPr>
      <w:r w:rsidRPr="005F4E9E">
        <w:rPr>
          <w:rFonts w:ascii="Gill Sans MT" w:hAnsi="Gill Sans MT" w:cstheme="minorHAnsi"/>
          <w:sz w:val="22"/>
          <w:lang w:val="hr-HR"/>
        </w:rPr>
        <w:t>Nije bilo moguće sortirati obavljene dodatne aktivnosti po vrsti</w:t>
      </w:r>
      <w:r w:rsidR="005A4215" w:rsidRPr="005F4E9E">
        <w:rPr>
          <w:rFonts w:ascii="Gill Sans MT" w:hAnsi="Gill Sans MT" w:cstheme="minorHAnsi"/>
          <w:sz w:val="22"/>
          <w:lang w:val="hr-HR"/>
        </w:rPr>
        <w:t xml:space="preserve"> zbog raznovrsnih aktivnosti i različitog načina unosa podataka. Međutim, grubim pregledom je utvrđeno da se najvećim dijelom radi o stručnim i obrazovnim aktivnostima – učešće u konferencijama, savjetovanjima, seminarima i radionicama, učešće u projektnim aktivnostima vezanim za pravo i pravosuđe, dodatne aktivnosti u svojstvu edukatora na temu prava i pravosuđa, izrada publikacija i autorskih radova</w:t>
      </w:r>
      <w:r w:rsidR="009B2D36" w:rsidRPr="005F4E9E">
        <w:rPr>
          <w:rFonts w:ascii="Gill Sans MT" w:hAnsi="Gill Sans MT" w:cstheme="minorHAnsi"/>
          <w:sz w:val="22"/>
          <w:lang w:val="hr-HR"/>
        </w:rPr>
        <w:t>, te članstvo u komisij</w:t>
      </w:r>
      <w:r w:rsidR="004756F1" w:rsidRPr="005F4E9E">
        <w:rPr>
          <w:rFonts w:ascii="Gill Sans MT" w:hAnsi="Gill Sans MT" w:cstheme="minorHAnsi"/>
          <w:sz w:val="22"/>
          <w:lang w:val="hr-HR"/>
        </w:rPr>
        <w:t>ama</w:t>
      </w:r>
      <w:r w:rsidR="00281BCD" w:rsidRPr="005F4E9E">
        <w:rPr>
          <w:rFonts w:ascii="Gill Sans MT" w:hAnsi="Gill Sans MT" w:cstheme="minorHAnsi"/>
          <w:sz w:val="22"/>
          <w:lang w:val="hr-HR"/>
        </w:rPr>
        <w:t xml:space="preserve"> (uključujući disciplinske komisije) i dodatne aktivnosti u svojstvu ispitivača</w:t>
      </w:r>
      <w:r w:rsidR="005A4215" w:rsidRPr="005F4E9E">
        <w:rPr>
          <w:rFonts w:ascii="Gill Sans MT" w:hAnsi="Gill Sans MT" w:cstheme="minorHAnsi"/>
          <w:sz w:val="22"/>
          <w:lang w:val="hr-HR"/>
        </w:rPr>
        <w:t xml:space="preserve">. </w:t>
      </w:r>
      <w:r w:rsidR="009803EF">
        <w:rPr>
          <w:rFonts w:ascii="Gill Sans MT" w:hAnsi="Gill Sans MT" w:cstheme="minorHAnsi"/>
          <w:sz w:val="22"/>
          <w:lang w:val="hr-HR"/>
        </w:rPr>
        <w:t xml:space="preserve">Evidentiran je mali broj drugih dodatnih aktivnosti, npr. sportskih, što </w:t>
      </w:r>
      <w:r w:rsidR="008D3366">
        <w:rPr>
          <w:rFonts w:ascii="Gill Sans MT" w:hAnsi="Gill Sans MT" w:cstheme="minorHAnsi"/>
          <w:sz w:val="22"/>
          <w:lang w:val="hr-HR"/>
        </w:rPr>
        <w:t xml:space="preserve">također </w:t>
      </w:r>
      <w:r w:rsidR="008710BA">
        <w:rPr>
          <w:rFonts w:ascii="Gill Sans MT" w:hAnsi="Gill Sans MT" w:cstheme="minorHAnsi"/>
          <w:sz w:val="22"/>
          <w:lang w:val="hr-HR"/>
        </w:rPr>
        <w:t xml:space="preserve">potencijalno </w:t>
      </w:r>
      <w:r w:rsidR="009803EF">
        <w:rPr>
          <w:rFonts w:ascii="Gill Sans MT" w:hAnsi="Gill Sans MT" w:cstheme="minorHAnsi"/>
          <w:sz w:val="22"/>
          <w:lang w:val="hr-HR"/>
        </w:rPr>
        <w:t xml:space="preserve">ukazuje na </w:t>
      </w:r>
      <w:r w:rsidR="008D3366">
        <w:rPr>
          <w:rFonts w:ascii="Gill Sans MT" w:hAnsi="Gill Sans MT" w:cstheme="minorHAnsi"/>
          <w:sz w:val="22"/>
          <w:lang w:val="hr-HR"/>
        </w:rPr>
        <w:t>različito</w:t>
      </w:r>
      <w:r w:rsidR="008710BA">
        <w:rPr>
          <w:rFonts w:ascii="Gill Sans MT" w:hAnsi="Gill Sans MT" w:cstheme="minorHAnsi"/>
          <w:sz w:val="22"/>
          <w:lang w:val="hr-HR"/>
        </w:rPr>
        <w:t xml:space="preserve"> </w:t>
      </w:r>
      <w:r w:rsidR="009803EF">
        <w:rPr>
          <w:rFonts w:ascii="Gill Sans MT" w:hAnsi="Gill Sans MT" w:cstheme="minorHAnsi"/>
          <w:sz w:val="22"/>
          <w:lang w:val="hr-HR"/>
        </w:rPr>
        <w:t xml:space="preserve">shvatanje NPF i pravosudnih institucija </w:t>
      </w:r>
      <w:r w:rsidR="008710BA">
        <w:rPr>
          <w:rFonts w:ascii="Gill Sans MT" w:hAnsi="Gill Sans MT" w:cstheme="minorHAnsi"/>
          <w:sz w:val="22"/>
          <w:lang w:val="hr-HR"/>
        </w:rPr>
        <w:t>šta predstavljaju dodatne aktivnosti i koje je</w:t>
      </w:r>
      <w:r w:rsidR="00EB04CF">
        <w:rPr>
          <w:rFonts w:ascii="Gill Sans MT" w:hAnsi="Gill Sans MT" w:cstheme="minorHAnsi"/>
          <w:sz w:val="22"/>
          <w:lang w:val="hr-HR"/>
        </w:rPr>
        <w:t xml:space="preserve"> dodatne aktivnosti</w:t>
      </w:r>
      <w:r w:rsidR="008710BA">
        <w:rPr>
          <w:rFonts w:ascii="Gill Sans MT" w:hAnsi="Gill Sans MT" w:cstheme="minorHAnsi"/>
          <w:sz w:val="22"/>
          <w:lang w:val="hr-HR"/>
        </w:rPr>
        <w:t xml:space="preserve"> potrebno prijaviti rukovodiocu pravosudne institucije</w:t>
      </w:r>
      <w:r w:rsidR="00D11B7E">
        <w:rPr>
          <w:rFonts w:ascii="Gill Sans MT" w:hAnsi="Gill Sans MT" w:cstheme="minorHAnsi"/>
          <w:sz w:val="22"/>
          <w:lang w:val="hr-HR"/>
        </w:rPr>
        <w:t>.</w:t>
      </w:r>
      <w:r w:rsidR="008710BA">
        <w:rPr>
          <w:rFonts w:ascii="Gill Sans MT" w:hAnsi="Gill Sans MT" w:cstheme="minorHAnsi"/>
          <w:sz w:val="22"/>
          <w:lang w:val="hr-HR"/>
        </w:rPr>
        <w:t xml:space="preserve"> </w:t>
      </w:r>
      <w:r w:rsidR="003D18AD" w:rsidRPr="000262F6">
        <w:rPr>
          <w:rFonts w:ascii="Gill Sans MT" w:hAnsi="Gill Sans MT" w:cstheme="minorHAnsi"/>
          <w:sz w:val="22"/>
          <w:lang w:val="hr-HR"/>
        </w:rPr>
        <w:t xml:space="preserve">Primjetan je napredak u razumijevanju dodatnih aktivnosti </w:t>
      </w:r>
      <w:r w:rsidR="008B2857" w:rsidRPr="000262F6">
        <w:rPr>
          <w:rFonts w:ascii="Gill Sans MT" w:hAnsi="Gill Sans MT" w:cstheme="minorHAnsi"/>
          <w:sz w:val="22"/>
          <w:lang w:val="hr-HR"/>
        </w:rPr>
        <w:t>jer</w:t>
      </w:r>
      <w:r w:rsidR="003D18AD" w:rsidRPr="000262F6">
        <w:rPr>
          <w:rFonts w:ascii="Gill Sans MT" w:hAnsi="Gill Sans MT" w:cstheme="minorHAnsi"/>
          <w:sz w:val="22"/>
          <w:lang w:val="hr-HR"/>
        </w:rPr>
        <w:t xml:space="preserve"> u ovom izvještajnom periodu nisu evidentirane aktivnosti koje predstavljaju</w:t>
      </w:r>
      <w:r w:rsidR="003D18AD" w:rsidRPr="005F4E9E">
        <w:rPr>
          <w:rFonts w:ascii="Gill Sans MT" w:hAnsi="Gill Sans MT" w:cstheme="minorHAnsi"/>
          <w:sz w:val="22"/>
          <w:lang w:val="hr-HR"/>
        </w:rPr>
        <w:t xml:space="preserve"> sastavni dio obavljanja službenih dužnosti NPF, npr. sastanci sa međunarodnim organizacijama.</w:t>
      </w:r>
    </w:p>
    <w:p w14:paraId="52CA2EE6" w14:textId="0AD49C97" w:rsidR="00DB5265" w:rsidRPr="005F4E9E" w:rsidRDefault="00E6174F" w:rsidP="00DB5265">
      <w:pPr>
        <w:jc w:val="both"/>
        <w:rPr>
          <w:rFonts w:ascii="Gill Sans MT" w:hAnsi="Gill Sans MT" w:cstheme="minorHAnsi"/>
          <w:sz w:val="22"/>
          <w:lang w:val="hr-HR"/>
        </w:rPr>
      </w:pPr>
      <w:r w:rsidRPr="005F4E9E">
        <w:rPr>
          <w:rFonts w:ascii="Gill Sans MT" w:hAnsi="Gill Sans MT" w:cstheme="minorHAnsi"/>
          <w:sz w:val="22"/>
          <w:lang w:val="hr-HR"/>
        </w:rPr>
        <w:t>Prema evidenciji, z</w:t>
      </w:r>
      <w:r w:rsidR="00281BCD" w:rsidRPr="005F4E9E">
        <w:rPr>
          <w:rFonts w:ascii="Gill Sans MT" w:hAnsi="Gill Sans MT" w:cstheme="minorHAnsi"/>
          <w:sz w:val="22"/>
          <w:lang w:val="hr-HR"/>
        </w:rPr>
        <w:t xml:space="preserve">a 31 dodatnu aktivnost nije isplaćena naknada, za 31 aktivnost nisu unesene naknade, a za oko 320 dodatnih aktivnosti su evidentirani naplaćeni iznosi. </w:t>
      </w:r>
      <w:r w:rsidR="006A71B6" w:rsidRPr="005F4E9E">
        <w:rPr>
          <w:rFonts w:ascii="Gill Sans MT" w:hAnsi="Gill Sans MT" w:cstheme="minorHAnsi"/>
          <w:sz w:val="22"/>
          <w:lang w:val="hr-HR"/>
        </w:rPr>
        <w:t xml:space="preserve">Ova činjenica predstavlja značajan </w:t>
      </w:r>
      <w:r w:rsidR="006A71B6" w:rsidRPr="005F4E9E">
        <w:rPr>
          <w:rFonts w:ascii="Gill Sans MT" w:hAnsi="Gill Sans MT" w:cstheme="minorHAnsi"/>
          <w:sz w:val="22"/>
          <w:lang w:val="hr-HR"/>
        </w:rPr>
        <w:lastRenderedPageBreak/>
        <w:t xml:space="preserve">napredak u odnosu na prethodnu izvještajnu godinu i omogućava poseban alat za NPF i rukovodioce pravosudnih institucija koji vode računa o primjeni Smjernica. </w:t>
      </w:r>
      <w:r w:rsidR="008710BA">
        <w:rPr>
          <w:rFonts w:ascii="Gill Sans MT" w:hAnsi="Gill Sans MT" w:cstheme="minorHAnsi"/>
          <w:sz w:val="22"/>
          <w:lang w:val="hr-HR"/>
        </w:rPr>
        <w:t xml:space="preserve">Međutim, primjećena je nedosljednost u vođenju evidencija – pojedine naknade su unesene u </w:t>
      </w:r>
      <w:r w:rsidR="000E7F2B">
        <w:rPr>
          <w:rFonts w:ascii="Gill Sans MT" w:hAnsi="Gill Sans MT" w:cstheme="minorHAnsi"/>
          <w:sz w:val="22"/>
          <w:lang w:val="hr-HR"/>
        </w:rPr>
        <w:t>stranim</w:t>
      </w:r>
      <w:r w:rsidR="008710BA">
        <w:rPr>
          <w:rFonts w:ascii="Gill Sans MT" w:hAnsi="Gill Sans MT" w:cstheme="minorHAnsi"/>
          <w:sz w:val="22"/>
          <w:lang w:val="hr-HR"/>
        </w:rPr>
        <w:t xml:space="preserve"> valutama, unošene </w:t>
      </w:r>
      <w:r w:rsidR="006A71B6">
        <w:rPr>
          <w:rFonts w:ascii="Gill Sans MT" w:hAnsi="Gill Sans MT" w:cstheme="minorHAnsi"/>
          <w:sz w:val="22"/>
          <w:lang w:val="hr-HR"/>
        </w:rPr>
        <w:t xml:space="preserve">su neisplaćene naknade, okvirni iznosi, mjesečne naknade ili naknade po semestru, ispitu (bez navođenja broja) i sl. </w:t>
      </w:r>
      <w:r w:rsidR="00DB5265" w:rsidRPr="005F4E9E">
        <w:rPr>
          <w:rFonts w:ascii="Gill Sans MT" w:hAnsi="Gill Sans MT" w:cstheme="minorHAnsi"/>
          <w:sz w:val="22"/>
          <w:lang w:val="hr-HR"/>
        </w:rPr>
        <w:t>Ova analiza nema za cilj da iznosi podatke o ukupnim ili pojedinačnim primljenim naknadama, ali se naglašava korist ovih podataka iz evidencija za praćenje dosljednosti primjene Smjernica</w:t>
      </w:r>
      <w:r w:rsidR="00811EB3" w:rsidRPr="00811EB3">
        <w:rPr>
          <w:rFonts w:ascii="Gill Sans MT" w:hAnsi="Gill Sans MT" w:cstheme="minorHAnsi"/>
          <w:sz w:val="22"/>
          <w:lang w:val="hr-HR"/>
        </w:rPr>
        <w:t xml:space="preserve"> </w:t>
      </w:r>
      <w:r w:rsidR="00811EB3">
        <w:rPr>
          <w:rFonts w:ascii="Gill Sans MT" w:hAnsi="Gill Sans MT" w:cstheme="minorHAnsi"/>
          <w:sz w:val="22"/>
          <w:lang w:val="hr-HR"/>
        </w:rPr>
        <w:t>(a i Zakona o izmjenama i dopunama Zakona o VSTV-u)</w:t>
      </w:r>
      <w:r w:rsidR="00DB5265" w:rsidRPr="005F4E9E">
        <w:rPr>
          <w:rFonts w:ascii="Gill Sans MT" w:hAnsi="Gill Sans MT" w:cstheme="minorHAnsi"/>
          <w:sz w:val="22"/>
          <w:lang w:val="hr-HR"/>
        </w:rPr>
        <w:t xml:space="preserve"> u dijelu koji se odnosi na ukupnu visinu naknade odnosno procent prosječne godišnje plate koji ne bi smio biti pređen naknadama za </w:t>
      </w:r>
      <w:r w:rsidR="006A71B6">
        <w:rPr>
          <w:rFonts w:ascii="Gill Sans MT" w:hAnsi="Gill Sans MT" w:cstheme="minorHAnsi"/>
          <w:sz w:val="22"/>
          <w:lang w:val="hr-HR"/>
        </w:rPr>
        <w:t>dodatne aktivnosti</w:t>
      </w:r>
      <w:r w:rsidR="00DB5265" w:rsidRPr="005F4E9E">
        <w:rPr>
          <w:rFonts w:ascii="Gill Sans MT" w:hAnsi="Gill Sans MT" w:cstheme="minorHAnsi"/>
          <w:sz w:val="22"/>
          <w:lang w:val="hr-HR"/>
        </w:rPr>
        <w:t xml:space="preserve">. </w:t>
      </w:r>
    </w:p>
    <w:p w14:paraId="38ADEFB2" w14:textId="586D85B4" w:rsidR="007A74EC" w:rsidRPr="005F4E9E" w:rsidRDefault="007A74EC" w:rsidP="009B2D36">
      <w:pPr>
        <w:jc w:val="both"/>
        <w:rPr>
          <w:rFonts w:ascii="Gill Sans MT" w:hAnsi="Gill Sans MT" w:cstheme="minorHAnsi"/>
          <w:sz w:val="22"/>
          <w:lang w:val="hr-HR"/>
        </w:rPr>
      </w:pPr>
      <w:r w:rsidRPr="005F4E9E">
        <w:rPr>
          <w:rFonts w:ascii="Gill Sans MT" w:hAnsi="Gill Sans MT" w:cstheme="minorHAnsi"/>
          <w:sz w:val="22"/>
          <w:lang w:val="hr-HR"/>
        </w:rPr>
        <w:t>Ključna zapažanja i preporuke:</w:t>
      </w:r>
    </w:p>
    <w:p w14:paraId="6D04C541" w14:textId="3DB57EA6" w:rsidR="007A74EC" w:rsidRPr="005F4E9E" w:rsidRDefault="003D18AD" w:rsidP="007A74EC">
      <w:pPr>
        <w:pStyle w:val="ListParagraph"/>
        <w:numPr>
          <w:ilvl w:val="0"/>
          <w:numId w:val="9"/>
        </w:numPr>
        <w:jc w:val="both"/>
        <w:rPr>
          <w:rFonts w:ascii="Gill Sans MT" w:hAnsi="Gill Sans MT" w:cstheme="minorHAnsi"/>
          <w:sz w:val="22"/>
          <w:lang w:val="hr-HR"/>
        </w:rPr>
      </w:pPr>
      <w:r w:rsidRPr="005F4E9E">
        <w:rPr>
          <w:rFonts w:ascii="Gill Sans MT" w:hAnsi="Gill Sans MT" w:cstheme="minorHAnsi"/>
          <w:sz w:val="22"/>
          <w:lang w:val="hr-HR"/>
        </w:rPr>
        <w:t>Oko</w:t>
      </w:r>
      <w:r w:rsidR="007A74EC" w:rsidRPr="005F4E9E">
        <w:rPr>
          <w:rFonts w:ascii="Gill Sans MT" w:hAnsi="Gill Sans MT" w:cstheme="minorHAnsi"/>
          <w:sz w:val="22"/>
          <w:lang w:val="hr-HR"/>
        </w:rPr>
        <w:t xml:space="preserve"> trećine pravosudnih institucija (3</w:t>
      </w:r>
      <w:r w:rsidRPr="005F4E9E">
        <w:rPr>
          <w:rFonts w:ascii="Gill Sans MT" w:hAnsi="Gill Sans MT" w:cstheme="minorHAnsi"/>
          <w:sz w:val="22"/>
          <w:lang w:val="hr-HR"/>
        </w:rPr>
        <w:t>7</w:t>
      </w:r>
      <w:r w:rsidR="007A74EC" w:rsidRPr="005F4E9E">
        <w:rPr>
          <w:rFonts w:ascii="Gill Sans MT" w:hAnsi="Gill Sans MT" w:cstheme="minorHAnsi"/>
          <w:sz w:val="22"/>
          <w:lang w:val="hr-HR"/>
        </w:rPr>
        <w:t>) je dostavilo podatke o evidentiranim dodatnim aktivnostima NPF</w:t>
      </w:r>
      <w:r w:rsidRPr="005F4E9E">
        <w:rPr>
          <w:rFonts w:ascii="Gill Sans MT" w:hAnsi="Gill Sans MT" w:cstheme="minorHAnsi"/>
          <w:sz w:val="22"/>
          <w:lang w:val="hr-HR"/>
        </w:rPr>
        <w:t>, što predstavlja napredak u odnosu na prethodnu godinu (kada je ove aktivnosti evidentiralo 30 pravosudnih institucija). Međutim, i dalje</w:t>
      </w:r>
      <w:r w:rsidR="007210A9" w:rsidRPr="005F4E9E">
        <w:rPr>
          <w:rFonts w:ascii="Gill Sans MT" w:hAnsi="Gill Sans MT" w:cstheme="minorHAnsi"/>
          <w:sz w:val="22"/>
          <w:lang w:val="hr-HR"/>
        </w:rPr>
        <w:t xml:space="preserve"> nije moguće</w:t>
      </w:r>
      <w:r w:rsidR="006A71B6">
        <w:rPr>
          <w:rFonts w:ascii="Gill Sans MT" w:hAnsi="Gill Sans MT" w:cstheme="minorHAnsi"/>
          <w:sz w:val="22"/>
          <w:lang w:val="hr-HR"/>
        </w:rPr>
        <w:t xml:space="preserve"> </w:t>
      </w:r>
      <w:r w:rsidR="004E0FB8">
        <w:rPr>
          <w:rFonts w:ascii="Gill Sans MT" w:hAnsi="Gill Sans MT" w:cstheme="minorHAnsi"/>
          <w:sz w:val="22"/>
          <w:lang w:val="hr-HR"/>
        </w:rPr>
        <w:t>na nivou pravosuđa u BiH</w:t>
      </w:r>
      <w:r w:rsidR="007210A9" w:rsidRPr="005F4E9E">
        <w:rPr>
          <w:rFonts w:ascii="Gill Sans MT" w:hAnsi="Gill Sans MT" w:cstheme="minorHAnsi"/>
          <w:sz w:val="22"/>
          <w:lang w:val="hr-HR"/>
        </w:rPr>
        <w:t xml:space="preserve"> izračunati indikator </w:t>
      </w:r>
      <w:r w:rsidR="007210A9" w:rsidRPr="005F4E9E">
        <w:rPr>
          <w:rFonts w:ascii="Gill Sans MT" w:hAnsi="Gill Sans MT"/>
          <w:b/>
          <w:bCs/>
          <w:i/>
          <w:iCs/>
          <w:sz w:val="22"/>
          <w:lang w:val="hr-HR"/>
        </w:rPr>
        <w:t>A.6 Broj nosilaca pravosudne funkcije koji su zvanično obavijestili rukovodioca pravosudne institucije o obavljanju dodatnih aktivnosti u kalendarskoj godini</w:t>
      </w:r>
      <w:r w:rsidR="004E0FB8">
        <w:rPr>
          <w:rFonts w:ascii="Gill Sans MT" w:hAnsi="Gill Sans MT"/>
          <w:sz w:val="22"/>
          <w:lang w:val="hr-HR"/>
        </w:rPr>
        <w:t xml:space="preserve">, iako je indikator moguće izračunati za pravosudne </w:t>
      </w:r>
      <w:r w:rsidR="00AF5865">
        <w:rPr>
          <w:rFonts w:ascii="Gill Sans MT" w:hAnsi="Gill Sans MT"/>
          <w:sz w:val="22"/>
          <w:lang w:val="hr-HR"/>
        </w:rPr>
        <w:t>institucije</w:t>
      </w:r>
      <w:r w:rsidR="004E0FB8">
        <w:rPr>
          <w:rFonts w:ascii="Gill Sans MT" w:hAnsi="Gill Sans MT"/>
          <w:sz w:val="22"/>
          <w:lang w:val="hr-HR"/>
        </w:rPr>
        <w:t xml:space="preserve"> koje vode i dostavile su evidencije.</w:t>
      </w:r>
      <w:r w:rsidR="007210A9" w:rsidRPr="005F4E9E">
        <w:rPr>
          <w:rFonts w:ascii="Gill Sans MT" w:hAnsi="Gill Sans MT"/>
          <w:sz w:val="22"/>
          <w:lang w:val="hr-HR"/>
        </w:rPr>
        <w:t xml:space="preserve"> </w:t>
      </w:r>
      <w:r w:rsidR="007A74EC" w:rsidRPr="005F4E9E">
        <w:rPr>
          <w:rFonts w:ascii="Gill Sans MT" w:hAnsi="Gill Sans MT" w:cstheme="minorHAnsi"/>
          <w:sz w:val="22"/>
          <w:lang w:val="hr-HR"/>
        </w:rPr>
        <w:t>Postavlja se pitanje da li su NPF ostalih institucija obavljali dodatne aktivnosti uopšte</w:t>
      </w:r>
      <w:r w:rsidR="00477CF0">
        <w:rPr>
          <w:rFonts w:ascii="Gill Sans MT" w:hAnsi="Gill Sans MT" w:cstheme="minorHAnsi"/>
          <w:sz w:val="22"/>
          <w:lang w:val="hr-HR"/>
        </w:rPr>
        <w:t>,</w:t>
      </w:r>
      <w:r w:rsidR="007A74EC" w:rsidRPr="005F4E9E">
        <w:rPr>
          <w:rFonts w:ascii="Gill Sans MT" w:hAnsi="Gill Sans MT" w:cstheme="minorHAnsi"/>
          <w:sz w:val="22"/>
          <w:lang w:val="hr-HR"/>
        </w:rPr>
        <w:t xml:space="preserve"> ili jesu</w:t>
      </w:r>
      <w:r w:rsidR="00C67C1D" w:rsidRPr="005F4E9E">
        <w:rPr>
          <w:rFonts w:ascii="Gill Sans MT" w:hAnsi="Gill Sans MT" w:cstheme="minorHAnsi"/>
          <w:sz w:val="22"/>
          <w:lang w:val="hr-HR"/>
        </w:rPr>
        <w:t xml:space="preserve"> </w:t>
      </w:r>
      <w:r w:rsidR="007A74EC" w:rsidRPr="005F4E9E">
        <w:rPr>
          <w:rFonts w:ascii="Gill Sans MT" w:hAnsi="Gill Sans MT" w:cstheme="minorHAnsi"/>
          <w:sz w:val="22"/>
          <w:lang w:val="hr-HR"/>
        </w:rPr>
        <w:t xml:space="preserve">a one nisu prijavljene odnosno evidentirane. Potrebno je dalje informisati NPF o obavezi prijavljivanja dodatnih aktivnosti rukovodiocima pravosudnih institucija te pravosudne institucije o obavezi evidentiranja ovih podataka po njihovom dostavljanju. </w:t>
      </w:r>
    </w:p>
    <w:p w14:paraId="344EC639" w14:textId="77777777" w:rsidR="007210A9" w:rsidRPr="005F4E9E" w:rsidRDefault="007210A9" w:rsidP="007210A9">
      <w:pPr>
        <w:pStyle w:val="ListParagraph"/>
        <w:ind w:firstLine="0"/>
        <w:jc w:val="both"/>
        <w:rPr>
          <w:rFonts w:ascii="Gill Sans MT" w:hAnsi="Gill Sans MT" w:cstheme="minorHAnsi"/>
          <w:sz w:val="22"/>
          <w:highlight w:val="yellow"/>
          <w:lang w:val="hr-HR"/>
        </w:rPr>
      </w:pPr>
    </w:p>
    <w:p w14:paraId="1DDF05D3" w14:textId="23BD48AE" w:rsidR="007A74EC" w:rsidRPr="00B93251" w:rsidRDefault="007A74EC" w:rsidP="00A6145C">
      <w:pPr>
        <w:pStyle w:val="ListParagraph"/>
        <w:numPr>
          <w:ilvl w:val="0"/>
          <w:numId w:val="9"/>
        </w:numPr>
        <w:jc w:val="both"/>
        <w:rPr>
          <w:rFonts w:ascii="Gill Sans MT" w:hAnsi="Gill Sans MT" w:cstheme="minorHAnsi"/>
          <w:sz w:val="22"/>
          <w:lang w:val="hr-HR"/>
        </w:rPr>
      </w:pPr>
      <w:r w:rsidRPr="00614AC2">
        <w:rPr>
          <w:rFonts w:ascii="Gill Sans MT" w:hAnsi="Gill Sans MT" w:cstheme="minorHAnsi"/>
          <w:sz w:val="22"/>
          <w:lang w:val="hr-HR"/>
        </w:rPr>
        <w:t xml:space="preserve">Pregledom dodatnih aktivnosti koje su evidentirane utvrđeno je da su </w:t>
      </w:r>
      <w:r w:rsidR="00A6145C" w:rsidRPr="00614AC2">
        <w:rPr>
          <w:rFonts w:ascii="Gill Sans MT" w:hAnsi="Gill Sans MT" w:cstheme="minorHAnsi"/>
          <w:sz w:val="22"/>
          <w:lang w:val="hr-HR"/>
        </w:rPr>
        <w:t>obavljane</w:t>
      </w:r>
      <w:r w:rsidRPr="00614AC2">
        <w:rPr>
          <w:rFonts w:ascii="Gill Sans MT" w:hAnsi="Gill Sans MT" w:cstheme="minorHAnsi"/>
          <w:sz w:val="22"/>
          <w:lang w:val="hr-HR"/>
        </w:rPr>
        <w:t xml:space="preserve"> raznovrsne aktivnosti, najvećim dijelom stručne i obrazovne. </w:t>
      </w:r>
      <w:r w:rsidR="00A6145C" w:rsidRPr="00614AC2">
        <w:rPr>
          <w:rFonts w:ascii="Gill Sans MT" w:hAnsi="Gill Sans MT" w:cstheme="minorHAnsi"/>
          <w:sz w:val="22"/>
          <w:lang w:val="hr-HR"/>
        </w:rPr>
        <w:t>Međutim</w:t>
      </w:r>
      <w:r w:rsidR="00470CAF" w:rsidRPr="00614AC2">
        <w:rPr>
          <w:rFonts w:ascii="Gill Sans MT" w:hAnsi="Gill Sans MT" w:cstheme="minorHAnsi"/>
          <w:sz w:val="22"/>
          <w:lang w:val="hr-HR"/>
        </w:rPr>
        <w:t xml:space="preserve">, i dalje je </w:t>
      </w:r>
      <w:r w:rsidRPr="00614AC2">
        <w:rPr>
          <w:rFonts w:ascii="Gill Sans MT" w:hAnsi="Gill Sans MT" w:cstheme="minorHAnsi"/>
          <w:sz w:val="22"/>
          <w:lang w:val="hr-HR"/>
        </w:rPr>
        <w:t>teško analizirati unose o vrsti dodatnih aktivnosti</w:t>
      </w:r>
      <w:r w:rsidR="00714732" w:rsidRPr="00614AC2">
        <w:rPr>
          <w:rFonts w:ascii="Gill Sans MT" w:hAnsi="Gill Sans MT" w:cstheme="minorHAnsi"/>
          <w:sz w:val="22"/>
          <w:lang w:val="hr-HR"/>
        </w:rPr>
        <w:t>,</w:t>
      </w:r>
      <w:r w:rsidRPr="00614AC2">
        <w:rPr>
          <w:rFonts w:ascii="Gill Sans MT" w:hAnsi="Gill Sans MT" w:cstheme="minorHAnsi"/>
          <w:sz w:val="22"/>
          <w:lang w:val="hr-HR"/>
        </w:rPr>
        <w:t xml:space="preserve"> ukoliko je broj unosa značajan</w:t>
      </w:r>
      <w:r w:rsidR="00714732" w:rsidRPr="00614AC2">
        <w:rPr>
          <w:rFonts w:ascii="Gill Sans MT" w:hAnsi="Gill Sans MT" w:cstheme="minorHAnsi"/>
          <w:sz w:val="22"/>
          <w:lang w:val="hr-HR"/>
        </w:rPr>
        <w:t>,</w:t>
      </w:r>
      <w:r w:rsidRPr="00614AC2">
        <w:rPr>
          <w:rFonts w:ascii="Gill Sans MT" w:hAnsi="Gill Sans MT" w:cstheme="minorHAnsi"/>
          <w:sz w:val="22"/>
          <w:lang w:val="hr-HR"/>
        </w:rPr>
        <w:t xml:space="preserve"> bez tipiziranja odgovora kojima bi se omogućila lakša obrada podataka. Preporučuje se dodavanje dodatne kategorije podataka (kolone u MS Excel datoteci) u kojoj bi bili prethodno definisani odgovori o svojstvu/ulozi NPF prilikom obavljanja dodatne aktivnosti (npr. edukator, autor, ispitivač, govornik/panelista i sl.). </w:t>
      </w:r>
      <w:r w:rsidRPr="00B93251">
        <w:rPr>
          <w:rFonts w:ascii="Gill Sans MT" w:hAnsi="Gill Sans MT" w:cstheme="minorHAnsi"/>
          <w:sz w:val="22"/>
          <w:lang w:val="hr-HR"/>
        </w:rPr>
        <w:t xml:space="preserve">Kolonu „Vrsta dodatne aktivnosti“ treba ostaviti za opis aktivnosti. </w:t>
      </w:r>
      <w:r w:rsidR="00714732" w:rsidRPr="00B93251">
        <w:rPr>
          <w:rFonts w:ascii="Gill Sans MT" w:hAnsi="Gill Sans MT" w:cstheme="minorHAnsi"/>
          <w:sz w:val="22"/>
          <w:lang w:val="hr-HR"/>
        </w:rPr>
        <w:t>Ove izmjene su unesene u evidencije koje trebaju voditi tokom 2024. godine.</w:t>
      </w:r>
    </w:p>
    <w:p w14:paraId="6C70259F" w14:textId="77777777" w:rsidR="007210A9" w:rsidRPr="00B93251" w:rsidRDefault="007210A9" w:rsidP="007210A9">
      <w:pPr>
        <w:pStyle w:val="ListParagraph"/>
        <w:ind w:firstLine="0"/>
        <w:jc w:val="both"/>
        <w:rPr>
          <w:rFonts w:ascii="Gill Sans MT" w:hAnsi="Gill Sans MT" w:cstheme="minorHAnsi"/>
          <w:sz w:val="22"/>
          <w:lang w:val="hr-HR"/>
        </w:rPr>
      </w:pPr>
    </w:p>
    <w:p w14:paraId="3276CA84" w14:textId="39C303C3" w:rsidR="007A74EC" w:rsidRDefault="00470CAF" w:rsidP="007A74EC">
      <w:pPr>
        <w:pStyle w:val="ListParagraph"/>
        <w:numPr>
          <w:ilvl w:val="0"/>
          <w:numId w:val="9"/>
        </w:numPr>
        <w:jc w:val="both"/>
        <w:rPr>
          <w:rFonts w:ascii="Gill Sans MT" w:hAnsi="Gill Sans MT" w:cstheme="minorHAnsi"/>
          <w:sz w:val="22"/>
          <w:lang w:val="hr-HR"/>
        </w:rPr>
      </w:pPr>
      <w:r w:rsidRPr="00B93251">
        <w:rPr>
          <w:rFonts w:ascii="Gill Sans MT" w:hAnsi="Gill Sans MT" w:cstheme="minorHAnsi"/>
          <w:sz w:val="22"/>
          <w:lang w:val="hr-HR"/>
        </w:rPr>
        <w:t xml:space="preserve">Primljene naknade za dodatne aktivnosti ili naznaka da nije primljena naknada su uglavnom evidentirane, što predstavlja značajan napredak u odnosu na prethodni period. </w:t>
      </w:r>
      <w:r w:rsidR="007A74EC" w:rsidRPr="00B93251">
        <w:rPr>
          <w:rFonts w:ascii="Gill Sans MT" w:hAnsi="Gill Sans MT" w:cstheme="minorHAnsi"/>
          <w:sz w:val="22"/>
          <w:lang w:val="hr-HR"/>
        </w:rPr>
        <w:t>Potrebno</w:t>
      </w:r>
      <w:r w:rsidR="00B93251" w:rsidRPr="00B93251">
        <w:rPr>
          <w:rFonts w:ascii="Gill Sans MT" w:hAnsi="Gill Sans MT" w:cstheme="minorHAnsi"/>
          <w:sz w:val="22"/>
          <w:lang w:val="hr-HR"/>
        </w:rPr>
        <w:t xml:space="preserve"> je</w:t>
      </w:r>
      <w:r w:rsidRPr="00B93251">
        <w:rPr>
          <w:rFonts w:ascii="Gill Sans MT" w:hAnsi="Gill Sans MT" w:cstheme="minorHAnsi"/>
          <w:sz w:val="22"/>
          <w:lang w:val="hr-HR"/>
        </w:rPr>
        <w:t>, međutim, ujednačiti način unošenja iznosa</w:t>
      </w:r>
      <w:r w:rsidR="007A74EC" w:rsidRPr="00B93251">
        <w:rPr>
          <w:rFonts w:ascii="Gill Sans MT" w:hAnsi="Gill Sans MT" w:cstheme="minorHAnsi"/>
          <w:sz w:val="22"/>
          <w:lang w:val="hr-HR"/>
        </w:rPr>
        <w:t xml:space="preserve"> i dalje educirati rukovodioce pravosudnih institucija da osiguraju unošenje ovih podataka radi dosljednog praćenja primjene </w:t>
      </w:r>
      <w:r w:rsidR="00D11B7E" w:rsidRPr="00B93251">
        <w:rPr>
          <w:rFonts w:ascii="Gill Sans MT" w:hAnsi="Gill Sans MT" w:cstheme="minorHAnsi"/>
          <w:sz w:val="22"/>
          <w:lang w:val="hr-HR"/>
        </w:rPr>
        <w:t>Smjernica za sprečavanje sukoba interesa u pravosuđu</w:t>
      </w:r>
      <w:r w:rsidR="00D11B7E">
        <w:rPr>
          <w:rFonts w:ascii="Gill Sans MT" w:hAnsi="Gill Sans MT" w:cstheme="minorHAnsi"/>
          <w:sz w:val="22"/>
          <w:lang w:val="hr-HR"/>
        </w:rPr>
        <w:t xml:space="preserve">, ali i </w:t>
      </w:r>
      <w:r w:rsidR="000262F6">
        <w:rPr>
          <w:rFonts w:ascii="Gill Sans MT" w:hAnsi="Gill Sans MT" w:cstheme="minorHAnsi"/>
          <w:sz w:val="22"/>
          <w:lang w:val="hr-HR"/>
        </w:rPr>
        <w:t xml:space="preserve">Zakona o izmjenama i dopunama </w:t>
      </w:r>
      <w:r w:rsidR="00B93251" w:rsidRPr="00B93251">
        <w:rPr>
          <w:rFonts w:ascii="Gill Sans MT" w:hAnsi="Gill Sans MT" w:cstheme="minorHAnsi"/>
          <w:sz w:val="22"/>
          <w:lang w:val="hr-HR"/>
        </w:rPr>
        <w:t>Zakona o VSTV-u BiH</w:t>
      </w:r>
      <w:r w:rsidR="007A74EC" w:rsidRPr="00B93251">
        <w:rPr>
          <w:rFonts w:ascii="Gill Sans MT" w:hAnsi="Gill Sans MT" w:cstheme="minorHAnsi"/>
          <w:sz w:val="22"/>
          <w:lang w:val="hr-HR"/>
        </w:rPr>
        <w:t>.</w:t>
      </w:r>
    </w:p>
    <w:p w14:paraId="3F29EFF1" w14:textId="77777777" w:rsidR="009E5895" w:rsidRPr="009E5895" w:rsidRDefault="009E5895" w:rsidP="009E5895">
      <w:pPr>
        <w:pStyle w:val="ListParagraph"/>
        <w:rPr>
          <w:rFonts w:ascii="Gill Sans MT" w:hAnsi="Gill Sans MT" w:cstheme="minorHAnsi"/>
          <w:sz w:val="22"/>
          <w:lang w:val="hr-HR"/>
        </w:rPr>
      </w:pPr>
    </w:p>
    <w:p w14:paraId="0F2CA7B1" w14:textId="285F6EE2" w:rsidR="009E5895" w:rsidRPr="00B93251" w:rsidRDefault="009E5895" w:rsidP="007A74EC">
      <w:pPr>
        <w:pStyle w:val="ListParagraph"/>
        <w:numPr>
          <w:ilvl w:val="0"/>
          <w:numId w:val="9"/>
        </w:numPr>
        <w:jc w:val="both"/>
        <w:rPr>
          <w:rFonts w:ascii="Gill Sans MT" w:hAnsi="Gill Sans MT" w:cstheme="minorHAnsi"/>
          <w:sz w:val="22"/>
          <w:lang w:val="hr-HR"/>
        </w:rPr>
      </w:pPr>
      <w:r>
        <w:rPr>
          <w:rFonts w:ascii="Gill Sans MT" w:hAnsi="Gill Sans MT" w:cstheme="minorHAnsi"/>
          <w:sz w:val="22"/>
          <w:lang w:val="hr-HR"/>
        </w:rPr>
        <w:t xml:space="preserve">S obzirom na stupanje na snagu </w:t>
      </w:r>
      <w:r w:rsidR="00AF5865">
        <w:rPr>
          <w:rFonts w:ascii="Gill Sans MT" w:hAnsi="Gill Sans MT" w:cstheme="minorHAnsi"/>
          <w:sz w:val="22"/>
          <w:lang w:val="hr-HR"/>
        </w:rPr>
        <w:t>Zakona o izmjenama i dopunama</w:t>
      </w:r>
      <w:r>
        <w:rPr>
          <w:rFonts w:ascii="Gill Sans MT" w:hAnsi="Gill Sans MT" w:cstheme="minorHAnsi"/>
          <w:sz w:val="22"/>
          <w:lang w:val="hr-HR"/>
        </w:rPr>
        <w:t xml:space="preserve"> Zakona o VSTV-u BiH, potrebno je za pravosudne institucije </w:t>
      </w:r>
      <w:r w:rsidRPr="009E5895">
        <w:rPr>
          <w:rFonts w:ascii="Gill Sans MT" w:hAnsi="Gill Sans MT" w:cstheme="minorHAnsi"/>
          <w:sz w:val="22"/>
          <w:lang w:val="hr-HR"/>
        </w:rPr>
        <w:t>razjasniti dileme vezano za prijavljivanje i evidentiranje dodatnih aktivnosti tokom i van radnog vremena</w:t>
      </w:r>
      <w:r w:rsidR="00D11B7E">
        <w:rPr>
          <w:rFonts w:ascii="Gill Sans MT" w:hAnsi="Gill Sans MT" w:cstheme="minorHAnsi"/>
          <w:sz w:val="22"/>
          <w:lang w:val="hr-HR"/>
        </w:rPr>
        <w:t xml:space="preserve"> u kontekstu primjene </w:t>
      </w:r>
      <w:r w:rsidR="00D11B7E" w:rsidRPr="00B93251">
        <w:rPr>
          <w:rFonts w:ascii="Gill Sans MT" w:hAnsi="Gill Sans MT" w:cstheme="minorHAnsi"/>
          <w:sz w:val="22"/>
          <w:lang w:val="hr-HR"/>
        </w:rPr>
        <w:t>Smjernica za sprečavanje sukoba interesa u pravosuđu</w:t>
      </w:r>
      <w:r>
        <w:rPr>
          <w:rFonts w:ascii="Gill Sans MT" w:hAnsi="Gill Sans MT" w:cstheme="minorHAnsi"/>
          <w:sz w:val="22"/>
          <w:lang w:val="hr-HR"/>
        </w:rPr>
        <w:t>.</w:t>
      </w:r>
    </w:p>
    <w:p w14:paraId="39C6619D" w14:textId="77777777" w:rsidR="00E805D0" w:rsidRPr="00764718" w:rsidRDefault="00E805D0" w:rsidP="00947CE0">
      <w:pPr>
        <w:pStyle w:val="Heading2"/>
        <w:rPr>
          <w:rFonts w:ascii="Gill Sans MT" w:hAnsi="Gill Sans MT"/>
          <w:lang w:val="hr-HR"/>
        </w:rPr>
      </w:pPr>
    </w:p>
    <w:p w14:paraId="2166C11F" w14:textId="77777777" w:rsidR="00811EB3" w:rsidRDefault="00811EB3" w:rsidP="005055E6">
      <w:pPr>
        <w:pStyle w:val="Heading3"/>
        <w:rPr>
          <w:rFonts w:ascii="Gill Sans MT" w:hAnsi="Gill Sans MT" w:cs="Calibri"/>
          <w:b/>
          <w:bCs w:val="0"/>
          <w:lang w:val="hr-HR"/>
        </w:rPr>
        <w:sectPr w:rsidR="00811EB3" w:rsidSect="00EE7C5A">
          <w:pgSz w:w="11906" w:h="16838"/>
          <w:pgMar w:top="1417" w:right="1417" w:bottom="1417" w:left="1417" w:header="708" w:footer="708" w:gutter="0"/>
          <w:cols w:space="708"/>
          <w:docGrid w:linePitch="360"/>
        </w:sectPr>
      </w:pPr>
      <w:bookmarkStart w:id="6" w:name="_Toc164764653"/>
    </w:p>
    <w:p w14:paraId="4E85D03B" w14:textId="7EFBEAAC" w:rsidR="00811EB3" w:rsidRDefault="00811EB3" w:rsidP="005055E6">
      <w:pPr>
        <w:pStyle w:val="Heading3"/>
        <w:rPr>
          <w:rFonts w:ascii="Gill Sans MT" w:hAnsi="Gill Sans MT" w:cs="Calibri"/>
          <w:b/>
          <w:bCs w:val="0"/>
          <w:lang w:val="hr-HR"/>
        </w:rPr>
      </w:pPr>
    </w:p>
    <w:p w14:paraId="35000C4E" w14:textId="7E9246F7" w:rsidR="00947CE0" w:rsidRDefault="00947CE0" w:rsidP="005055E6">
      <w:pPr>
        <w:pStyle w:val="Heading3"/>
        <w:rPr>
          <w:rFonts w:ascii="Gill Sans MT" w:hAnsi="Gill Sans MT" w:cs="Calibri"/>
          <w:b/>
          <w:bCs w:val="0"/>
          <w:lang w:val="hr-HR"/>
        </w:rPr>
      </w:pPr>
      <w:r w:rsidRPr="00764718">
        <w:rPr>
          <w:rFonts w:ascii="Gill Sans MT" w:hAnsi="Gill Sans MT" w:cs="Calibri"/>
          <w:b/>
          <w:bCs w:val="0"/>
          <w:lang w:val="hr-HR"/>
        </w:rPr>
        <w:t>Evidencije o istupima NPF u javnosti</w:t>
      </w:r>
      <w:bookmarkEnd w:id="6"/>
    </w:p>
    <w:p w14:paraId="5523E4B4" w14:textId="77777777" w:rsidR="00E6174F" w:rsidRPr="00E6174F" w:rsidRDefault="00E6174F" w:rsidP="00E6174F">
      <w:pPr>
        <w:rPr>
          <w:lang w:val="hr-HR"/>
        </w:rPr>
      </w:pPr>
    </w:p>
    <w:p w14:paraId="348F5489" w14:textId="10F51A9F" w:rsidR="001E1E50" w:rsidRPr="00627F27" w:rsidRDefault="00947CE0" w:rsidP="001C798F">
      <w:pPr>
        <w:jc w:val="both"/>
        <w:rPr>
          <w:rFonts w:ascii="Gill Sans MT" w:hAnsi="Gill Sans MT"/>
          <w:sz w:val="22"/>
          <w:lang w:val="hr-HR"/>
        </w:rPr>
      </w:pPr>
      <w:r w:rsidRPr="00627F27">
        <w:rPr>
          <w:rFonts w:ascii="Gill Sans MT" w:hAnsi="Gill Sans MT"/>
          <w:sz w:val="22"/>
          <w:lang w:val="hr-HR"/>
        </w:rPr>
        <w:t xml:space="preserve">Ukupno je </w:t>
      </w:r>
      <w:r w:rsidR="00AF11BC" w:rsidRPr="00627F27">
        <w:rPr>
          <w:rFonts w:ascii="Gill Sans MT" w:hAnsi="Gill Sans MT"/>
          <w:sz w:val="22"/>
          <w:lang w:val="hr-HR"/>
        </w:rPr>
        <w:t>19</w:t>
      </w:r>
      <w:r w:rsidRPr="00627F27">
        <w:rPr>
          <w:rFonts w:ascii="Gill Sans MT" w:hAnsi="Gill Sans MT"/>
          <w:sz w:val="22"/>
          <w:lang w:val="hr-HR"/>
        </w:rPr>
        <w:t xml:space="preserve"> pravosudnih institucija</w:t>
      </w:r>
      <w:r w:rsidR="00AF11BC" w:rsidRPr="00627F27">
        <w:rPr>
          <w:rFonts w:ascii="Gill Sans MT" w:hAnsi="Gill Sans MT"/>
          <w:sz w:val="22"/>
          <w:lang w:val="hr-HR"/>
        </w:rPr>
        <w:t xml:space="preserve"> (11 sudova i osam tužilaštava)</w:t>
      </w:r>
      <w:r w:rsidR="001C798F" w:rsidRPr="00627F27">
        <w:rPr>
          <w:rFonts w:ascii="Gill Sans MT" w:hAnsi="Gill Sans MT"/>
          <w:sz w:val="22"/>
          <w:lang w:val="hr-HR"/>
        </w:rPr>
        <w:t xml:space="preserve"> </w:t>
      </w:r>
      <w:r w:rsidR="00AF11BC" w:rsidRPr="00627F27">
        <w:rPr>
          <w:rFonts w:ascii="Gill Sans MT" w:hAnsi="Gill Sans MT"/>
          <w:sz w:val="22"/>
          <w:lang w:val="hr-HR"/>
        </w:rPr>
        <w:t xml:space="preserve">za razliku od 13 (sedam sudova i šest tužilaštava) prethodne izvještajne godine </w:t>
      </w:r>
      <w:r w:rsidRPr="00627F27">
        <w:rPr>
          <w:rFonts w:ascii="Gill Sans MT" w:hAnsi="Gill Sans MT"/>
          <w:sz w:val="22"/>
          <w:lang w:val="hr-HR"/>
        </w:rPr>
        <w:t xml:space="preserve">evidentiralo javne istupe NPF i dostavilo podatke Odjelu za </w:t>
      </w:r>
      <w:r w:rsidR="00811659" w:rsidRPr="00811659">
        <w:rPr>
          <w:rFonts w:ascii="Gill Sans MT" w:hAnsi="Gill Sans MT"/>
          <w:sz w:val="22"/>
          <w:lang w:val="hr-HR"/>
        </w:rPr>
        <w:t xml:space="preserve">disciplinske postupke i etiku </w:t>
      </w:r>
      <w:r w:rsidR="00811659">
        <w:rPr>
          <w:rFonts w:ascii="Gill Sans MT" w:hAnsi="Gill Sans MT"/>
          <w:sz w:val="22"/>
          <w:lang w:val="hr-HR"/>
        </w:rPr>
        <w:t>NPF</w:t>
      </w:r>
      <w:r w:rsidRPr="00627F27">
        <w:rPr>
          <w:rFonts w:ascii="Gill Sans MT" w:hAnsi="Gill Sans MT"/>
          <w:sz w:val="22"/>
          <w:lang w:val="hr-HR"/>
        </w:rPr>
        <w:t xml:space="preserve">. Od ukupno </w:t>
      </w:r>
      <w:r w:rsidR="00AF11BC" w:rsidRPr="00627F27">
        <w:rPr>
          <w:rFonts w:ascii="Gill Sans MT" w:hAnsi="Gill Sans MT"/>
          <w:sz w:val="22"/>
          <w:lang w:val="hr-HR"/>
        </w:rPr>
        <w:t>78</w:t>
      </w:r>
      <w:r w:rsidRPr="00627F27">
        <w:rPr>
          <w:rFonts w:ascii="Gill Sans MT" w:hAnsi="Gill Sans MT"/>
          <w:sz w:val="22"/>
          <w:lang w:val="hr-HR"/>
        </w:rPr>
        <w:t xml:space="preserve"> evidentiranih javnih istupa, 2</w:t>
      </w:r>
      <w:r w:rsidR="00AF11BC" w:rsidRPr="00627F27">
        <w:rPr>
          <w:rFonts w:ascii="Gill Sans MT" w:hAnsi="Gill Sans MT"/>
          <w:sz w:val="22"/>
          <w:lang w:val="hr-HR"/>
        </w:rPr>
        <w:t xml:space="preserve">3 izjave su dale sudije, </w:t>
      </w:r>
      <w:r w:rsidRPr="00627F27">
        <w:rPr>
          <w:rFonts w:ascii="Gill Sans MT" w:hAnsi="Gill Sans MT"/>
          <w:sz w:val="22"/>
          <w:lang w:val="hr-HR"/>
        </w:rPr>
        <w:t>4</w:t>
      </w:r>
      <w:r w:rsidR="00AF11BC" w:rsidRPr="00627F27">
        <w:rPr>
          <w:rFonts w:ascii="Gill Sans MT" w:hAnsi="Gill Sans MT"/>
          <w:sz w:val="22"/>
          <w:lang w:val="hr-HR"/>
        </w:rPr>
        <w:t>5 tužioci, a evidentirano je i pet izjava uposlenika pravosudnih institucija.</w:t>
      </w:r>
      <w:r w:rsidRPr="00627F27">
        <w:rPr>
          <w:rFonts w:ascii="Gill Sans MT" w:hAnsi="Gill Sans MT"/>
          <w:sz w:val="22"/>
          <w:lang w:val="hr-HR"/>
        </w:rPr>
        <w:t xml:space="preserve"> </w:t>
      </w:r>
      <w:r w:rsidR="00AF11BC" w:rsidRPr="00627F27">
        <w:rPr>
          <w:rFonts w:ascii="Gill Sans MT" w:hAnsi="Gill Sans MT"/>
          <w:sz w:val="22"/>
          <w:lang w:val="hr-HR"/>
        </w:rPr>
        <w:t xml:space="preserve">Ukupno 24 izjava je </w:t>
      </w:r>
      <w:r w:rsidRPr="00627F27">
        <w:rPr>
          <w:rFonts w:ascii="Gill Sans MT" w:hAnsi="Gill Sans MT"/>
          <w:sz w:val="22"/>
          <w:lang w:val="hr-HR"/>
        </w:rPr>
        <w:t xml:space="preserve">imao </w:t>
      </w:r>
      <w:r w:rsidR="001C798F" w:rsidRPr="00627F27">
        <w:rPr>
          <w:rFonts w:ascii="Gill Sans MT" w:hAnsi="Gill Sans MT"/>
          <w:sz w:val="22"/>
          <w:lang w:val="hr-HR"/>
        </w:rPr>
        <w:t>glavni tužilac</w:t>
      </w:r>
      <w:r w:rsidRPr="00627F27">
        <w:rPr>
          <w:rFonts w:ascii="Gill Sans MT" w:hAnsi="Gill Sans MT"/>
          <w:sz w:val="22"/>
          <w:lang w:val="hr-HR"/>
        </w:rPr>
        <w:t xml:space="preserve"> Okružnog</w:t>
      </w:r>
      <w:r w:rsidR="00AF11BC" w:rsidRPr="00627F27">
        <w:rPr>
          <w:rFonts w:ascii="Gill Sans MT" w:hAnsi="Gill Sans MT"/>
          <w:sz w:val="22"/>
          <w:lang w:val="hr-HR"/>
        </w:rPr>
        <w:t xml:space="preserve"> javnog</w:t>
      </w:r>
      <w:r w:rsidRPr="00627F27">
        <w:rPr>
          <w:rFonts w:ascii="Gill Sans MT" w:hAnsi="Gill Sans MT"/>
          <w:sz w:val="22"/>
          <w:lang w:val="hr-HR"/>
        </w:rPr>
        <w:t xml:space="preserve"> tužilaštva u Prijedoru, </w:t>
      </w:r>
      <w:r w:rsidR="00AF11BC" w:rsidRPr="00627F27">
        <w:rPr>
          <w:rFonts w:ascii="Gill Sans MT" w:hAnsi="Gill Sans MT"/>
          <w:sz w:val="22"/>
          <w:lang w:val="hr-HR"/>
        </w:rPr>
        <w:t>a zabilježeno je i po nekoliko izjava drugih rukovodilaca pravosudnih institucija</w:t>
      </w:r>
      <w:r w:rsidR="00215B5A" w:rsidRPr="00627F27">
        <w:rPr>
          <w:rFonts w:ascii="Gill Sans MT" w:hAnsi="Gill Sans MT"/>
          <w:sz w:val="22"/>
          <w:lang w:val="hr-HR"/>
        </w:rPr>
        <w:t>, kao i pojedinačne izjave NPF</w:t>
      </w:r>
      <w:r w:rsidR="00AF11BC" w:rsidRPr="00627F27">
        <w:rPr>
          <w:rFonts w:ascii="Gill Sans MT" w:hAnsi="Gill Sans MT"/>
          <w:sz w:val="22"/>
          <w:lang w:val="hr-HR"/>
        </w:rPr>
        <w:t xml:space="preserve">. </w:t>
      </w:r>
      <w:r w:rsidR="001E1E50" w:rsidRPr="00627F27">
        <w:rPr>
          <w:rFonts w:ascii="Gill Sans MT" w:hAnsi="Gill Sans MT"/>
          <w:sz w:val="22"/>
          <w:lang w:val="hr-HR"/>
        </w:rPr>
        <w:t xml:space="preserve">Evidentirani su javni istupi ukupno </w:t>
      </w:r>
      <w:r w:rsidR="00AF11BC" w:rsidRPr="00627F27">
        <w:rPr>
          <w:rFonts w:ascii="Gill Sans MT" w:hAnsi="Gill Sans MT"/>
          <w:sz w:val="22"/>
          <w:lang w:val="hr-HR"/>
        </w:rPr>
        <w:t>3</w:t>
      </w:r>
      <w:r w:rsidR="00215B5A" w:rsidRPr="00627F27">
        <w:rPr>
          <w:rFonts w:ascii="Gill Sans MT" w:hAnsi="Gill Sans MT"/>
          <w:sz w:val="22"/>
          <w:lang w:val="hr-HR"/>
        </w:rPr>
        <w:t>1</w:t>
      </w:r>
      <w:r w:rsidR="001E1E50" w:rsidRPr="00627F27">
        <w:rPr>
          <w:rFonts w:ascii="Gill Sans MT" w:hAnsi="Gill Sans MT"/>
          <w:sz w:val="22"/>
          <w:lang w:val="hr-HR"/>
        </w:rPr>
        <w:t xml:space="preserve"> NPF</w:t>
      </w:r>
      <w:r w:rsidR="00215B5A" w:rsidRPr="00627F27">
        <w:rPr>
          <w:rFonts w:ascii="Gill Sans MT" w:hAnsi="Gill Sans MT"/>
          <w:sz w:val="22"/>
          <w:lang w:val="hr-HR"/>
        </w:rPr>
        <w:t xml:space="preserve"> (i tri uposlenika)</w:t>
      </w:r>
      <w:r w:rsidR="001E1E50" w:rsidRPr="00627F27">
        <w:rPr>
          <w:rFonts w:ascii="Gill Sans MT" w:hAnsi="Gill Sans MT"/>
          <w:sz w:val="22"/>
          <w:lang w:val="hr-HR"/>
        </w:rPr>
        <w:t xml:space="preserve"> čime bi se mogao dobiti odgovor na </w:t>
      </w:r>
      <w:r w:rsidR="001E1E50" w:rsidRPr="00627F27">
        <w:rPr>
          <w:rFonts w:ascii="Gill Sans MT" w:hAnsi="Gill Sans MT"/>
          <w:b/>
          <w:bCs/>
          <w:i/>
          <w:iCs/>
          <w:sz w:val="22"/>
          <w:lang w:val="hr-HR"/>
        </w:rPr>
        <w:t>Indikator D.7 Broj nosilaca pravosudne funkcije koji su obavijestili rukovodioca pravosudne institucije o svojim planiranim istupanjima u javnosti</w:t>
      </w:r>
      <w:r w:rsidR="001E1E50" w:rsidRPr="00627F27">
        <w:rPr>
          <w:rFonts w:ascii="Gill Sans MT" w:hAnsi="Gill Sans MT"/>
          <w:sz w:val="22"/>
          <w:lang w:val="hr-HR"/>
        </w:rPr>
        <w:t xml:space="preserve">, </w:t>
      </w:r>
      <w:r w:rsidR="001E1E50" w:rsidRPr="00627F27">
        <w:rPr>
          <w:rFonts w:ascii="Gill Sans MT" w:hAnsi="Gill Sans MT"/>
          <w:b/>
          <w:bCs/>
          <w:i/>
          <w:iCs/>
          <w:sz w:val="22"/>
          <w:lang w:val="hr-HR"/>
        </w:rPr>
        <w:t>kao i o već datim izjavama u slučaju neplaniranog obraćanja javnosti</w:t>
      </w:r>
      <w:r w:rsidR="001E1E50" w:rsidRPr="00627F27">
        <w:rPr>
          <w:rFonts w:ascii="Gill Sans MT" w:hAnsi="Gill Sans MT"/>
          <w:sz w:val="22"/>
          <w:lang w:val="hr-HR"/>
        </w:rPr>
        <w:t xml:space="preserve"> Instrumenata za praćenje primjene Smjernica za sprečavanje sukoba interesa u pravosuđu, </w:t>
      </w:r>
      <w:r w:rsidR="004E4648">
        <w:rPr>
          <w:rFonts w:ascii="Gill Sans MT" w:hAnsi="Gill Sans MT"/>
          <w:sz w:val="22"/>
          <w:lang w:val="hr-HR"/>
        </w:rPr>
        <w:t xml:space="preserve">iako ne za sve pravosudne institucije jer značajan broj nije dostavio ove </w:t>
      </w:r>
      <w:r w:rsidR="001E1E50" w:rsidRPr="00627F27">
        <w:rPr>
          <w:rFonts w:ascii="Gill Sans MT" w:hAnsi="Gill Sans MT"/>
          <w:sz w:val="22"/>
          <w:lang w:val="hr-HR"/>
        </w:rPr>
        <w:t>podatke.</w:t>
      </w:r>
      <w:r w:rsidR="004E4648">
        <w:rPr>
          <w:rFonts w:ascii="Gill Sans MT" w:hAnsi="Gill Sans MT"/>
          <w:sz w:val="22"/>
          <w:lang w:val="hr-HR"/>
        </w:rPr>
        <w:t xml:space="preserve"> </w:t>
      </w:r>
    </w:p>
    <w:p w14:paraId="0F7B09A1" w14:textId="3F298A55" w:rsidR="004E4648" w:rsidRDefault="001C798F" w:rsidP="001C798F">
      <w:pPr>
        <w:jc w:val="both"/>
        <w:rPr>
          <w:rFonts w:ascii="Gill Sans MT" w:hAnsi="Gill Sans MT"/>
          <w:sz w:val="22"/>
          <w:lang w:val="hr-HR"/>
        </w:rPr>
      </w:pPr>
      <w:r w:rsidRPr="00627F27">
        <w:rPr>
          <w:rFonts w:ascii="Gill Sans MT" w:hAnsi="Gill Sans MT"/>
          <w:sz w:val="22"/>
          <w:lang w:val="hr-HR"/>
        </w:rPr>
        <w:t xml:space="preserve">Evidentirani javni istupi su uglavnom materijalizirani kroz davanje izjava medijima o radu pravosudne institucije i pravnim pitanjima, </w:t>
      </w:r>
      <w:r w:rsidR="00215B5A" w:rsidRPr="00627F27">
        <w:rPr>
          <w:rFonts w:ascii="Gill Sans MT" w:hAnsi="Gill Sans MT"/>
          <w:sz w:val="22"/>
          <w:lang w:val="hr-HR"/>
        </w:rPr>
        <w:t>te</w:t>
      </w:r>
      <w:r w:rsidRPr="00627F27">
        <w:rPr>
          <w:rFonts w:ascii="Gill Sans MT" w:hAnsi="Gill Sans MT"/>
          <w:sz w:val="22"/>
          <w:lang w:val="hr-HR"/>
        </w:rPr>
        <w:t xml:space="preserve"> konkretnim predmetima</w:t>
      </w:r>
      <w:r w:rsidR="003B3F37" w:rsidRPr="00627F27">
        <w:rPr>
          <w:rFonts w:ascii="Gill Sans MT" w:hAnsi="Gill Sans MT"/>
          <w:sz w:val="22"/>
          <w:lang w:val="hr-HR"/>
        </w:rPr>
        <w:t xml:space="preserve"> (najčešće onima koji naročito alarmiraju javnost, npr. slučajevi ubistava i rodno zasnovanog nasilja)</w:t>
      </w:r>
      <w:r w:rsidRPr="00627F27">
        <w:rPr>
          <w:rFonts w:ascii="Gill Sans MT" w:hAnsi="Gill Sans MT"/>
          <w:sz w:val="22"/>
          <w:lang w:val="hr-HR"/>
        </w:rPr>
        <w:t xml:space="preserve">. </w:t>
      </w:r>
      <w:r w:rsidR="004E4648">
        <w:rPr>
          <w:rFonts w:ascii="Gill Sans MT" w:hAnsi="Gill Sans MT"/>
          <w:sz w:val="22"/>
          <w:lang w:val="hr-HR"/>
        </w:rPr>
        <w:t xml:space="preserve">Trenutna evidencija ne daje tipiziranu klasifikaciju javnih istupa, npr. intervju za elektronske medije, press konferencija, izjava za elektronske medije, intervju za printane medije i portale, govor na konferenciji, članak u printanim medijima ili portalima, što bi eventualno pomoglo analiziranje podataka, ako bi se broj unosa u evidencije značajno povećao. </w:t>
      </w:r>
      <w:r w:rsidRPr="00627F27">
        <w:rPr>
          <w:rFonts w:ascii="Gill Sans MT" w:hAnsi="Gill Sans MT"/>
          <w:sz w:val="22"/>
          <w:lang w:val="hr-HR"/>
        </w:rPr>
        <w:t>Primjećuje se da su svi evidentirani javni istupi vezani za pitanja prava i pravosuđa odnosno obavljanje pravosudne dužnosti</w:t>
      </w:r>
      <w:r w:rsidR="004E4648">
        <w:rPr>
          <w:rFonts w:ascii="Gill Sans MT" w:hAnsi="Gill Sans MT"/>
          <w:sz w:val="22"/>
          <w:lang w:val="hr-HR"/>
        </w:rPr>
        <w:t>. Nisu</w:t>
      </w:r>
      <w:r w:rsidRPr="00627F27">
        <w:rPr>
          <w:rFonts w:ascii="Gill Sans MT" w:hAnsi="Gill Sans MT"/>
          <w:sz w:val="22"/>
          <w:lang w:val="hr-HR"/>
        </w:rPr>
        <w:t xml:space="preserve"> zabilježen</w:t>
      </w:r>
      <w:r w:rsidR="00025036">
        <w:rPr>
          <w:rFonts w:ascii="Gill Sans MT" w:hAnsi="Gill Sans MT"/>
          <w:sz w:val="22"/>
          <w:lang w:val="hr-HR"/>
        </w:rPr>
        <w:t>i</w:t>
      </w:r>
      <w:r w:rsidRPr="00627F27">
        <w:rPr>
          <w:rFonts w:ascii="Gill Sans MT" w:hAnsi="Gill Sans MT"/>
          <w:sz w:val="22"/>
          <w:lang w:val="hr-HR"/>
        </w:rPr>
        <w:t xml:space="preserve"> eventualni drugi</w:t>
      </w:r>
      <w:r w:rsidR="004E4648">
        <w:rPr>
          <w:rFonts w:ascii="Gill Sans MT" w:hAnsi="Gill Sans MT"/>
          <w:sz w:val="22"/>
          <w:lang w:val="hr-HR"/>
        </w:rPr>
        <w:t xml:space="preserve"> oblici</w:t>
      </w:r>
      <w:r w:rsidRPr="00627F27">
        <w:rPr>
          <w:rFonts w:ascii="Gill Sans MT" w:hAnsi="Gill Sans MT"/>
          <w:sz w:val="22"/>
          <w:lang w:val="hr-HR"/>
        </w:rPr>
        <w:t xml:space="preserve"> javn</w:t>
      </w:r>
      <w:r w:rsidR="004E4648">
        <w:rPr>
          <w:rFonts w:ascii="Gill Sans MT" w:hAnsi="Gill Sans MT"/>
          <w:sz w:val="22"/>
          <w:lang w:val="hr-HR"/>
        </w:rPr>
        <w:t>og</w:t>
      </w:r>
      <w:r w:rsidRPr="00627F27">
        <w:rPr>
          <w:rFonts w:ascii="Gill Sans MT" w:hAnsi="Gill Sans MT"/>
          <w:sz w:val="22"/>
          <w:lang w:val="hr-HR"/>
        </w:rPr>
        <w:t xml:space="preserve"> istup</w:t>
      </w:r>
      <w:r w:rsidR="004E4648">
        <w:rPr>
          <w:rFonts w:ascii="Gill Sans MT" w:hAnsi="Gill Sans MT"/>
          <w:sz w:val="22"/>
          <w:lang w:val="hr-HR"/>
        </w:rPr>
        <w:t>anja</w:t>
      </w:r>
      <w:r w:rsidRPr="00627F27">
        <w:rPr>
          <w:rFonts w:ascii="Gill Sans MT" w:hAnsi="Gill Sans MT"/>
          <w:sz w:val="22"/>
          <w:lang w:val="hr-HR"/>
        </w:rPr>
        <w:t xml:space="preserve"> NPF koji </w:t>
      </w:r>
      <w:r w:rsidR="00025036">
        <w:rPr>
          <w:rFonts w:ascii="Gill Sans MT" w:hAnsi="Gill Sans MT"/>
          <w:sz w:val="22"/>
          <w:lang w:val="hr-HR"/>
        </w:rPr>
        <w:t>s</w:t>
      </w:r>
      <w:r w:rsidR="004E4648">
        <w:rPr>
          <w:rFonts w:ascii="Gill Sans MT" w:hAnsi="Gill Sans MT"/>
          <w:sz w:val="22"/>
          <w:lang w:val="hr-HR"/>
        </w:rPr>
        <w:t xml:space="preserve">u u vezi sa odnosno </w:t>
      </w:r>
      <w:r w:rsidRPr="00627F27">
        <w:rPr>
          <w:rFonts w:ascii="Gill Sans MT" w:hAnsi="Gill Sans MT"/>
          <w:sz w:val="22"/>
          <w:lang w:val="hr-HR"/>
        </w:rPr>
        <w:t>mogu imati uticaja na obavljanje pravosudne dužnosti i integritet pravosuđa</w:t>
      </w:r>
      <w:r w:rsidR="004E4648">
        <w:rPr>
          <w:rFonts w:ascii="Gill Sans MT" w:hAnsi="Gill Sans MT"/>
          <w:sz w:val="22"/>
          <w:lang w:val="hr-HR"/>
        </w:rPr>
        <w:t>, npr. objava na privatnom profilu na društvenim mrežama vezano za obavljanje dužnosti ili rad pravosuđa</w:t>
      </w:r>
      <w:r w:rsidRPr="00627F27">
        <w:rPr>
          <w:rFonts w:ascii="Gill Sans MT" w:hAnsi="Gill Sans MT"/>
          <w:sz w:val="22"/>
          <w:lang w:val="hr-HR"/>
        </w:rPr>
        <w:t xml:space="preserve">. </w:t>
      </w:r>
    </w:p>
    <w:p w14:paraId="6D32BEB1" w14:textId="19FD0BA6" w:rsidR="00947CE0" w:rsidRPr="00627F27" w:rsidRDefault="001C798F" w:rsidP="001C798F">
      <w:pPr>
        <w:jc w:val="both"/>
        <w:rPr>
          <w:rFonts w:ascii="Gill Sans MT" w:hAnsi="Gill Sans MT"/>
          <w:sz w:val="22"/>
          <w:lang w:val="hr-HR"/>
        </w:rPr>
      </w:pPr>
      <w:r w:rsidRPr="00627F27">
        <w:rPr>
          <w:rFonts w:ascii="Gill Sans MT" w:hAnsi="Gill Sans MT"/>
          <w:sz w:val="22"/>
          <w:lang w:val="hr-HR"/>
        </w:rPr>
        <w:t xml:space="preserve">Prema dostavljenim podacima, primjećuje se </w:t>
      </w:r>
      <w:r w:rsidR="003B3F37" w:rsidRPr="00627F27">
        <w:rPr>
          <w:rFonts w:ascii="Gill Sans MT" w:hAnsi="Gill Sans MT"/>
          <w:sz w:val="22"/>
          <w:lang w:val="hr-HR"/>
        </w:rPr>
        <w:t>da su</w:t>
      </w:r>
      <w:r w:rsidRPr="00627F27">
        <w:rPr>
          <w:rFonts w:ascii="Gill Sans MT" w:hAnsi="Gill Sans MT"/>
          <w:sz w:val="22"/>
          <w:lang w:val="hr-HR"/>
        </w:rPr>
        <w:t xml:space="preserve"> „Datum planiranog istupa u javnosti“</w:t>
      </w:r>
      <w:r w:rsidR="002470D8">
        <w:rPr>
          <w:rFonts w:ascii="Gill Sans MT" w:hAnsi="Gill Sans MT"/>
          <w:sz w:val="22"/>
          <w:lang w:val="hr-HR"/>
        </w:rPr>
        <w:t>,</w:t>
      </w:r>
      <w:r w:rsidRPr="00627F27">
        <w:rPr>
          <w:rFonts w:ascii="Gill Sans MT" w:hAnsi="Gill Sans MT"/>
          <w:sz w:val="22"/>
          <w:lang w:val="hr-HR"/>
        </w:rPr>
        <w:t xml:space="preserve"> koji ima svoju svrhu naročito kod obavještavanja rukovodioca o javnom istupu u skladu sa Smjernicama</w:t>
      </w:r>
      <w:r w:rsidR="003B3F37" w:rsidRPr="00627F27">
        <w:rPr>
          <w:rFonts w:ascii="Gill Sans MT" w:hAnsi="Gill Sans MT"/>
          <w:sz w:val="22"/>
          <w:lang w:val="hr-HR"/>
        </w:rPr>
        <w:t xml:space="preserve">, kao i „Datum već obavljenog  istupa u javnosti“ uvijek isti, </w:t>
      </w:r>
      <w:r w:rsidR="002470D8">
        <w:rPr>
          <w:rFonts w:ascii="Gill Sans MT" w:hAnsi="Gill Sans MT"/>
          <w:sz w:val="22"/>
          <w:lang w:val="hr-HR"/>
        </w:rPr>
        <w:t>kada su</w:t>
      </w:r>
      <w:r w:rsidR="002470D8" w:rsidRPr="00627F27">
        <w:rPr>
          <w:rFonts w:ascii="Gill Sans MT" w:hAnsi="Gill Sans MT"/>
          <w:sz w:val="22"/>
          <w:lang w:val="hr-HR"/>
        </w:rPr>
        <w:t xml:space="preserve"> </w:t>
      </w:r>
      <w:r w:rsidR="003B3F37" w:rsidRPr="00627F27">
        <w:rPr>
          <w:rFonts w:ascii="Gill Sans MT" w:hAnsi="Gill Sans MT"/>
          <w:sz w:val="22"/>
          <w:lang w:val="hr-HR"/>
        </w:rPr>
        <w:t>datumi planiranog istupa evidentirani</w:t>
      </w:r>
      <w:r w:rsidR="002470D8">
        <w:rPr>
          <w:rFonts w:ascii="Gill Sans MT" w:hAnsi="Gill Sans MT"/>
          <w:sz w:val="22"/>
          <w:lang w:val="hr-HR"/>
        </w:rPr>
        <w:t>, što kod značajnog broja unosa nije slučaj.</w:t>
      </w:r>
      <w:r w:rsidRPr="00627F27">
        <w:rPr>
          <w:rFonts w:ascii="Gill Sans MT" w:hAnsi="Gill Sans MT"/>
          <w:sz w:val="22"/>
          <w:lang w:val="hr-HR"/>
        </w:rPr>
        <w:t xml:space="preserve"> </w:t>
      </w:r>
      <w:r w:rsidR="002470D8">
        <w:rPr>
          <w:rFonts w:ascii="Gill Sans MT" w:hAnsi="Gill Sans MT"/>
          <w:sz w:val="22"/>
          <w:lang w:val="hr-HR"/>
        </w:rPr>
        <w:t>Ovo ukazuje na to ili da su javni istupi bili neplanirani ili da o planiranim istupima nisu obaviješteni rukovodioci. Postoji mogućnost da se radi i o nedosljednom evidentiranju.</w:t>
      </w:r>
    </w:p>
    <w:p w14:paraId="7CDE9E9F" w14:textId="77777777" w:rsidR="001C798F" w:rsidRPr="00627F27" w:rsidRDefault="001C798F" w:rsidP="001C798F">
      <w:pPr>
        <w:jc w:val="both"/>
        <w:rPr>
          <w:rFonts w:ascii="Gill Sans MT" w:hAnsi="Gill Sans MT" w:cstheme="minorHAnsi"/>
          <w:sz w:val="22"/>
          <w:lang w:val="hr-HR"/>
        </w:rPr>
      </w:pPr>
      <w:r w:rsidRPr="00627F27">
        <w:rPr>
          <w:rFonts w:ascii="Gill Sans MT" w:hAnsi="Gill Sans MT" w:cstheme="minorHAnsi"/>
          <w:sz w:val="22"/>
          <w:lang w:val="hr-HR"/>
        </w:rPr>
        <w:t>Ključna zapažanja i preporuke:</w:t>
      </w:r>
    </w:p>
    <w:p w14:paraId="1949BEB8" w14:textId="7821C2FB" w:rsidR="00FD35C6" w:rsidRPr="00627F27" w:rsidRDefault="001C798F" w:rsidP="00782DE6">
      <w:pPr>
        <w:pStyle w:val="ListParagraph"/>
        <w:numPr>
          <w:ilvl w:val="0"/>
          <w:numId w:val="11"/>
        </w:numPr>
        <w:jc w:val="both"/>
        <w:rPr>
          <w:rFonts w:ascii="Gill Sans MT" w:hAnsi="Gill Sans MT" w:cstheme="minorHAnsi"/>
          <w:strike/>
          <w:sz w:val="22"/>
          <w:lang w:val="hr-HR"/>
        </w:rPr>
      </w:pPr>
      <w:r w:rsidRPr="00627F27">
        <w:rPr>
          <w:rFonts w:ascii="Gill Sans MT" w:hAnsi="Gill Sans MT"/>
          <w:sz w:val="22"/>
          <w:lang w:val="hr-HR"/>
        </w:rPr>
        <w:t>Veoma mali broj pravosudnih institucija</w:t>
      </w:r>
      <w:r w:rsidR="003B3F37" w:rsidRPr="00627F27">
        <w:rPr>
          <w:rFonts w:ascii="Gill Sans MT" w:hAnsi="Gill Sans MT"/>
          <w:sz w:val="22"/>
          <w:lang w:val="hr-HR"/>
        </w:rPr>
        <w:t xml:space="preserve"> (18,6%)</w:t>
      </w:r>
      <w:r w:rsidRPr="00627F27">
        <w:rPr>
          <w:rFonts w:ascii="Gill Sans MT" w:hAnsi="Gill Sans MT"/>
          <w:sz w:val="22"/>
          <w:lang w:val="hr-HR"/>
        </w:rPr>
        <w:t xml:space="preserve"> je evidentirao javne istupe NPF i dostavio podatke Odjelu </w:t>
      </w:r>
      <w:r w:rsidR="009B4CAA" w:rsidRPr="00627F27">
        <w:rPr>
          <w:rFonts w:ascii="Gill Sans MT" w:hAnsi="Gill Sans MT"/>
          <w:sz w:val="22"/>
          <w:lang w:val="hr-HR"/>
        </w:rPr>
        <w:t xml:space="preserve">za </w:t>
      </w:r>
      <w:r w:rsidR="009B4CAA" w:rsidRPr="00811659">
        <w:rPr>
          <w:rFonts w:ascii="Gill Sans MT" w:hAnsi="Gill Sans MT"/>
          <w:sz w:val="22"/>
          <w:lang w:val="hr-HR"/>
        </w:rPr>
        <w:t xml:space="preserve">disciplinske postupke i etiku </w:t>
      </w:r>
      <w:r w:rsidR="009B4CAA">
        <w:rPr>
          <w:rFonts w:ascii="Gill Sans MT" w:hAnsi="Gill Sans MT"/>
          <w:sz w:val="22"/>
          <w:lang w:val="hr-HR"/>
        </w:rPr>
        <w:t>NPF</w:t>
      </w:r>
      <w:r w:rsidR="009B4CAA" w:rsidRPr="00627F27" w:rsidDel="009B4CAA">
        <w:rPr>
          <w:rFonts w:ascii="Gill Sans MT" w:hAnsi="Gill Sans MT"/>
          <w:sz w:val="22"/>
          <w:lang w:val="hr-HR"/>
        </w:rPr>
        <w:t xml:space="preserve"> </w:t>
      </w:r>
      <w:r w:rsidR="001E1E50" w:rsidRPr="00627F27">
        <w:rPr>
          <w:rFonts w:ascii="Gill Sans MT" w:hAnsi="Gill Sans MT"/>
          <w:sz w:val="22"/>
          <w:lang w:val="hr-HR"/>
        </w:rPr>
        <w:t xml:space="preserve">te nije moguće dati </w:t>
      </w:r>
      <w:r w:rsidR="00025036">
        <w:rPr>
          <w:rFonts w:ascii="Gill Sans MT" w:hAnsi="Gill Sans MT"/>
          <w:sz w:val="22"/>
          <w:lang w:val="hr-HR"/>
        </w:rPr>
        <w:t>sveobuhvatan</w:t>
      </w:r>
      <w:r w:rsidR="00025036" w:rsidRPr="00627F27">
        <w:rPr>
          <w:rFonts w:ascii="Gill Sans MT" w:hAnsi="Gill Sans MT"/>
          <w:sz w:val="22"/>
          <w:lang w:val="hr-HR"/>
        </w:rPr>
        <w:t xml:space="preserve"> </w:t>
      </w:r>
      <w:r w:rsidR="001E1E50" w:rsidRPr="00627F27">
        <w:rPr>
          <w:rFonts w:ascii="Gill Sans MT" w:hAnsi="Gill Sans MT"/>
          <w:sz w:val="22"/>
          <w:lang w:val="hr-HR"/>
        </w:rPr>
        <w:t xml:space="preserve">odgovor na </w:t>
      </w:r>
      <w:r w:rsidR="001E1E50" w:rsidRPr="00627F27">
        <w:rPr>
          <w:rFonts w:ascii="Gill Sans MT" w:hAnsi="Gill Sans MT"/>
          <w:i/>
          <w:iCs/>
          <w:sz w:val="22"/>
          <w:lang w:val="hr-HR"/>
        </w:rPr>
        <w:t xml:space="preserve">Indikator D.7 Broj nosilaca pravosudne funkcije koji su </w:t>
      </w:r>
      <w:r w:rsidR="00F35796" w:rsidRPr="00627F27">
        <w:rPr>
          <w:rFonts w:ascii="Gill Sans MT" w:hAnsi="Gill Sans MT"/>
          <w:i/>
          <w:iCs/>
          <w:sz w:val="22"/>
          <w:lang w:val="hr-HR"/>
        </w:rPr>
        <w:t>obavijestili</w:t>
      </w:r>
      <w:r w:rsidR="001E1E50" w:rsidRPr="00627F27">
        <w:rPr>
          <w:rFonts w:ascii="Gill Sans MT" w:hAnsi="Gill Sans MT"/>
          <w:i/>
          <w:iCs/>
          <w:sz w:val="22"/>
          <w:lang w:val="hr-HR"/>
        </w:rPr>
        <w:t xml:space="preserve"> rukovodioca pravosudne institucije o svojim planiranim istupanjima u javnosti</w:t>
      </w:r>
      <w:r w:rsidR="001E1E50" w:rsidRPr="00627F27">
        <w:rPr>
          <w:rFonts w:ascii="Gill Sans MT" w:hAnsi="Gill Sans MT"/>
          <w:sz w:val="22"/>
          <w:lang w:val="hr-HR"/>
        </w:rPr>
        <w:t xml:space="preserve">, </w:t>
      </w:r>
      <w:r w:rsidR="001E1E50" w:rsidRPr="00627F27">
        <w:rPr>
          <w:rFonts w:ascii="Gill Sans MT" w:hAnsi="Gill Sans MT"/>
          <w:i/>
          <w:iCs/>
          <w:sz w:val="22"/>
          <w:lang w:val="hr-HR"/>
        </w:rPr>
        <w:t>kao i o već datim izjavama u slučaju neplaniranog obraćanja javnosti</w:t>
      </w:r>
      <w:r w:rsidR="001E1E50" w:rsidRPr="00627F27">
        <w:rPr>
          <w:rFonts w:ascii="Gill Sans MT" w:hAnsi="Gill Sans MT"/>
          <w:sz w:val="22"/>
          <w:lang w:val="hr-HR"/>
        </w:rPr>
        <w:t xml:space="preserve">. </w:t>
      </w:r>
      <w:r w:rsidRPr="00627F27">
        <w:rPr>
          <w:rFonts w:ascii="Gill Sans MT" w:hAnsi="Gill Sans MT"/>
          <w:sz w:val="22"/>
          <w:lang w:val="hr-HR"/>
        </w:rPr>
        <w:t>Potrebno je upozoriti i dalje educirati kako rukovodioce pravosudnih institucija tako i NPF o sadržaju Smjernica za sprečavanje sukoba interesa u pravosuđu u dijelu koji se odnosi na javne istupe</w:t>
      </w:r>
      <w:r w:rsidR="00F35796" w:rsidRPr="00627F27">
        <w:rPr>
          <w:rFonts w:ascii="Gill Sans MT" w:hAnsi="Gill Sans MT"/>
          <w:sz w:val="22"/>
          <w:lang w:val="hr-HR"/>
        </w:rPr>
        <w:t xml:space="preserve"> i obavezu evidentiranja ovih podataka. Također je potrebno</w:t>
      </w:r>
      <w:r w:rsidRPr="00627F27">
        <w:rPr>
          <w:rFonts w:ascii="Gill Sans MT" w:hAnsi="Gill Sans MT"/>
          <w:sz w:val="22"/>
          <w:lang w:val="hr-HR"/>
        </w:rPr>
        <w:t xml:space="preserve"> skrenuti pažnju </w:t>
      </w:r>
      <w:r w:rsidR="00F35796" w:rsidRPr="00627F27">
        <w:rPr>
          <w:rFonts w:ascii="Gill Sans MT" w:hAnsi="Gill Sans MT"/>
          <w:sz w:val="22"/>
          <w:lang w:val="hr-HR"/>
        </w:rPr>
        <w:t xml:space="preserve">i </w:t>
      </w:r>
      <w:r w:rsidRPr="00627F27">
        <w:rPr>
          <w:rFonts w:ascii="Gill Sans MT" w:hAnsi="Gill Sans MT"/>
          <w:sz w:val="22"/>
          <w:lang w:val="hr-HR"/>
        </w:rPr>
        <w:t>na potrebu konsultovanja Smjernica za nosioce pravosudne funkcije prilikom istupanja u javnosti i korištenja društvenih mreža</w:t>
      </w:r>
      <w:r w:rsidR="006C7A9E" w:rsidRPr="00627F27">
        <w:rPr>
          <w:rFonts w:ascii="Gill Sans MT" w:hAnsi="Gill Sans MT"/>
          <w:sz w:val="22"/>
          <w:lang w:val="hr-HR"/>
        </w:rPr>
        <w:t xml:space="preserve"> koje je </w:t>
      </w:r>
      <w:r w:rsidR="0038780C">
        <w:rPr>
          <w:rFonts w:ascii="Gill Sans MT" w:hAnsi="Gill Sans MT"/>
          <w:sz w:val="22"/>
          <w:lang w:val="hr-HR"/>
        </w:rPr>
        <w:t>usvojio VSTV BiH</w:t>
      </w:r>
      <w:r w:rsidRPr="00627F27">
        <w:rPr>
          <w:rFonts w:ascii="Gill Sans MT" w:hAnsi="Gill Sans MT"/>
          <w:sz w:val="22"/>
          <w:lang w:val="hr-HR"/>
        </w:rPr>
        <w:t xml:space="preserve">. </w:t>
      </w:r>
    </w:p>
    <w:p w14:paraId="2B24A1DA" w14:textId="77777777" w:rsidR="00E6174F" w:rsidRPr="00627F27" w:rsidRDefault="00E6174F" w:rsidP="00E6174F">
      <w:pPr>
        <w:pStyle w:val="ListParagraph"/>
        <w:ind w:firstLine="0"/>
        <w:jc w:val="both"/>
        <w:rPr>
          <w:rFonts w:ascii="Gill Sans MT" w:hAnsi="Gill Sans MT" w:cstheme="minorHAnsi"/>
          <w:strike/>
          <w:sz w:val="22"/>
          <w:lang w:val="hr-HR"/>
        </w:rPr>
      </w:pPr>
    </w:p>
    <w:p w14:paraId="471C29F7" w14:textId="43A75F8F" w:rsidR="00AD2E1C" w:rsidRPr="00627F27" w:rsidRDefault="00AD2E1C" w:rsidP="00782DE6">
      <w:pPr>
        <w:pStyle w:val="ListParagraph"/>
        <w:numPr>
          <w:ilvl w:val="0"/>
          <w:numId w:val="11"/>
        </w:numPr>
        <w:jc w:val="both"/>
        <w:rPr>
          <w:rFonts w:ascii="Gill Sans MT" w:hAnsi="Gill Sans MT" w:cstheme="minorHAnsi"/>
          <w:strike/>
          <w:sz w:val="22"/>
          <w:lang w:val="hr-HR"/>
        </w:rPr>
      </w:pPr>
      <w:r w:rsidRPr="00627F27">
        <w:rPr>
          <w:rFonts w:ascii="Gill Sans MT" w:hAnsi="Gill Sans MT"/>
          <w:sz w:val="22"/>
          <w:lang w:val="hr-HR"/>
        </w:rPr>
        <w:lastRenderedPageBreak/>
        <w:t>Primjećeno je da se evidentiraju i izjave uposlenika pravosudnih institucija, što nije obuhvaćeno indikatorima za ovu oblast.</w:t>
      </w:r>
      <w:r w:rsidR="0038780C">
        <w:rPr>
          <w:rFonts w:ascii="Gill Sans MT" w:hAnsi="Gill Sans MT"/>
          <w:sz w:val="22"/>
          <w:lang w:val="hr-HR"/>
        </w:rPr>
        <w:t xml:space="preserve"> Ovo je nepotrebno s obzirom da se ove evidencije trebaju voditi u sklopu posebnih postojećih instrumenata za praćenje primjene etičkih kodeksa i smjernica za postupanje uposlenika pravosudnih institucija.</w:t>
      </w:r>
    </w:p>
    <w:p w14:paraId="7424847E" w14:textId="2D99B819" w:rsidR="00E6174F" w:rsidRDefault="00E6174F" w:rsidP="00E6174F">
      <w:pPr>
        <w:jc w:val="both"/>
        <w:rPr>
          <w:rFonts w:ascii="Gill Sans MT" w:hAnsi="Gill Sans MT" w:cstheme="minorHAnsi"/>
          <w:strike/>
          <w:lang w:val="hr-HR"/>
        </w:rPr>
      </w:pPr>
    </w:p>
    <w:p w14:paraId="78B88642" w14:textId="1DEAD105" w:rsidR="00E6174F" w:rsidRDefault="00E6174F" w:rsidP="00E6174F">
      <w:pPr>
        <w:pStyle w:val="Heading3"/>
        <w:rPr>
          <w:rFonts w:ascii="Gill Sans MT" w:hAnsi="Gill Sans MT" w:cs="Calibri"/>
          <w:b/>
          <w:bCs w:val="0"/>
        </w:rPr>
      </w:pPr>
      <w:bookmarkStart w:id="7" w:name="_Toc164764654"/>
      <w:r w:rsidRPr="00764718">
        <w:rPr>
          <w:rFonts w:ascii="Gill Sans MT" w:hAnsi="Gill Sans MT" w:cs="Calibri"/>
          <w:b/>
          <w:bCs w:val="0"/>
        </w:rPr>
        <w:t>Evidencija o prijavama i izrečenim disciplinskim mjerama protiv osoblja koje radi pod nadzorom NPF</w:t>
      </w:r>
      <w:bookmarkEnd w:id="7"/>
    </w:p>
    <w:p w14:paraId="546177D2" w14:textId="77777777" w:rsidR="00E6174F" w:rsidRPr="00E6174F" w:rsidRDefault="00E6174F" w:rsidP="00E6174F"/>
    <w:p w14:paraId="23086B51" w14:textId="15FA9E86" w:rsidR="00926E7E" w:rsidRDefault="00E6174F" w:rsidP="00E6174F">
      <w:pPr>
        <w:jc w:val="both"/>
        <w:rPr>
          <w:rFonts w:ascii="Gill Sans MT" w:hAnsi="Gill Sans MT"/>
          <w:sz w:val="22"/>
          <w:lang w:val="hr-HR"/>
        </w:rPr>
      </w:pPr>
      <w:r w:rsidRPr="002E448F">
        <w:rPr>
          <w:rFonts w:ascii="Gill Sans MT" w:hAnsi="Gill Sans MT"/>
          <w:sz w:val="22"/>
        </w:rPr>
        <w:t xml:space="preserve">Ukupno </w:t>
      </w:r>
      <w:r w:rsidRPr="002E448F">
        <w:rPr>
          <w:rFonts w:ascii="Gill Sans MT" w:hAnsi="Gill Sans MT"/>
          <w:sz w:val="22"/>
          <w:lang w:val="hr-HR"/>
        </w:rPr>
        <w:t>osam</w:t>
      </w:r>
      <w:r w:rsidRPr="002E448F">
        <w:rPr>
          <w:rFonts w:ascii="Gill Sans MT" w:hAnsi="Gill Sans MT"/>
          <w:sz w:val="22"/>
        </w:rPr>
        <w:t xml:space="preserve"> pravosudn</w:t>
      </w:r>
      <w:r w:rsidRPr="002E448F">
        <w:rPr>
          <w:rFonts w:ascii="Gill Sans MT" w:hAnsi="Gill Sans MT"/>
          <w:sz w:val="22"/>
          <w:lang w:val="hr-HR"/>
        </w:rPr>
        <w:t>ih</w:t>
      </w:r>
      <w:r w:rsidRPr="002E448F">
        <w:rPr>
          <w:rFonts w:ascii="Gill Sans MT" w:hAnsi="Gill Sans MT"/>
          <w:sz w:val="22"/>
        </w:rPr>
        <w:t xml:space="preserve"> institucij</w:t>
      </w:r>
      <w:r w:rsidRPr="002E448F">
        <w:rPr>
          <w:rFonts w:ascii="Gill Sans MT" w:hAnsi="Gill Sans MT"/>
          <w:sz w:val="22"/>
          <w:lang w:val="hr-HR"/>
        </w:rPr>
        <w:t>a</w:t>
      </w:r>
      <w:r w:rsidRPr="002E448F">
        <w:rPr>
          <w:rFonts w:ascii="Gill Sans MT" w:hAnsi="Gill Sans MT"/>
          <w:sz w:val="22"/>
        </w:rPr>
        <w:t xml:space="preserve"> </w:t>
      </w:r>
      <w:r w:rsidRPr="002E448F">
        <w:rPr>
          <w:rFonts w:ascii="Gill Sans MT" w:hAnsi="Gill Sans MT"/>
          <w:sz w:val="22"/>
          <w:lang w:val="hr-HR"/>
        </w:rPr>
        <w:t>su</w:t>
      </w:r>
      <w:r w:rsidRPr="002E448F">
        <w:rPr>
          <w:rFonts w:ascii="Gill Sans MT" w:hAnsi="Gill Sans MT"/>
          <w:sz w:val="22"/>
        </w:rPr>
        <w:t xml:space="preserve"> dostavil</w:t>
      </w:r>
      <w:r w:rsidRPr="002E448F">
        <w:rPr>
          <w:rFonts w:ascii="Gill Sans MT" w:hAnsi="Gill Sans MT"/>
          <w:sz w:val="22"/>
          <w:lang w:val="hr-HR"/>
        </w:rPr>
        <w:t>e</w:t>
      </w:r>
      <w:r w:rsidRPr="002E448F">
        <w:rPr>
          <w:rFonts w:ascii="Gill Sans MT" w:hAnsi="Gill Sans MT"/>
          <w:sz w:val="22"/>
        </w:rPr>
        <w:t xml:space="preserve"> evidencije o prijavama i izrečenim disciplinskim mjerama protiv osoblja koje radi pod nadzorom NPF</w:t>
      </w:r>
      <w:r w:rsidRPr="002E448F">
        <w:rPr>
          <w:rFonts w:ascii="Gill Sans MT" w:hAnsi="Gill Sans MT"/>
          <w:sz w:val="22"/>
          <w:lang w:val="hr-HR"/>
        </w:rPr>
        <w:t xml:space="preserve"> (tri tužilaštva i pet sudova), što je dvostruko više u odnosu na prethodni izvještajni period. Prijave su se odnosile na 13 uposlenika i dva NPF. Vrsta prekršaja nije dosljedno evidentirana</w:t>
      </w:r>
      <w:r w:rsidR="003D4EB2">
        <w:rPr>
          <w:rFonts w:ascii="Gill Sans MT" w:hAnsi="Gill Sans MT"/>
          <w:sz w:val="22"/>
          <w:lang w:val="hr-HR"/>
        </w:rPr>
        <w:t xml:space="preserve">. </w:t>
      </w:r>
      <w:r w:rsidR="00926E7E">
        <w:rPr>
          <w:rFonts w:ascii="Gill Sans MT" w:hAnsi="Gill Sans MT"/>
          <w:sz w:val="22"/>
          <w:lang w:val="hr-HR"/>
        </w:rPr>
        <w:t>P</w:t>
      </w:r>
      <w:r w:rsidR="00926E7E" w:rsidRPr="002E448F">
        <w:rPr>
          <w:rFonts w:ascii="Gill Sans MT" w:hAnsi="Gill Sans MT"/>
          <w:sz w:val="22"/>
          <w:lang w:val="hr-HR"/>
        </w:rPr>
        <w:t xml:space="preserve">odaci o izrečenim disciplinskim mjerama su uneseni u devet slučajeva (uključujući i za NPF). Za ostale postupke je evidentirano da su u toku. </w:t>
      </w:r>
    </w:p>
    <w:p w14:paraId="0A0C7E2F" w14:textId="77777777" w:rsidR="00926E7E" w:rsidRDefault="00926E7E" w:rsidP="00E6174F">
      <w:pPr>
        <w:jc w:val="both"/>
        <w:rPr>
          <w:rFonts w:ascii="Gill Sans MT" w:hAnsi="Gill Sans MT"/>
          <w:sz w:val="22"/>
          <w:lang w:val="hr-HR"/>
        </w:rPr>
      </w:pPr>
      <w:r w:rsidRPr="002E448F">
        <w:rPr>
          <w:rFonts w:ascii="Gill Sans MT" w:hAnsi="Gill Sans MT"/>
          <w:sz w:val="22"/>
          <w:lang w:val="hr-HR"/>
        </w:rPr>
        <w:t xml:space="preserve">Imajući u vidu da je i dalje samo mali broj institucija dostavilo tražene podatke, nije u moguće izračunati indikatore Instrumenata za praćenje primjene Smjernica za sprečavanje sukoba interesa u pravosuđu </w:t>
      </w:r>
      <w:r w:rsidRPr="002E448F">
        <w:rPr>
          <w:rFonts w:ascii="Gill Sans MT" w:hAnsi="Gill Sans MT"/>
          <w:b/>
          <w:bCs/>
          <w:i/>
          <w:iCs/>
          <w:sz w:val="22"/>
          <w:lang w:val="hr-HR"/>
        </w:rPr>
        <w:t>D.8 Broj prijava protiv osoblja koje radi pod nadzorom nosioca pravosudne funkcije zbog ostvarene komunikacije ex parte, kontakata sa trećim licima, odavanja povjerljivih informacija ili javnog ili privatnog komentarisanja nezavršenih ili predmeta u toku</w:t>
      </w:r>
      <w:r w:rsidRPr="002E448F">
        <w:rPr>
          <w:rFonts w:ascii="Gill Sans MT" w:hAnsi="Gill Sans MT"/>
          <w:sz w:val="22"/>
          <w:lang w:val="hr-HR"/>
        </w:rPr>
        <w:t xml:space="preserve"> i </w:t>
      </w:r>
      <w:r w:rsidRPr="002E448F">
        <w:rPr>
          <w:rFonts w:ascii="Gill Sans MT" w:hAnsi="Gill Sans MT"/>
          <w:b/>
          <w:bCs/>
          <w:i/>
          <w:iCs/>
          <w:sz w:val="22"/>
          <w:lang w:val="hr-HR"/>
        </w:rPr>
        <w:t>D.9 Broj izrečenih disciplinskih mjera protiv osoblja koje radi pod nadzorom nosioca pravosudne funkcije zbog ostvarene komunikacije ex parte, kontakata sa trećim licima, odavanja povjerljivih informacija ili privatnog komentarisanja nezavršenih ili predmeta u toku</w:t>
      </w:r>
      <w:r w:rsidRPr="002E448F">
        <w:rPr>
          <w:rFonts w:ascii="Gill Sans MT" w:hAnsi="Gill Sans MT"/>
          <w:sz w:val="22"/>
          <w:lang w:val="hr-HR"/>
        </w:rPr>
        <w:t>.</w:t>
      </w:r>
      <w:r>
        <w:rPr>
          <w:rFonts w:ascii="Gill Sans MT" w:hAnsi="Gill Sans MT"/>
          <w:sz w:val="22"/>
          <w:lang w:val="hr-HR"/>
        </w:rPr>
        <w:t xml:space="preserve"> </w:t>
      </w:r>
    </w:p>
    <w:p w14:paraId="5A03860A" w14:textId="3B76DCE7" w:rsidR="00E6174F" w:rsidRPr="002E448F" w:rsidRDefault="00926E7E" w:rsidP="00E6174F">
      <w:pPr>
        <w:jc w:val="both"/>
        <w:rPr>
          <w:rFonts w:ascii="Gill Sans MT" w:hAnsi="Gill Sans MT"/>
          <w:sz w:val="22"/>
          <w:lang w:val="hr-HR"/>
        </w:rPr>
      </w:pPr>
      <w:r>
        <w:rPr>
          <w:rFonts w:ascii="Gill Sans MT" w:hAnsi="Gill Sans MT"/>
          <w:sz w:val="22"/>
          <w:lang w:val="hr-HR"/>
        </w:rPr>
        <w:t>Međutim, ne ograničava samo mali broj unosa mogućnost izračuna indikatora. Naime, o</w:t>
      </w:r>
      <w:r w:rsidR="003D4EB2">
        <w:rPr>
          <w:rFonts w:ascii="Gill Sans MT" w:hAnsi="Gill Sans MT"/>
          <w:sz w:val="22"/>
          <w:lang w:val="hr-HR"/>
        </w:rPr>
        <w:t xml:space="preserve">čigledno je da se ponašanja koja se identificiraju indikatorima D.8 i D.9 ne mogu neophodno jasno povezati sa disciplinskim prekršajima koji su regulisani zakonima o državnoj službi i drugim propisima o disciplinskoj odgovornosti državnih službenika, namještenika odnosno radnika sudova i tužilaštava u pojedinačnim jurisdikcijama u BiH. Ovo značajno otežava evidentiranje podataka koji se traže Instrumentima. Također, disciplinske prijave i mjere su predmetom evidencija predviđenih </w:t>
      </w:r>
      <w:r w:rsidR="003D4EB2" w:rsidRPr="003D4EB2">
        <w:rPr>
          <w:rFonts w:ascii="Gill Sans MT" w:hAnsi="Gill Sans MT"/>
          <w:sz w:val="22"/>
          <w:lang w:val="hr-HR"/>
        </w:rPr>
        <w:t>postojeći</w:t>
      </w:r>
      <w:r w:rsidR="003D4EB2">
        <w:rPr>
          <w:rFonts w:ascii="Gill Sans MT" w:hAnsi="Gill Sans MT"/>
          <w:sz w:val="22"/>
          <w:lang w:val="hr-HR"/>
        </w:rPr>
        <w:t>m</w:t>
      </w:r>
      <w:r w:rsidR="003D4EB2" w:rsidRPr="003D4EB2">
        <w:rPr>
          <w:rFonts w:ascii="Gill Sans MT" w:hAnsi="Gill Sans MT"/>
          <w:sz w:val="22"/>
          <w:lang w:val="hr-HR"/>
        </w:rPr>
        <w:t xml:space="preserve"> instrumenat</w:t>
      </w:r>
      <w:r w:rsidR="003D4EB2">
        <w:rPr>
          <w:rFonts w:ascii="Gill Sans MT" w:hAnsi="Gill Sans MT"/>
          <w:sz w:val="22"/>
          <w:lang w:val="hr-HR"/>
        </w:rPr>
        <w:t>ima</w:t>
      </w:r>
      <w:r w:rsidR="003D4EB2" w:rsidRPr="003D4EB2">
        <w:rPr>
          <w:rFonts w:ascii="Gill Sans MT" w:hAnsi="Gill Sans MT"/>
          <w:sz w:val="22"/>
          <w:lang w:val="hr-HR"/>
        </w:rPr>
        <w:t xml:space="preserve"> za praćenje primjene etičkih kodeksa i smjernica za postupanje uposlenika pravosudnih institucija</w:t>
      </w:r>
      <w:r w:rsidR="003D4EB2">
        <w:rPr>
          <w:rFonts w:ascii="Gill Sans MT" w:hAnsi="Gill Sans MT"/>
          <w:sz w:val="22"/>
          <w:lang w:val="hr-HR"/>
        </w:rPr>
        <w:t>.</w:t>
      </w:r>
      <w:r w:rsidR="00E6174F" w:rsidRPr="002E448F">
        <w:rPr>
          <w:rFonts w:ascii="Gill Sans MT" w:hAnsi="Gill Sans MT"/>
          <w:sz w:val="22"/>
          <w:lang w:val="hr-HR"/>
        </w:rPr>
        <w:tab/>
      </w:r>
    </w:p>
    <w:p w14:paraId="543A1568" w14:textId="77777777" w:rsidR="00E6174F" w:rsidRPr="002E448F" w:rsidRDefault="00E6174F" w:rsidP="00E6174F">
      <w:pPr>
        <w:jc w:val="both"/>
        <w:rPr>
          <w:rFonts w:ascii="Gill Sans MT" w:hAnsi="Gill Sans MT" w:cstheme="minorHAnsi"/>
          <w:sz w:val="22"/>
          <w:lang w:val="hr-HR"/>
        </w:rPr>
      </w:pPr>
      <w:r w:rsidRPr="002E448F">
        <w:rPr>
          <w:rFonts w:ascii="Gill Sans MT" w:hAnsi="Gill Sans MT" w:cstheme="minorHAnsi"/>
          <w:sz w:val="22"/>
          <w:lang w:val="hr-HR"/>
        </w:rPr>
        <w:t>Ključna zapažanja i preporuke:</w:t>
      </w:r>
    </w:p>
    <w:p w14:paraId="53542693" w14:textId="5A056FAB" w:rsidR="00E6174F" w:rsidRPr="002E448F" w:rsidRDefault="00E6174F" w:rsidP="00E6174F">
      <w:pPr>
        <w:pStyle w:val="ListParagraph"/>
        <w:numPr>
          <w:ilvl w:val="0"/>
          <w:numId w:val="11"/>
        </w:numPr>
        <w:jc w:val="both"/>
        <w:rPr>
          <w:rFonts w:ascii="Gill Sans MT" w:hAnsi="Gill Sans MT"/>
          <w:sz w:val="22"/>
          <w:lang w:val="hr-HR"/>
        </w:rPr>
      </w:pPr>
      <w:r w:rsidRPr="002E448F">
        <w:rPr>
          <w:rFonts w:ascii="Gill Sans MT" w:hAnsi="Gill Sans MT"/>
          <w:sz w:val="22"/>
          <w:lang w:val="hr-HR"/>
        </w:rPr>
        <w:t xml:space="preserve">Iznimno mali broj pravosudnih institucija (7,8%) je evidentirao podatke o prijavama i izrečenim disciplinskim mjerama protiv osoblja koje radi pod nadzorom NPF te nije moguće dati </w:t>
      </w:r>
      <w:r w:rsidR="00CA2515">
        <w:rPr>
          <w:rFonts w:ascii="Gill Sans MT" w:hAnsi="Gill Sans MT"/>
          <w:sz w:val="22"/>
          <w:lang w:val="hr-HR"/>
        </w:rPr>
        <w:t>sveobuhvatan</w:t>
      </w:r>
      <w:r w:rsidR="00CA2515" w:rsidRPr="002E448F">
        <w:rPr>
          <w:rFonts w:ascii="Gill Sans MT" w:hAnsi="Gill Sans MT"/>
          <w:sz w:val="22"/>
          <w:lang w:val="hr-HR"/>
        </w:rPr>
        <w:t xml:space="preserve"> </w:t>
      </w:r>
      <w:r w:rsidRPr="002E448F">
        <w:rPr>
          <w:rFonts w:ascii="Gill Sans MT" w:hAnsi="Gill Sans MT"/>
          <w:sz w:val="22"/>
          <w:lang w:val="hr-HR"/>
        </w:rPr>
        <w:t xml:space="preserve">odgovor na indikatore </w:t>
      </w:r>
      <w:r w:rsidRPr="002E448F">
        <w:rPr>
          <w:rFonts w:ascii="Gill Sans MT" w:hAnsi="Gill Sans MT"/>
          <w:i/>
          <w:iCs/>
          <w:sz w:val="22"/>
          <w:lang w:val="hr-HR"/>
        </w:rPr>
        <w:t>D.8 Broj prijava protiv osoblja koje radi pod nadzorom nosioca pravosudne funkcije zbog ostvarene komunikacije ex parte, kontakata sa trećim licima, odavanja povjerljivih informacija ili javnog ili privatnog komentarisanja nezavršenih ili predmeta u toku</w:t>
      </w:r>
      <w:r w:rsidRPr="002E448F">
        <w:rPr>
          <w:rFonts w:ascii="Gill Sans MT" w:hAnsi="Gill Sans MT"/>
          <w:sz w:val="22"/>
          <w:lang w:val="hr-HR"/>
        </w:rPr>
        <w:t xml:space="preserve"> i D.9 </w:t>
      </w:r>
      <w:r w:rsidRPr="002E448F">
        <w:rPr>
          <w:rFonts w:ascii="Gill Sans MT" w:hAnsi="Gill Sans MT"/>
          <w:i/>
          <w:iCs/>
          <w:sz w:val="22"/>
          <w:lang w:val="hr-HR"/>
        </w:rPr>
        <w:t>Broj izrečenih disciplinskih mjera protiv osoblja koje radi pod nadzorom nosioca pravosudne funkcije zbog ostvarene komunikacije ex parte, kontakata sa trećim licima, odavanja povjerljivih informacija ili privatnog komentarisanja nezavršenih ili predmeta u toku.</w:t>
      </w:r>
      <w:r w:rsidRPr="002E448F">
        <w:rPr>
          <w:rFonts w:ascii="Gill Sans MT" w:hAnsi="Gill Sans MT"/>
          <w:sz w:val="22"/>
          <w:lang w:val="hr-HR"/>
        </w:rPr>
        <w:t xml:space="preserve"> </w:t>
      </w:r>
    </w:p>
    <w:p w14:paraId="7F2C3590" w14:textId="77777777" w:rsidR="00A049FF" w:rsidRPr="002E448F" w:rsidRDefault="00A049FF" w:rsidP="00A049FF">
      <w:pPr>
        <w:pStyle w:val="ListParagraph"/>
        <w:ind w:firstLine="0"/>
        <w:jc w:val="both"/>
        <w:rPr>
          <w:rFonts w:ascii="Gill Sans MT" w:hAnsi="Gill Sans MT"/>
          <w:sz w:val="22"/>
          <w:lang w:val="hr-HR"/>
        </w:rPr>
      </w:pPr>
    </w:p>
    <w:p w14:paraId="1D2F00C7" w14:textId="09741FA4" w:rsidR="00A049FF" w:rsidRPr="002E448F" w:rsidRDefault="00E6174F" w:rsidP="00E6174F">
      <w:pPr>
        <w:pStyle w:val="ListParagraph"/>
        <w:numPr>
          <w:ilvl w:val="0"/>
          <w:numId w:val="11"/>
        </w:numPr>
        <w:jc w:val="both"/>
        <w:rPr>
          <w:rFonts w:ascii="Gill Sans MT" w:hAnsi="Gill Sans MT"/>
          <w:sz w:val="22"/>
          <w:lang w:val="hr-HR"/>
        </w:rPr>
      </w:pPr>
      <w:r w:rsidRPr="002E448F">
        <w:rPr>
          <w:rFonts w:ascii="Gill Sans MT" w:hAnsi="Gill Sans MT"/>
          <w:sz w:val="22"/>
          <w:lang w:val="hr-HR"/>
        </w:rPr>
        <w:lastRenderedPageBreak/>
        <w:t>Također, primjećeno je evidentiranje disciplinskih prekršaja NPF što je predmet odvojene evidencije u Instrumentima za praćenje primjene Smjernica za sprečavanje sukoba interesa u pravosuđu.</w:t>
      </w:r>
      <w:r w:rsidRPr="002E448F">
        <w:rPr>
          <w:rFonts w:ascii="Gill Sans MT" w:hAnsi="Gill Sans MT"/>
          <w:sz w:val="22"/>
          <w:lang w:val="hr-HR"/>
        </w:rPr>
        <w:tab/>
      </w:r>
    </w:p>
    <w:p w14:paraId="5E58AF8A" w14:textId="5E0FBF69" w:rsidR="00E6174F" w:rsidRPr="002E448F" w:rsidRDefault="00E6174F" w:rsidP="00A049FF">
      <w:pPr>
        <w:pStyle w:val="ListParagraph"/>
        <w:ind w:firstLine="0"/>
        <w:jc w:val="both"/>
        <w:rPr>
          <w:rFonts w:ascii="Gill Sans MT" w:hAnsi="Gill Sans MT"/>
          <w:sz w:val="22"/>
          <w:lang w:val="hr-HR"/>
        </w:rPr>
      </w:pPr>
      <w:r w:rsidRPr="002E448F">
        <w:rPr>
          <w:rFonts w:ascii="Gill Sans MT" w:hAnsi="Gill Sans MT"/>
          <w:sz w:val="22"/>
          <w:lang w:val="hr-HR"/>
        </w:rPr>
        <w:tab/>
      </w:r>
    </w:p>
    <w:p w14:paraId="3A3BE771" w14:textId="7D5706FB" w:rsidR="00926E7E" w:rsidRDefault="00E6174F" w:rsidP="00E6174F">
      <w:pPr>
        <w:pStyle w:val="ListParagraph"/>
        <w:numPr>
          <w:ilvl w:val="0"/>
          <w:numId w:val="11"/>
        </w:numPr>
        <w:jc w:val="both"/>
        <w:rPr>
          <w:rFonts w:ascii="Gill Sans MT" w:hAnsi="Gill Sans MT"/>
          <w:sz w:val="22"/>
          <w:lang w:val="hr-HR"/>
        </w:rPr>
      </w:pPr>
      <w:r w:rsidRPr="002E448F">
        <w:rPr>
          <w:rFonts w:ascii="Gill Sans MT" w:hAnsi="Gill Sans MT"/>
          <w:sz w:val="22"/>
          <w:lang w:val="hr-HR"/>
        </w:rPr>
        <w:t>Primjećuje se da se u dijelu evidencije koja se odnosi na izrečenu disciplinsku mjeru unose podaci o pokrenutim, ali nezavršenim postupcima, što je praksa koju je potrebno ispraviti na način da se unose samo izrečene disciplinske mjere. Također, očigledno je da se klasifikacija iz Instrumenata i relevantnih indikatora za ovu oblast ne podudara sa klasifikacijom disciplinskih prekršaja koji su regulisani propisima o disciplinskoj odgovornosti koji se odnose na uposlenike pravosudnih institucija, što otežava analizu.</w:t>
      </w:r>
    </w:p>
    <w:p w14:paraId="0EB3CF36" w14:textId="77777777" w:rsidR="00926E7E" w:rsidRDefault="00926E7E" w:rsidP="00926E7E">
      <w:pPr>
        <w:pStyle w:val="ListParagraph"/>
        <w:ind w:firstLine="0"/>
        <w:jc w:val="both"/>
        <w:rPr>
          <w:rFonts w:ascii="Gill Sans MT" w:hAnsi="Gill Sans MT"/>
          <w:sz w:val="22"/>
          <w:lang w:val="hr-HR"/>
        </w:rPr>
      </w:pPr>
    </w:p>
    <w:p w14:paraId="0B532EAE" w14:textId="093F4DA2" w:rsidR="00E6174F" w:rsidRPr="002E448F" w:rsidRDefault="00926E7E" w:rsidP="00E6174F">
      <w:pPr>
        <w:pStyle w:val="ListParagraph"/>
        <w:numPr>
          <w:ilvl w:val="0"/>
          <w:numId w:val="11"/>
        </w:numPr>
        <w:jc w:val="both"/>
        <w:rPr>
          <w:rFonts w:ascii="Gill Sans MT" w:hAnsi="Gill Sans MT"/>
          <w:sz w:val="22"/>
          <w:lang w:val="hr-HR"/>
        </w:rPr>
      </w:pPr>
      <w:r>
        <w:rPr>
          <w:rFonts w:ascii="Gill Sans MT" w:hAnsi="Gill Sans MT"/>
          <w:sz w:val="22"/>
          <w:lang w:val="hr-HR"/>
        </w:rPr>
        <w:t>Potrebno je razmisliti o svrsishodnosti ovog indikatora u sklopu praćenja Smjernica za sprečavanje sukoba interesa u pravosuđu, posebno zato što je predviđeno da</w:t>
      </w:r>
      <w:r w:rsidRPr="00926E7E">
        <w:rPr>
          <w:rFonts w:ascii="Gill Sans MT" w:hAnsi="Gill Sans MT"/>
          <w:sz w:val="22"/>
          <w:lang w:val="hr-HR"/>
        </w:rPr>
        <w:t xml:space="preserve"> disciplinske prijave i mjere </w:t>
      </w:r>
      <w:r>
        <w:rPr>
          <w:rFonts w:ascii="Gill Sans MT" w:hAnsi="Gill Sans MT"/>
          <w:sz w:val="22"/>
          <w:lang w:val="hr-HR"/>
        </w:rPr>
        <w:t>budu</w:t>
      </w:r>
      <w:r w:rsidRPr="00926E7E">
        <w:rPr>
          <w:rFonts w:ascii="Gill Sans MT" w:hAnsi="Gill Sans MT"/>
          <w:sz w:val="22"/>
          <w:lang w:val="hr-HR"/>
        </w:rPr>
        <w:t xml:space="preserve"> predmetom evidencija predviđenih postojećim instrumentima za praćenje primjene etičkih kodeksa i smjernica za postupanje uposlenika pravosudnih institucija.</w:t>
      </w:r>
      <w:r w:rsidR="00E6174F" w:rsidRPr="002E448F">
        <w:rPr>
          <w:rFonts w:ascii="Gill Sans MT" w:hAnsi="Gill Sans MT"/>
          <w:sz w:val="22"/>
          <w:lang w:val="hr-HR"/>
        </w:rPr>
        <w:tab/>
      </w:r>
      <w:r w:rsidR="00E6174F" w:rsidRPr="002E448F">
        <w:rPr>
          <w:rFonts w:ascii="Gill Sans MT" w:hAnsi="Gill Sans MT"/>
          <w:sz w:val="22"/>
          <w:lang w:val="hr-HR"/>
        </w:rPr>
        <w:tab/>
      </w:r>
      <w:r w:rsidR="00E6174F" w:rsidRPr="002E448F">
        <w:rPr>
          <w:rFonts w:ascii="Gill Sans MT" w:hAnsi="Gill Sans MT"/>
          <w:sz w:val="22"/>
        </w:rPr>
        <w:t xml:space="preserve"> </w:t>
      </w:r>
    </w:p>
    <w:p w14:paraId="0F885B74" w14:textId="54FA6CAA" w:rsidR="00A049FF" w:rsidRDefault="00A049FF" w:rsidP="00A049FF">
      <w:pPr>
        <w:jc w:val="both"/>
        <w:rPr>
          <w:rFonts w:ascii="Gill Sans MT" w:hAnsi="Gill Sans MT"/>
          <w:lang w:val="hr-HR"/>
        </w:rPr>
      </w:pPr>
    </w:p>
    <w:p w14:paraId="58889D90" w14:textId="1D57DCDF" w:rsidR="00A049FF" w:rsidRDefault="00A049FF" w:rsidP="00A049FF">
      <w:pPr>
        <w:pStyle w:val="Heading3"/>
        <w:rPr>
          <w:rFonts w:ascii="Gill Sans MT" w:hAnsi="Gill Sans MT" w:cs="Calibri"/>
          <w:b/>
          <w:bCs w:val="0"/>
        </w:rPr>
      </w:pPr>
      <w:bookmarkStart w:id="8" w:name="_Toc164764655"/>
      <w:r w:rsidRPr="00764718">
        <w:rPr>
          <w:rFonts w:ascii="Gill Sans MT" w:hAnsi="Gill Sans MT" w:cs="Calibri"/>
          <w:b/>
          <w:bCs w:val="0"/>
        </w:rPr>
        <w:t>Evidencija o ostvarenoj ex parte komunikaciji NPF i uposlenika</w:t>
      </w:r>
      <w:bookmarkEnd w:id="8"/>
    </w:p>
    <w:p w14:paraId="4EC10C83" w14:textId="77777777" w:rsidR="00A049FF" w:rsidRPr="00A049FF" w:rsidRDefault="00A049FF" w:rsidP="00A049FF"/>
    <w:p w14:paraId="0C116F83" w14:textId="77777777" w:rsidR="00A049FF" w:rsidRPr="00D903A1" w:rsidRDefault="00A049FF" w:rsidP="00A049FF">
      <w:pPr>
        <w:jc w:val="both"/>
        <w:rPr>
          <w:rFonts w:ascii="Gill Sans MT" w:hAnsi="Gill Sans MT" w:cstheme="minorHAnsi"/>
          <w:sz w:val="22"/>
          <w:lang w:val="hr-HR"/>
        </w:rPr>
      </w:pPr>
      <w:r w:rsidRPr="00D903A1">
        <w:rPr>
          <w:rFonts w:ascii="Gill Sans MT" w:hAnsi="Gill Sans MT" w:cstheme="minorHAnsi"/>
          <w:sz w:val="22"/>
          <w:lang w:val="hr-HR"/>
        </w:rPr>
        <w:t xml:space="preserve">Prema Smjernicama komunikacija </w:t>
      </w:r>
      <w:r w:rsidRPr="00D903A1">
        <w:rPr>
          <w:rFonts w:ascii="Gill Sans MT" w:hAnsi="Gill Sans MT" w:cstheme="minorHAnsi"/>
          <w:i/>
          <w:iCs/>
          <w:sz w:val="22"/>
          <w:lang w:val="hr-HR"/>
        </w:rPr>
        <w:t>ex parte</w:t>
      </w:r>
      <w:r w:rsidRPr="00D903A1">
        <w:rPr>
          <w:rFonts w:ascii="Gill Sans MT" w:hAnsi="Gill Sans MT" w:cstheme="minorHAnsi"/>
          <w:sz w:val="22"/>
          <w:lang w:val="hr-HR"/>
        </w:rPr>
        <w:t xml:space="preserve"> je svaka komunikacija u vezi sa postupkom sa bilo kojom strankom u sporu/postupku bez prisustva druge stranke. Osnovni koncept pravednog suđenja zasniva se na mogućnosti da stranka istovremeno odgovori na argumente suprotne stranke. </w:t>
      </w:r>
    </w:p>
    <w:p w14:paraId="13EFB209" w14:textId="6E11629D" w:rsidR="00A049FF" w:rsidRPr="00D903A1" w:rsidRDefault="00A049FF" w:rsidP="00A049FF">
      <w:pPr>
        <w:jc w:val="both"/>
        <w:rPr>
          <w:rFonts w:ascii="Gill Sans MT" w:hAnsi="Gill Sans MT" w:cstheme="minorHAnsi"/>
          <w:sz w:val="22"/>
          <w:lang w:val="hr-HR"/>
        </w:rPr>
      </w:pPr>
      <w:r w:rsidRPr="00D903A1">
        <w:rPr>
          <w:rFonts w:ascii="Gill Sans MT" w:hAnsi="Gill Sans MT" w:cstheme="minorHAnsi"/>
          <w:sz w:val="22"/>
          <w:lang w:val="hr-HR"/>
        </w:rPr>
        <w:t xml:space="preserve">Četiri pravosudne institucije su evidentirale komunikaciju </w:t>
      </w:r>
      <w:r w:rsidRPr="00D903A1">
        <w:rPr>
          <w:rFonts w:ascii="Gill Sans MT" w:hAnsi="Gill Sans MT" w:cstheme="minorHAnsi"/>
          <w:i/>
          <w:iCs/>
          <w:sz w:val="22"/>
          <w:lang w:val="hr-HR"/>
        </w:rPr>
        <w:t xml:space="preserve">ex parte </w:t>
      </w:r>
      <w:r w:rsidRPr="00D903A1">
        <w:rPr>
          <w:rFonts w:ascii="Gill Sans MT" w:hAnsi="Gill Sans MT" w:cstheme="minorHAnsi"/>
          <w:sz w:val="22"/>
          <w:lang w:val="hr-HR"/>
        </w:rPr>
        <w:t xml:space="preserve">dajući potrebne podatke koje zahtijeva evidencija. Ovo predstavlja dvostruko povećanje u odnosu na prethodnu godinu, kada su o komunikaciji </w:t>
      </w:r>
      <w:r w:rsidRPr="00D903A1">
        <w:rPr>
          <w:rFonts w:ascii="Gill Sans MT" w:hAnsi="Gill Sans MT" w:cstheme="minorHAnsi"/>
          <w:i/>
          <w:iCs/>
          <w:sz w:val="22"/>
          <w:lang w:val="hr-HR"/>
        </w:rPr>
        <w:t>ex parte</w:t>
      </w:r>
      <w:r w:rsidRPr="00D903A1">
        <w:rPr>
          <w:rFonts w:ascii="Gill Sans MT" w:hAnsi="Gill Sans MT" w:cstheme="minorHAnsi"/>
          <w:sz w:val="22"/>
          <w:lang w:val="hr-HR"/>
        </w:rPr>
        <w:t xml:space="preserve"> izvijestile samo dvije pravosudne institucije. Ukupno je evidentirano da je dvoje sudija i dvoje tužilaca prijavilo pokušanu ili ostvarenu komunikaciju </w:t>
      </w:r>
      <w:r w:rsidRPr="00D903A1">
        <w:rPr>
          <w:rFonts w:ascii="Gill Sans MT" w:hAnsi="Gill Sans MT" w:cstheme="minorHAnsi"/>
          <w:i/>
          <w:iCs/>
          <w:sz w:val="22"/>
          <w:lang w:val="hr-HR"/>
        </w:rPr>
        <w:t>ex parte</w:t>
      </w:r>
      <w:r w:rsidRPr="00D903A1">
        <w:rPr>
          <w:rFonts w:ascii="Gill Sans MT" w:hAnsi="Gill Sans MT" w:cstheme="minorHAnsi"/>
          <w:sz w:val="22"/>
          <w:lang w:val="hr-HR"/>
        </w:rPr>
        <w:t>.</w:t>
      </w:r>
      <w:r w:rsidR="005B4824">
        <w:rPr>
          <w:rFonts w:ascii="Gill Sans MT" w:hAnsi="Gill Sans MT" w:cstheme="minorHAnsi"/>
          <w:sz w:val="22"/>
          <w:lang w:val="hr-HR"/>
        </w:rPr>
        <w:t xml:space="preserve"> Nije moguće iz evidencije napraviti razliku između samo pokušane, s jedne strane, i ostvarene komunikacije </w:t>
      </w:r>
      <w:r w:rsidR="005B4824" w:rsidRPr="005B4824">
        <w:rPr>
          <w:rFonts w:ascii="Gill Sans MT" w:hAnsi="Gill Sans MT" w:cstheme="minorHAnsi"/>
          <w:i/>
          <w:iCs/>
          <w:sz w:val="22"/>
          <w:lang w:val="hr-HR"/>
        </w:rPr>
        <w:t>ex parte</w:t>
      </w:r>
      <w:r w:rsidR="005B4824" w:rsidRPr="005B4824">
        <w:rPr>
          <w:rFonts w:ascii="Gill Sans MT" w:hAnsi="Gill Sans MT" w:cstheme="minorHAnsi"/>
          <w:sz w:val="22"/>
          <w:lang w:val="hr-HR"/>
        </w:rPr>
        <w:t>, s druge strane</w:t>
      </w:r>
      <w:r w:rsidR="005B4824">
        <w:rPr>
          <w:rFonts w:ascii="Gill Sans MT" w:hAnsi="Gill Sans MT" w:cstheme="minorHAnsi"/>
          <w:sz w:val="22"/>
          <w:lang w:val="hr-HR"/>
        </w:rPr>
        <w:t>.</w:t>
      </w:r>
      <w:r w:rsidRPr="00D903A1">
        <w:rPr>
          <w:rFonts w:ascii="Gill Sans MT" w:hAnsi="Gill Sans MT" w:cstheme="minorHAnsi"/>
          <w:sz w:val="22"/>
          <w:lang w:val="hr-HR"/>
        </w:rPr>
        <w:t xml:space="preserve"> Službene zabilješke su sačinjene u tri od osam slučajeva. </w:t>
      </w:r>
      <w:r w:rsidR="00D903A1">
        <w:rPr>
          <w:rFonts w:ascii="Gill Sans MT" w:hAnsi="Gill Sans MT" w:cstheme="minorHAnsi"/>
          <w:sz w:val="22"/>
          <w:lang w:val="hr-HR"/>
        </w:rPr>
        <w:t>Stranke su obav</w:t>
      </w:r>
      <w:r w:rsidR="000E7F2B">
        <w:rPr>
          <w:rFonts w:ascii="Gill Sans MT" w:hAnsi="Gill Sans MT" w:cstheme="minorHAnsi"/>
          <w:sz w:val="22"/>
          <w:lang w:val="hr-HR"/>
        </w:rPr>
        <w:t>i</w:t>
      </w:r>
      <w:r w:rsidR="00D903A1">
        <w:rPr>
          <w:rFonts w:ascii="Gill Sans MT" w:hAnsi="Gill Sans MT" w:cstheme="minorHAnsi"/>
          <w:sz w:val="22"/>
          <w:lang w:val="hr-HR"/>
        </w:rPr>
        <w:t>ještene u pet od osam slučajeva (onih u kojima nije sačinjena službena zabilješka).</w:t>
      </w:r>
    </w:p>
    <w:p w14:paraId="6D8DB4A5" w14:textId="1D99E697" w:rsidR="00A049FF" w:rsidRPr="00D903A1" w:rsidRDefault="00A049FF" w:rsidP="00A049FF">
      <w:pPr>
        <w:jc w:val="both"/>
        <w:rPr>
          <w:rFonts w:ascii="Gill Sans MT" w:hAnsi="Gill Sans MT" w:cstheme="minorHAnsi"/>
          <w:sz w:val="22"/>
          <w:lang w:val="hr-HR"/>
        </w:rPr>
      </w:pPr>
      <w:r w:rsidRPr="00D903A1">
        <w:rPr>
          <w:rFonts w:ascii="Gill Sans MT" w:hAnsi="Gill Sans MT" w:cstheme="minorHAnsi"/>
          <w:sz w:val="22"/>
          <w:lang w:val="hr-HR"/>
        </w:rPr>
        <w:t xml:space="preserve">Ipak, bez obzira na dobru praksu vođenja evidencija, </w:t>
      </w:r>
      <w:r w:rsidRPr="00D903A1">
        <w:rPr>
          <w:rFonts w:ascii="Gill Sans MT" w:hAnsi="Gill Sans MT" w:cstheme="minorHAnsi"/>
          <w:b/>
          <w:bCs/>
          <w:i/>
          <w:iCs/>
          <w:sz w:val="22"/>
          <w:lang w:val="hr-HR"/>
        </w:rPr>
        <w:t>Indikator D.1  Broj nosilaca pravosudne funkcije koji su sačinili službenu zabilješku za pokušaje ex parte komunikacije u kalendarskoj godini</w:t>
      </w:r>
      <w:r w:rsidRPr="00D903A1">
        <w:rPr>
          <w:rFonts w:ascii="Gill Sans MT" w:hAnsi="Gill Sans MT" w:cstheme="minorHAnsi"/>
          <w:sz w:val="22"/>
          <w:lang w:val="hr-HR"/>
        </w:rPr>
        <w:t xml:space="preserve"> i </w:t>
      </w:r>
      <w:r w:rsidRPr="00D903A1">
        <w:rPr>
          <w:rFonts w:ascii="Gill Sans MT" w:hAnsi="Gill Sans MT" w:cstheme="minorHAnsi"/>
          <w:b/>
          <w:bCs/>
          <w:i/>
          <w:iCs/>
          <w:sz w:val="22"/>
          <w:lang w:val="hr-HR"/>
        </w:rPr>
        <w:t xml:space="preserve">Indikator D.2  Broj nosilaca pravosudne funkcije koji su u slučaju nenamjerne ex parte komunikacije bez odlaganja obavijestili sve strane u postupku i pružili im mogućnost odgovora u kalendarskoj godini </w:t>
      </w:r>
      <w:r w:rsidRPr="00D903A1">
        <w:rPr>
          <w:rFonts w:ascii="Gill Sans MT" w:hAnsi="Gill Sans MT" w:cstheme="minorHAnsi"/>
          <w:sz w:val="22"/>
          <w:lang w:val="hr-HR"/>
        </w:rPr>
        <w:t xml:space="preserve">Instrumenata za praćenje primjene Smjernica za sprečavanje sukoba interesa u pravosuđu i dalje nije moguće izračunati u potpunosti jer se pretpostavlja da ostale pravosudne institucije nisu evidentirale komunikacije </w:t>
      </w:r>
      <w:r w:rsidRPr="00D903A1">
        <w:rPr>
          <w:rFonts w:ascii="Gill Sans MT" w:hAnsi="Gill Sans MT" w:cstheme="minorHAnsi"/>
          <w:i/>
          <w:iCs/>
          <w:sz w:val="22"/>
          <w:lang w:val="hr-HR"/>
        </w:rPr>
        <w:t>ex parte</w:t>
      </w:r>
      <w:r w:rsidRPr="00D903A1">
        <w:rPr>
          <w:rFonts w:ascii="Gill Sans MT" w:hAnsi="Gill Sans MT" w:cstheme="minorHAnsi"/>
          <w:sz w:val="22"/>
          <w:lang w:val="hr-HR"/>
        </w:rPr>
        <w:t xml:space="preserve"> odnosno nisu dostavile podatke Odjelu </w:t>
      </w:r>
      <w:r w:rsidR="009B4CAA" w:rsidRPr="00D903A1">
        <w:rPr>
          <w:rFonts w:ascii="Gill Sans MT" w:hAnsi="Gill Sans MT"/>
          <w:sz w:val="22"/>
          <w:lang w:val="hr-HR"/>
        </w:rPr>
        <w:t>za disciplinske postupke i etiku NPF</w:t>
      </w:r>
      <w:r w:rsidRPr="00D903A1">
        <w:rPr>
          <w:rFonts w:ascii="Gill Sans MT" w:hAnsi="Gill Sans MT" w:cstheme="minorHAnsi"/>
          <w:sz w:val="22"/>
          <w:lang w:val="hr-HR"/>
        </w:rPr>
        <w:t>, a ne da ovakve komunikacije nije bilo.</w:t>
      </w:r>
    </w:p>
    <w:p w14:paraId="705812AD" w14:textId="77777777" w:rsidR="00A049FF" w:rsidRPr="00D903A1" w:rsidRDefault="00A049FF" w:rsidP="00A049FF">
      <w:pPr>
        <w:jc w:val="both"/>
        <w:rPr>
          <w:rFonts w:ascii="Gill Sans MT" w:hAnsi="Gill Sans MT" w:cstheme="minorHAnsi"/>
          <w:sz w:val="22"/>
          <w:lang w:val="hr-HR"/>
        </w:rPr>
      </w:pPr>
      <w:r w:rsidRPr="00D903A1">
        <w:rPr>
          <w:rFonts w:ascii="Gill Sans MT" w:hAnsi="Gill Sans MT" w:cstheme="minorHAnsi"/>
          <w:sz w:val="22"/>
          <w:lang w:val="hr-HR"/>
        </w:rPr>
        <w:t>Ključna zapažanja i preporuke:</w:t>
      </w:r>
    </w:p>
    <w:p w14:paraId="1E67A246" w14:textId="2B838EA1" w:rsidR="00A049FF" w:rsidRPr="00D903A1" w:rsidRDefault="00A049FF" w:rsidP="00A049FF">
      <w:pPr>
        <w:pStyle w:val="ListParagraph"/>
        <w:numPr>
          <w:ilvl w:val="0"/>
          <w:numId w:val="11"/>
        </w:numPr>
        <w:jc w:val="both"/>
        <w:rPr>
          <w:rFonts w:ascii="Gill Sans MT" w:hAnsi="Gill Sans MT" w:cstheme="minorHAnsi"/>
          <w:sz w:val="22"/>
          <w:lang w:val="hr-HR"/>
        </w:rPr>
      </w:pPr>
      <w:r w:rsidRPr="00D903A1">
        <w:rPr>
          <w:rFonts w:ascii="Gill Sans MT" w:hAnsi="Gill Sans MT"/>
          <w:sz w:val="22"/>
          <w:lang w:val="hr-HR"/>
        </w:rPr>
        <w:t xml:space="preserve">Iznimno mali broj pravosudnih institucija (3,9%) je evidentirao komunikaciju </w:t>
      </w:r>
      <w:r w:rsidRPr="00D903A1">
        <w:rPr>
          <w:rFonts w:ascii="Gill Sans MT" w:hAnsi="Gill Sans MT"/>
          <w:i/>
          <w:iCs/>
          <w:sz w:val="22"/>
          <w:lang w:val="hr-HR"/>
        </w:rPr>
        <w:t>ex parte</w:t>
      </w:r>
      <w:r w:rsidRPr="00D903A1">
        <w:rPr>
          <w:rFonts w:ascii="Gill Sans MT" w:hAnsi="Gill Sans MT"/>
          <w:sz w:val="22"/>
          <w:lang w:val="hr-HR"/>
        </w:rPr>
        <w:t xml:space="preserve"> i dostavio podatke Odjelu </w:t>
      </w:r>
      <w:r w:rsidR="009B4CAA" w:rsidRPr="00D903A1">
        <w:rPr>
          <w:rFonts w:ascii="Gill Sans MT" w:hAnsi="Gill Sans MT"/>
          <w:sz w:val="22"/>
          <w:lang w:val="hr-HR"/>
        </w:rPr>
        <w:t>za disciplinske postupke i etiku NPF</w:t>
      </w:r>
      <w:r w:rsidR="009B4CAA" w:rsidRPr="00D903A1" w:rsidDel="009B4CAA">
        <w:rPr>
          <w:rFonts w:ascii="Gill Sans MT" w:hAnsi="Gill Sans MT"/>
          <w:sz w:val="22"/>
          <w:lang w:val="hr-HR"/>
        </w:rPr>
        <w:t xml:space="preserve"> </w:t>
      </w:r>
      <w:r w:rsidRPr="00D903A1">
        <w:rPr>
          <w:rFonts w:ascii="Gill Sans MT" w:hAnsi="Gill Sans MT"/>
          <w:sz w:val="22"/>
          <w:lang w:val="hr-HR"/>
        </w:rPr>
        <w:t xml:space="preserve">te nije moguće dati </w:t>
      </w:r>
      <w:r w:rsidR="00D1202F">
        <w:rPr>
          <w:rFonts w:ascii="Gill Sans MT" w:hAnsi="Gill Sans MT"/>
          <w:sz w:val="22"/>
          <w:lang w:val="hr-HR"/>
        </w:rPr>
        <w:t>sveobuhvatan</w:t>
      </w:r>
      <w:r w:rsidR="00D1202F" w:rsidRPr="00D903A1">
        <w:rPr>
          <w:rFonts w:ascii="Gill Sans MT" w:hAnsi="Gill Sans MT"/>
          <w:sz w:val="22"/>
          <w:lang w:val="hr-HR"/>
        </w:rPr>
        <w:t xml:space="preserve"> </w:t>
      </w:r>
      <w:r w:rsidRPr="00D903A1">
        <w:rPr>
          <w:rFonts w:ascii="Gill Sans MT" w:hAnsi="Gill Sans MT"/>
          <w:sz w:val="22"/>
          <w:lang w:val="hr-HR"/>
        </w:rPr>
        <w:t xml:space="preserve">odgovor na indikatore </w:t>
      </w:r>
      <w:r w:rsidRPr="00D903A1">
        <w:rPr>
          <w:rFonts w:ascii="Gill Sans MT" w:hAnsi="Gill Sans MT" w:cstheme="minorHAnsi"/>
          <w:i/>
          <w:iCs/>
          <w:sz w:val="22"/>
          <w:lang w:val="hr-HR"/>
        </w:rPr>
        <w:t xml:space="preserve">D.1. Broj nosilaca pravosudne funkcije koji su sačinili službenu zabilješku za pokušaje </w:t>
      </w:r>
      <w:r w:rsidRPr="00D903A1">
        <w:rPr>
          <w:rFonts w:ascii="Gill Sans MT" w:hAnsi="Gill Sans MT" w:cstheme="minorHAnsi"/>
          <w:i/>
          <w:iCs/>
          <w:sz w:val="22"/>
          <w:lang w:val="hr-HR"/>
        </w:rPr>
        <w:lastRenderedPageBreak/>
        <w:t>ex parte komunikacije u kalendarskoj godini</w:t>
      </w:r>
      <w:r w:rsidRPr="00D903A1">
        <w:rPr>
          <w:rFonts w:ascii="Gill Sans MT" w:hAnsi="Gill Sans MT" w:cstheme="minorHAnsi"/>
          <w:sz w:val="22"/>
          <w:lang w:val="hr-HR"/>
        </w:rPr>
        <w:t xml:space="preserve"> i </w:t>
      </w:r>
      <w:r w:rsidRPr="00D903A1">
        <w:rPr>
          <w:rFonts w:ascii="Gill Sans MT" w:hAnsi="Gill Sans MT" w:cstheme="minorHAnsi"/>
          <w:i/>
          <w:iCs/>
          <w:sz w:val="22"/>
          <w:lang w:val="hr-HR"/>
        </w:rPr>
        <w:t>D.2  Broj nosilaca pravosudne funkcije koji su u slučaju nenamjerne ex parte komunikacije bez odlaganja obavijestili sve strane u postupku i pružili im mogućnost odgovora u kalendarskoj godini</w:t>
      </w:r>
      <w:r w:rsidR="00D903A1">
        <w:rPr>
          <w:rFonts w:ascii="Gill Sans MT" w:hAnsi="Gill Sans MT" w:cstheme="minorHAnsi"/>
          <w:i/>
          <w:iCs/>
          <w:sz w:val="22"/>
          <w:lang w:val="hr-HR"/>
        </w:rPr>
        <w:t xml:space="preserve">, </w:t>
      </w:r>
      <w:r w:rsidR="00D903A1">
        <w:rPr>
          <w:rFonts w:ascii="Gill Sans MT" w:hAnsi="Gill Sans MT" w:cstheme="minorHAnsi"/>
          <w:sz w:val="22"/>
          <w:lang w:val="hr-HR"/>
        </w:rPr>
        <w:t>osim eventualno za pravosudne institucije koje su vodile i dostavile evidencija.</w:t>
      </w:r>
    </w:p>
    <w:p w14:paraId="2729901F" w14:textId="77777777" w:rsidR="00A049FF" w:rsidRPr="00D903A1" w:rsidRDefault="00A049FF" w:rsidP="00A049FF">
      <w:pPr>
        <w:pStyle w:val="ListParagraph"/>
        <w:ind w:firstLine="0"/>
        <w:jc w:val="both"/>
        <w:rPr>
          <w:rFonts w:ascii="Gill Sans MT" w:hAnsi="Gill Sans MT" w:cstheme="minorHAnsi"/>
          <w:sz w:val="22"/>
          <w:lang w:val="hr-HR"/>
        </w:rPr>
      </w:pPr>
    </w:p>
    <w:p w14:paraId="2F0C3A79" w14:textId="1F9769AB" w:rsidR="005B4824" w:rsidRDefault="00A049FF" w:rsidP="00A049FF">
      <w:pPr>
        <w:pStyle w:val="ListParagraph"/>
        <w:numPr>
          <w:ilvl w:val="0"/>
          <w:numId w:val="11"/>
        </w:numPr>
        <w:jc w:val="both"/>
        <w:rPr>
          <w:rFonts w:ascii="Gill Sans MT" w:hAnsi="Gill Sans MT" w:cstheme="minorHAnsi"/>
          <w:sz w:val="22"/>
          <w:lang w:val="hr-HR"/>
        </w:rPr>
      </w:pPr>
      <w:r w:rsidRPr="00D903A1">
        <w:rPr>
          <w:rFonts w:ascii="Gill Sans MT" w:hAnsi="Gill Sans MT"/>
          <w:sz w:val="22"/>
          <w:lang w:val="hr-HR"/>
        </w:rPr>
        <w:t xml:space="preserve">Nisu sačinjene službene zabilješke za sve pokušane odnosno ostvarene komunikacije </w:t>
      </w:r>
      <w:r w:rsidRPr="00D903A1">
        <w:rPr>
          <w:rFonts w:ascii="Gill Sans MT" w:hAnsi="Gill Sans MT"/>
          <w:i/>
          <w:iCs/>
          <w:sz w:val="22"/>
          <w:lang w:val="hr-HR"/>
        </w:rPr>
        <w:t>ex parte</w:t>
      </w:r>
      <w:r w:rsidR="00D903A1">
        <w:rPr>
          <w:rFonts w:ascii="Gill Sans MT" w:hAnsi="Gill Sans MT"/>
          <w:i/>
          <w:iCs/>
          <w:sz w:val="22"/>
          <w:lang w:val="hr-HR"/>
        </w:rPr>
        <w:t xml:space="preserve">, </w:t>
      </w:r>
      <w:r w:rsidR="00D903A1" w:rsidRPr="00D903A1">
        <w:rPr>
          <w:rFonts w:ascii="Gill Sans MT" w:hAnsi="Gill Sans MT"/>
          <w:sz w:val="22"/>
          <w:lang w:val="hr-HR"/>
        </w:rPr>
        <w:t>a u slučajevima kada to nije urađeno, obavještene su stranke</w:t>
      </w:r>
      <w:r w:rsidRPr="00D903A1">
        <w:rPr>
          <w:rFonts w:ascii="Gill Sans MT" w:hAnsi="Gill Sans MT"/>
          <w:sz w:val="22"/>
          <w:lang w:val="hr-HR"/>
        </w:rPr>
        <w:t xml:space="preserve">. Potrebno je upozoriti i dalje educirati kako rukovodioce pravosudnih institucija tako i NPF o sadržaju Smjernica za sprečavanje sukoba interesa u pravosuđu u dijelu koji se odnosi na komunikaciju </w:t>
      </w:r>
      <w:r w:rsidRPr="00D903A1">
        <w:rPr>
          <w:rFonts w:ascii="Gill Sans MT" w:hAnsi="Gill Sans MT"/>
          <w:i/>
          <w:iCs/>
          <w:sz w:val="22"/>
          <w:lang w:val="hr-HR"/>
        </w:rPr>
        <w:t xml:space="preserve">ex parte, </w:t>
      </w:r>
      <w:r w:rsidRPr="00D903A1">
        <w:rPr>
          <w:rFonts w:ascii="Gill Sans MT" w:hAnsi="Gill Sans MT"/>
          <w:sz w:val="22"/>
          <w:lang w:val="hr-HR"/>
        </w:rPr>
        <w:t>postupanje u slučaju pokušane ili ostvarene komunikacije ove vrste te obavezu evidentiranja ovih podataka.</w:t>
      </w:r>
      <w:r w:rsidRPr="00D903A1">
        <w:rPr>
          <w:rFonts w:ascii="Gill Sans MT" w:hAnsi="Gill Sans MT" w:cstheme="minorHAnsi"/>
          <w:sz w:val="22"/>
          <w:lang w:val="hr-HR"/>
        </w:rPr>
        <w:tab/>
      </w:r>
    </w:p>
    <w:p w14:paraId="0EBD9346" w14:textId="77777777" w:rsidR="005B4824" w:rsidRDefault="005B4824" w:rsidP="005B4824">
      <w:pPr>
        <w:pStyle w:val="ListParagraph"/>
        <w:ind w:firstLine="0"/>
        <w:jc w:val="both"/>
        <w:rPr>
          <w:rFonts w:ascii="Gill Sans MT" w:hAnsi="Gill Sans MT" w:cstheme="minorHAnsi"/>
          <w:sz w:val="22"/>
          <w:lang w:val="hr-HR"/>
        </w:rPr>
      </w:pPr>
    </w:p>
    <w:p w14:paraId="26279B96" w14:textId="396D418B" w:rsidR="00A049FF" w:rsidRPr="00D903A1" w:rsidRDefault="005B4824" w:rsidP="00A049FF">
      <w:pPr>
        <w:pStyle w:val="ListParagraph"/>
        <w:numPr>
          <w:ilvl w:val="0"/>
          <w:numId w:val="11"/>
        </w:numPr>
        <w:jc w:val="both"/>
        <w:rPr>
          <w:rFonts w:ascii="Gill Sans MT" w:hAnsi="Gill Sans MT" w:cstheme="minorHAnsi"/>
          <w:sz w:val="22"/>
          <w:lang w:val="hr-HR"/>
        </w:rPr>
      </w:pPr>
      <w:r>
        <w:rPr>
          <w:rFonts w:ascii="Gill Sans MT" w:hAnsi="Gill Sans MT" w:cstheme="minorHAnsi"/>
          <w:sz w:val="22"/>
          <w:lang w:val="hr-HR"/>
        </w:rPr>
        <w:t>Potrebno je u evidencijama (</w:t>
      </w:r>
      <w:r w:rsidRPr="00614AC2">
        <w:rPr>
          <w:rFonts w:ascii="Gill Sans MT" w:hAnsi="Gill Sans MT" w:cstheme="minorHAnsi"/>
          <w:sz w:val="22"/>
          <w:lang w:val="hr-HR"/>
        </w:rPr>
        <w:t>MS Excel datoteci</w:t>
      </w:r>
      <w:r>
        <w:rPr>
          <w:rFonts w:ascii="Gill Sans MT" w:hAnsi="Gill Sans MT" w:cstheme="minorHAnsi"/>
          <w:sz w:val="22"/>
          <w:lang w:val="hr-HR"/>
        </w:rPr>
        <w:t>) napraviti mogućnost odvojenog unošenja samo pokušane</w:t>
      </w:r>
      <w:r w:rsidR="00B47C60">
        <w:rPr>
          <w:rFonts w:ascii="Gill Sans MT" w:hAnsi="Gill Sans MT" w:cstheme="minorHAnsi"/>
          <w:sz w:val="22"/>
          <w:lang w:val="hr-HR"/>
        </w:rPr>
        <w:t xml:space="preserve"> </w:t>
      </w:r>
      <w:r>
        <w:rPr>
          <w:rFonts w:ascii="Gill Sans MT" w:hAnsi="Gill Sans MT" w:cstheme="minorHAnsi"/>
          <w:sz w:val="22"/>
          <w:lang w:val="hr-HR"/>
        </w:rPr>
        <w:t xml:space="preserve">te ostvarene komunikacije </w:t>
      </w:r>
      <w:r w:rsidRPr="005B4824">
        <w:rPr>
          <w:rFonts w:ascii="Gill Sans MT" w:hAnsi="Gill Sans MT" w:cstheme="minorHAnsi"/>
          <w:i/>
          <w:iCs/>
          <w:sz w:val="22"/>
          <w:lang w:val="hr-HR"/>
        </w:rPr>
        <w:t>ex parte.</w:t>
      </w:r>
      <w:r w:rsidR="00A049FF" w:rsidRPr="00D903A1">
        <w:rPr>
          <w:rFonts w:ascii="Gill Sans MT" w:hAnsi="Gill Sans MT" w:cstheme="minorHAnsi"/>
          <w:sz w:val="22"/>
          <w:lang w:val="hr-HR"/>
        </w:rPr>
        <w:tab/>
      </w:r>
      <w:r w:rsidR="00A049FF" w:rsidRPr="00D903A1">
        <w:rPr>
          <w:rFonts w:ascii="Gill Sans MT" w:hAnsi="Gill Sans MT" w:cstheme="minorHAnsi"/>
          <w:sz w:val="22"/>
          <w:lang w:val="hr-HR"/>
        </w:rPr>
        <w:tab/>
      </w:r>
      <w:r w:rsidR="00A049FF" w:rsidRPr="00D903A1">
        <w:rPr>
          <w:rFonts w:ascii="Gill Sans MT" w:hAnsi="Gill Sans MT" w:cstheme="minorHAnsi"/>
          <w:sz w:val="22"/>
          <w:lang w:val="hr-HR"/>
        </w:rPr>
        <w:tab/>
      </w:r>
    </w:p>
    <w:p w14:paraId="7D386CF2" w14:textId="77777777" w:rsidR="00E6174F" w:rsidRPr="00E6174F" w:rsidRDefault="00E6174F" w:rsidP="00E6174F">
      <w:pPr>
        <w:jc w:val="both"/>
        <w:rPr>
          <w:rFonts w:ascii="Gill Sans MT" w:hAnsi="Gill Sans MT" w:cstheme="minorHAnsi"/>
          <w:strike/>
          <w:lang w:val="hr-HR"/>
        </w:rPr>
      </w:pPr>
    </w:p>
    <w:p w14:paraId="3462B7E4" w14:textId="77777777" w:rsidR="00F35796" w:rsidRPr="00764718" w:rsidRDefault="00F35796" w:rsidP="001C798F">
      <w:pPr>
        <w:pStyle w:val="Heading2"/>
        <w:rPr>
          <w:rFonts w:ascii="Gill Sans MT" w:eastAsia="Times New Roman" w:hAnsi="Gill Sans MT"/>
          <w:lang w:eastAsia="en-GB"/>
        </w:rPr>
      </w:pPr>
    </w:p>
    <w:p w14:paraId="106102F7" w14:textId="46D09296" w:rsidR="004A1591" w:rsidRDefault="004A1591" w:rsidP="004A1591">
      <w:pPr>
        <w:pStyle w:val="Heading3"/>
        <w:rPr>
          <w:rFonts w:ascii="Gill Sans MT" w:eastAsia="Times New Roman" w:hAnsi="Gill Sans MT" w:cstheme="minorHAnsi"/>
          <w:b/>
          <w:bCs w:val="0"/>
          <w:lang w:eastAsia="en-GB"/>
        </w:rPr>
      </w:pPr>
      <w:bookmarkStart w:id="9" w:name="_Toc164764656"/>
      <w:r w:rsidRPr="00764718">
        <w:rPr>
          <w:rFonts w:ascii="Gill Sans MT" w:eastAsia="Times New Roman" w:hAnsi="Gill Sans MT" w:cstheme="minorHAnsi"/>
          <w:b/>
          <w:bCs w:val="0"/>
          <w:lang w:eastAsia="en-GB"/>
        </w:rPr>
        <w:t>Evidencija o prijemu poklona NPF i uposlenika</w:t>
      </w:r>
      <w:bookmarkEnd w:id="9"/>
    </w:p>
    <w:p w14:paraId="4A9456B0" w14:textId="77777777" w:rsidR="004A1591" w:rsidRPr="004A1591" w:rsidRDefault="004A1591" w:rsidP="004A1591">
      <w:pPr>
        <w:rPr>
          <w:lang w:eastAsia="en-GB"/>
        </w:rPr>
      </w:pPr>
    </w:p>
    <w:p w14:paraId="74BB7241" w14:textId="2F425AA0" w:rsidR="004A1591" w:rsidRPr="00A63BC0" w:rsidRDefault="004A1591" w:rsidP="004A1591">
      <w:pPr>
        <w:jc w:val="both"/>
        <w:rPr>
          <w:rFonts w:ascii="Gill Sans MT" w:hAnsi="Gill Sans MT" w:cstheme="minorHAnsi"/>
          <w:sz w:val="22"/>
          <w:lang w:val="hr-HR"/>
        </w:rPr>
      </w:pPr>
      <w:r w:rsidRPr="00A63BC0">
        <w:rPr>
          <w:rFonts w:ascii="Gill Sans MT" w:hAnsi="Gill Sans MT" w:cstheme="minorHAnsi"/>
          <w:sz w:val="22"/>
          <w:lang w:val="hr-HR"/>
        </w:rPr>
        <w:t>Prema Smjernicama, zajednička karakteristika poklona i drugih koristi u kontekstu sukoba interesa nosilaca pravosudnih funkcija jeste da se oni daju, odnosno primaju u direktnoj ili indirektnoj vezi sa obavljanjem pravosudne dužnosti. Dvije pravosudne institucije (za razliku od jedne u prethodnom izvještajnom periodu) su evidentirale prijem poklona NPF i uposlenika. Evidentirani su</w:t>
      </w:r>
      <w:r w:rsidR="008B7EC3">
        <w:rPr>
          <w:rFonts w:ascii="Gill Sans MT" w:hAnsi="Gill Sans MT" w:cstheme="minorHAnsi"/>
          <w:sz w:val="22"/>
          <w:lang w:val="hr-HR"/>
        </w:rPr>
        <w:t xml:space="preserve"> tri</w:t>
      </w:r>
      <w:r w:rsidRPr="00A63BC0">
        <w:rPr>
          <w:rFonts w:ascii="Gill Sans MT" w:hAnsi="Gill Sans MT" w:cstheme="minorHAnsi"/>
          <w:sz w:val="22"/>
          <w:lang w:val="hr-HR"/>
        </w:rPr>
        <w:t xml:space="preserve"> poklon</w:t>
      </w:r>
      <w:r w:rsidR="008B7EC3">
        <w:rPr>
          <w:rFonts w:ascii="Gill Sans MT" w:hAnsi="Gill Sans MT" w:cstheme="minorHAnsi"/>
          <w:sz w:val="22"/>
          <w:lang w:val="hr-HR"/>
        </w:rPr>
        <w:t>a</w:t>
      </w:r>
      <w:r w:rsidRPr="00A63BC0">
        <w:rPr>
          <w:rFonts w:ascii="Gill Sans MT" w:hAnsi="Gill Sans MT" w:cstheme="minorHAnsi"/>
          <w:sz w:val="22"/>
          <w:lang w:val="hr-HR"/>
        </w:rPr>
        <w:t xml:space="preserve"> manje vrijednosti za zaposlenike</w:t>
      </w:r>
      <w:r w:rsidR="008B7EC3">
        <w:rPr>
          <w:rFonts w:ascii="Gill Sans MT" w:hAnsi="Gill Sans MT" w:cstheme="minorHAnsi"/>
          <w:sz w:val="22"/>
          <w:lang w:val="hr-HR"/>
        </w:rPr>
        <w:t xml:space="preserve"> - </w:t>
      </w:r>
      <w:r w:rsidR="008B7EC3" w:rsidRPr="00A63BC0">
        <w:rPr>
          <w:rFonts w:ascii="Gill Sans MT" w:hAnsi="Gill Sans MT" w:cstheme="minorHAnsi"/>
          <w:sz w:val="22"/>
          <w:lang w:val="hr-HR"/>
        </w:rPr>
        <w:t>promotivni materijal, knjiga</w:t>
      </w:r>
      <w:r w:rsidR="008B7EC3">
        <w:rPr>
          <w:rFonts w:ascii="Gill Sans MT" w:hAnsi="Gill Sans MT" w:cstheme="minorHAnsi"/>
          <w:sz w:val="22"/>
          <w:lang w:val="hr-HR"/>
        </w:rPr>
        <w:t xml:space="preserve"> (uprava suda, biblioteka suda)</w:t>
      </w:r>
      <w:r w:rsidRPr="00A63BC0">
        <w:rPr>
          <w:rFonts w:ascii="Gill Sans MT" w:hAnsi="Gill Sans MT" w:cstheme="minorHAnsi"/>
          <w:sz w:val="22"/>
          <w:lang w:val="hr-HR"/>
        </w:rPr>
        <w:t xml:space="preserve"> i jednog sudiju (kafa), te pokloni procijenjene vrijednosti od 80,00 do 300,00 KM za </w:t>
      </w:r>
      <w:r w:rsidR="001E58DD">
        <w:rPr>
          <w:rFonts w:ascii="Gill Sans MT" w:hAnsi="Gill Sans MT" w:cstheme="minorHAnsi"/>
          <w:sz w:val="22"/>
          <w:lang w:val="hr-HR"/>
        </w:rPr>
        <w:t>istog</w:t>
      </w:r>
      <w:r w:rsidR="001E58DD" w:rsidRPr="00A63BC0">
        <w:rPr>
          <w:rFonts w:ascii="Gill Sans MT" w:hAnsi="Gill Sans MT" w:cstheme="minorHAnsi"/>
          <w:sz w:val="22"/>
          <w:lang w:val="hr-HR"/>
        </w:rPr>
        <w:t xml:space="preserve"> </w:t>
      </w:r>
      <w:r w:rsidRPr="00A63BC0">
        <w:rPr>
          <w:rFonts w:ascii="Gill Sans MT" w:hAnsi="Gill Sans MT" w:cstheme="minorHAnsi"/>
          <w:sz w:val="22"/>
          <w:lang w:val="hr-HR"/>
        </w:rPr>
        <w:t>sudiju (protokolarni poklon od jedne ambasade,</w:t>
      </w:r>
      <w:r w:rsidR="00A63BC0">
        <w:rPr>
          <w:rFonts w:ascii="Gill Sans MT" w:hAnsi="Gill Sans MT" w:cstheme="minorHAnsi"/>
          <w:sz w:val="22"/>
          <w:lang w:val="hr-HR"/>
        </w:rPr>
        <w:t xml:space="preserve"> kao</w:t>
      </w:r>
      <w:r w:rsidR="001E58DD">
        <w:rPr>
          <w:rFonts w:ascii="Gill Sans MT" w:hAnsi="Gill Sans MT" w:cstheme="minorHAnsi"/>
          <w:sz w:val="22"/>
          <w:lang w:val="hr-HR"/>
        </w:rPr>
        <w:t xml:space="preserve"> pokloni</w:t>
      </w:r>
      <w:r w:rsidR="00A63BC0">
        <w:rPr>
          <w:rFonts w:ascii="Gill Sans MT" w:hAnsi="Gill Sans MT" w:cstheme="minorHAnsi"/>
          <w:sz w:val="22"/>
          <w:lang w:val="hr-HR"/>
        </w:rPr>
        <w:t xml:space="preserve"> od jednog</w:t>
      </w:r>
      <w:r w:rsidRPr="00A63BC0">
        <w:rPr>
          <w:rFonts w:ascii="Gill Sans MT" w:hAnsi="Gill Sans MT" w:cstheme="minorHAnsi"/>
          <w:sz w:val="22"/>
          <w:lang w:val="hr-HR"/>
        </w:rPr>
        <w:t xml:space="preserve"> javnog preduzeća). </w:t>
      </w:r>
      <w:r w:rsidR="001E58DD" w:rsidRPr="00A63BC0">
        <w:rPr>
          <w:rFonts w:ascii="Gill Sans MT" w:hAnsi="Gill Sans MT" w:cstheme="minorHAnsi"/>
          <w:sz w:val="22"/>
          <w:lang w:val="hr-HR"/>
        </w:rPr>
        <w:t>Poklonodavci su uredno evidentirani.</w:t>
      </w:r>
      <w:r w:rsidR="001E58DD">
        <w:rPr>
          <w:rFonts w:ascii="Gill Sans MT" w:hAnsi="Gill Sans MT" w:cstheme="minorHAnsi"/>
          <w:sz w:val="22"/>
          <w:lang w:val="hr-HR"/>
        </w:rPr>
        <w:t xml:space="preserve"> </w:t>
      </w:r>
      <w:r w:rsidRPr="00A63BC0">
        <w:rPr>
          <w:rFonts w:ascii="Gill Sans MT" w:hAnsi="Gill Sans MT" w:cstheme="minorHAnsi"/>
          <w:sz w:val="22"/>
          <w:lang w:val="hr-HR"/>
        </w:rPr>
        <w:t xml:space="preserve">Sudija nije sačinio službenu zabilješku o primljenim poklonima, dok uposlenici to jesu učinili, kako je evidentirano. </w:t>
      </w:r>
      <w:r w:rsidR="001E58DD">
        <w:rPr>
          <w:rFonts w:ascii="Gill Sans MT" w:hAnsi="Gill Sans MT" w:cstheme="minorHAnsi"/>
          <w:sz w:val="22"/>
          <w:lang w:val="hr-HR"/>
        </w:rPr>
        <w:t xml:space="preserve">Potrebno je imati u vidu da su evidencije poklona za uposlenike pravosudnih institucija predmetom </w:t>
      </w:r>
      <w:r w:rsidR="001E58DD" w:rsidRPr="00926E7E">
        <w:rPr>
          <w:rFonts w:ascii="Gill Sans MT" w:hAnsi="Gill Sans MT"/>
          <w:sz w:val="22"/>
          <w:lang w:val="hr-HR"/>
        </w:rPr>
        <w:t>evidencija predviđenih postojećim instrumentima za praćenje primjene etičkih kodeksa i smjernica za postupanje uposlenika pravosudnih institucija</w:t>
      </w:r>
      <w:r w:rsidR="001E58DD">
        <w:rPr>
          <w:rFonts w:ascii="Gill Sans MT" w:hAnsi="Gill Sans MT"/>
          <w:sz w:val="22"/>
          <w:lang w:val="hr-HR"/>
        </w:rPr>
        <w:t xml:space="preserve">. </w:t>
      </w:r>
    </w:p>
    <w:p w14:paraId="0957A29D" w14:textId="173DE0F6" w:rsidR="00D1202F" w:rsidRDefault="004A1591" w:rsidP="004A1591">
      <w:pPr>
        <w:jc w:val="both"/>
        <w:rPr>
          <w:rFonts w:ascii="Gill Sans MT" w:hAnsi="Gill Sans MT" w:cstheme="minorHAnsi"/>
          <w:sz w:val="22"/>
          <w:lang w:val="hr-HR"/>
        </w:rPr>
      </w:pPr>
      <w:r w:rsidRPr="00A63BC0">
        <w:rPr>
          <w:rFonts w:ascii="Gill Sans MT" w:hAnsi="Gill Sans MT" w:cstheme="minorHAnsi"/>
          <w:sz w:val="22"/>
          <w:lang w:val="hr-HR"/>
        </w:rPr>
        <w:t xml:space="preserve">Iako pokazuju dobru praksu, ovi podaci ne omogućavaju odgovor na indikator Instrumenta za praćenje primjene Smjernica za sprečavanje sukoba interesa u pravosuđu </w:t>
      </w:r>
      <w:r w:rsidRPr="00A63BC0">
        <w:rPr>
          <w:rFonts w:ascii="Gill Sans MT" w:hAnsi="Gill Sans MT" w:cstheme="minorHAnsi"/>
          <w:b/>
          <w:bCs/>
          <w:i/>
          <w:iCs/>
          <w:sz w:val="22"/>
          <w:lang w:val="hr-HR"/>
        </w:rPr>
        <w:t>C.4 Broj nosilaca pravosudne funkcije koji su sačinili službenu zabilješku i broj nosilaca pravosudnih funkcija koji su obavijestili rukovodioca pravosudne institucije o prijemu poklona zbog nemogućnosti vraćanja ili odbijanja poklona u kalendarskoj godini</w:t>
      </w:r>
      <w:r w:rsidRPr="00A63BC0">
        <w:rPr>
          <w:rFonts w:ascii="Gill Sans MT" w:hAnsi="Gill Sans MT" w:cstheme="minorHAnsi"/>
          <w:sz w:val="22"/>
          <w:lang w:val="hr-HR"/>
        </w:rPr>
        <w:t>. Ovo je iz razloga što su samo dvije pravosudne institucije dostavile podatke za uposlenike i NPF</w:t>
      </w:r>
      <w:r w:rsidR="008C1112">
        <w:rPr>
          <w:rFonts w:ascii="Gill Sans MT" w:hAnsi="Gill Sans MT" w:cstheme="minorHAnsi"/>
          <w:sz w:val="22"/>
          <w:lang w:val="hr-HR"/>
        </w:rPr>
        <w:t>, te je indikatore moguće izračunati samo za ove dvije institucije.</w:t>
      </w:r>
    </w:p>
    <w:p w14:paraId="1FC174CF" w14:textId="768C8F05" w:rsidR="004A1591" w:rsidRPr="00A63BC0" w:rsidRDefault="004A1591" w:rsidP="004A1591">
      <w:pPr>
        <w:jc w:val="both"/>
        <w:rPr>
          <w:rFonts w:ascii="Gill Sans MT" w:hAnsi="Gill Sans MT" w:cstheme="minorHAnsi"/>
          <w:sz w:val="22"/>
          <w:lang w:val="hr-HR"/>
        </w:rPr>
      </w:pPr>
      <w:r w:rsidRPr="00A63BC0">
        <w:rPr>
          <w:rFonts w:ascii="Gill Sans MT" w:hAnsi="Gill Sans MT" w:cstheme="minorHAnsi"/>
          <w:sz w:val="22"/>
          <w:lang w:val="hr-HR"/>
        </w:rPr>
        <w:t>Ključna zapažanja i preporuke:</w:t>
      </w:r>
    </w:p>
    <w:p w14:paraId="681C9F8D" w14:textId="371E981B" w:rsidR="008B7EC3" w:rsidRPr="008B7EC3" w:rsidRDefault="004A1591" w:rsidP="008B7EC3">
      <w:pPr>
        <w:pStyle w:val="ListParagraph"/>
        <w:numPr>
          <w:ilvl w:val="0"/>
          <w:numId w:val="15"/>
        </w:numPr>
        <w:jc w:val="both"/>
        <w:rPr>
          <w:rFonts w:ascii="Gill Sans MT" w:hAnsi="Gill Sans MT" w:cstheme="minorHAnsi"/>
          <w:sz w:val="22"/>
          <w:lang w:val="hr-HR"/>
        </w:rPr>
      </w:pPr>
      <w:r w:rsidRPr="00A63BC0">
        <w:rPr>
          <w:rFonts w:ascii="Gill Sans MT" w:hAnsi="Gill Sans MT"/>
          <w:sz w:val="22"/>
          <w:lang w:val="hr-HR"/>
        </w:rPr>
        <w:t xml:space="preserve">Iznimno mali broj pravosudnih institucija (1,9%) je evidentirao poklone i dostavio podatke Odjelu </w:t>
      </w:r>
      <w:r w:rsidR="009B4CAA" w:rsidRPr="00A63BC0">
        <w:rPr>
          <w:rFonts w:ascii="Gill Sans MT" w:hAnsi="Gill Sans MT"/>
          <w:sz w:val="22"/>
          <w:lang w:val="hr-HR"/>
        </w:rPr>
        <w:t>za disciplinske postupke i etiku NPF</w:t>
      </w:r>
      <w:r w:rsidR="009B4CAA" w:rsidRPr="00A63BC0" w:rsidDel="009B4CAA">
        <w:rPr>
          <w:rFonts w:ascii="Gill Sans MT" w:hAnsi="Gill Sans MT"/>
          <w:sz w:val="22"/>
          <w:lang w:val="hr-HR"/>
        </w:rPr>
        <w:t xml:space="preserve"> </w:t>
      </w:r>
      <w:r w:rsidRPr="00A63BC0">
        <w:rPr>
          <w:rFonts w:ascii="Gill Sans MT" w:hAnsi="Gill Sans MT"/>
          <w:sz w:val="22"/>
          <w:lang w:val="hr-HR"/>
        </w:rPr>
        <w:t xml:space="preserve">te nije moguće dati pouzdan odgovor na indikator </w:t>
      </w:r>
      <w:r w:rsidRPr="00A63BC0">
        <w:rPr>
          <w:rFonts w:ascii="Gill Sans MT" w:hAnsi="Gill Sans MT" w:cstheme="minorHAnsi"/>
          <w:i/>
          <w:iCs/>
          <w:sz w:val="22"/>
          <w:lang w:val="hr-HR"/>
        </w:rPr>
        <w:t>C.4 Broj nosilaca pravosudne funkcije koji su sačinili službenu zabilješku i broj nosilaca pravosudnih funkcija koji su obavijestili rukovodioca pravosudne institucije o prijemu poklona zbog nemogućnosti vraćanja ili odbijanja poklona u kalendarskoj godini</w:t>
      </w:r>
      <w:r w:rsidR="00C4476D">
        <w:rPr>
          <w:rFonts w:ascii="Gill Sans MT" w:hAnsi="Gill Sans MT" w:cstheme="minorHAnsi"/>
          <w:i/>
          <w:iCs/>
          <w:sz w:val="22"/>
          <w:lang w:val="hr-HR"/>
        </w:rPr>
        <w:t xml:space="preserve"> </w:t>
      </w:r>
      <w:r w:rsidR="00C4476D" w:rsidRPr="00C4476D">
        <w:rPr>
          <w:rFonts w:ascii="Gill Sans MT" w:hAnsi="Gill Sans MT" w:cstheme="minorHAnsi"/>
          <w:sz w:val="22"/>
          <w:lang w:val="hr-HR"/>
        </w:rPr>
        <w:t>za sve pravosudne institucije</w:t>
      </w:r>
      <w:r w:rsidRPr="00A63BC0">
        <w:rPr>
          <w:rFonts w:ascii="Gill Sans MT" w:hAnsi="Gill Sans MT" w:cstheme="minorHAnsi"/>
          <w:i/>
          <w:iCs/>
          <w:sz w:val="22"/>
          <w:lang w:val="hr-HR"/>
        </w:rPr>
        <w:t xml:space="preserve">. </w:t>
      </w:r>
    </w:p>
    <w:p w14:paraId="310C14EC" w14:textId="77777777" w:rsidR="008B7EC3" w:rsidRPr="008B7EC3" w:rsidRDefault="008B7EC3" w:rsidP="008B7EC3">
      <w:pPr>
        <w:pStyle w:val="ListParagraph"/>
        <w:ind w:firstLine="0"/>
        <w:jc w:val="both"/>
        <w:rPr>
          <w:rFonts w:ascii="Gill Sans MT" w:hAnsi="Gill Sans MT" w:cstheme="minorHAnsi"/>
          <w:sz w:val="22"/>
          <w:lang w:val="hr-HR"/>
        </w:rPr>
      </w:pPr>
    </w:p>
    <w:p w14:paraId="2997F118" w14:textId="188538A2" w:rsidR="005055E6" w:rsidRPr="00A63BC0" w:rsidRDefault="004A1591" w:rsidP="004A1591">
      <w:pPr>
        <w:pStyle w:val="ListParagraph"/>
        <w:numPr>
          <w:ilvl w:val="0"/>
          <w:numId w:val="15"/>
        </w:numPr>
        <w:jc w:val="both"/>
        <w:rPr>
          <w:rFonts w:ascii="Gill Sans MT" w:hAnsi="Gill Sans MT" w:cstheme="minorHAnsi"/>
          <w:sz w:val="22"/>
          <w:lang w:val="hr-HR"/>
        </w:rPr>
        <w:sectPr w:rsidR="005055E6" w:rsidRPr="00A63BC0" w:rsidSect="00EE7C5A">
          <w:pgSz w:w="11906" w:h="16838"/>
          <w:pgMar w:top="1417" w:right="1417" w:bottom="1417" w:left="1417" w:header="708" w:footer="708" w:gutter="0"/>
          <w:cols w:space="708"/>
          <w:docGrid w:linePitch="360"/>
        </w:sectPr>
      </w:pPr>
      <w:r w:rsidRPr="00A63BC0">
        <w:rPr>
          <w:rFonts w:ascii="Gill Sans MT" w:hAnsi="Gill Sans MT"/>
          <w:sz w:val="22"/>
          <w:lang w:val="hr-HR"/>
        </w:rPr>
        <w:t>Potrebno je upozoriti i dalje educirati kako rukovodioce pravosudnih institucija tako i NPF o sadržaju Smjernica za sprečavanje sukoba interesa u pravosuđu u dijelu koji se odnosi poklone i druge koristi i obavezu evidentiranja ovih podataka.</w:t>
      </w:r>
      <w:r w:rsidR="001E58DD">
        <w:rPr>
          <w:rFonts w:ascii="Gill Sans MT" w:hAnsi="Gill Sans MT"/>
          <w:sz w:val="22"/>
          <w:lang w:val="hr-HR"/>
        </w:rPr>
        <w:t xml:space="preserve"> Nije potrebno u ove evidencije uključivati poklone uposlenicima jer su </w:t>
      </w:r>
      <w:r w:rsidR="001E58DD" w:rsidRPr="001E58DD">
        <w:rPr>
          <w:rFonts w:ascii="Gill Sans MT" w:hAnsi="Gill Sans MT"/>
          <w:sz w:val="22"/>
          <w:lang w:val="hr-HR"/>
        </w:rPr>
        <w:t>evidencije poklona za uposlenike pravosudnih institucija predmetom evidencija predviđenih postojećim instrumentima za praćenje primjene etičkih kodeksa i smjernica za postupanje uposlenika pravosudnih institucija</w:t>
      </w:r>
      <w:r w:rsidR="001E58DD">
        <w:rPr>
          <w:rFonts w:ascii="Gill Sans MT" w:hAnsi="Gill Sans MT"/>
          <w:sz w:val="22"/>
          <w:lang w:val="hr-HR"/>
        </w:rPr>
        <w:t>.</w:t>
      </w:r>
    </w:p>
    <w:p w14:paraId="67B28955" w14:textId="1545D2EA" w:rsidR="00572C6E" w:rsidRPr="00764718" w:rsidRDefault="00572C6E" w:rsidP="005055E6">
      <w:pPr>
        <w:pStyle w:val="Heading2"/>
        <w:rPr>
          <w:rFonts w:ascii="Gill Sans MT" w:hAnsi="Gill Sans MT"/>
          <w:lang w:val="hr-HR"/>
        </w:rPr>
      </w:pPr>
      <w:bookmarkStart w:id="10" w:name="_Toc164764657"/>
      <w:r w:rsidRPr="00764718">
        <w:rPr>
          <w:rFonts w:ascii="Gill Sans MT" w:hAnsi="Gill Sans MT"/>
          <w:lang w:val="hr-HR"/>
        </w:rPr>
        <w:lastRenderedPageBreak/>
        <w:t>Evidencij</w:t>
      </w:r>
      <w:r w:rsidR="00CB61DF" w:rsidRPr="00764718">
        <w:rPr>
          <w:rFonts w:ascii="Gill Sans MT" w:hAnsi="Gill Sans MT"/>
          <w:lang w:val="hr-HR"/>
        </w:rPr>
        <w:t>e</w:t>
      </w:r>
      <w:r w:rsidRPr="00764718">
        <w:rPr>
          <w:rFonts w:ascii="Gill Sans MT" w:hAnsi="Gill Sans MT"/>
          <w:lang w:val="hr-HR"/>
        </w:rPr>
        <w:t xml:space="preserve"> </w:t>
      </w:r>
      <w:r w:rsidR="005055E6" w:rsidRPr="00764718">
        <w:rPr>
          <w:rFonts w:ascii="Gill Sans MT" w:hAnsi="Gill Sans MT"/>
          <w:lang w:val="hr-HR"/>
        </w:rPr>
        <w:t xml:space="preserve">o obukama iz oblasti sukoba interesa i </w:t>
      </w:r>
      <w:r w:rsidR="00CB61DF" w:rsidRPr="00764718">
        <w:rPr>
          <w:rFonts w:ascii="Gill Sans MT" w:hAnsi="Gill Sans MT"/>
          <w:lang w:val="hr-HR"/>
        </w:rPr>
        <w:t>pravosudne etike</w:t>
      </w:r>
      <w:bookmarkEnd w:id="10"/>
    </w:p>
    <w:p w14:paraId="72AEBB2E" w14:textId="77777777" w:rsidR="005055E6" w:rsidRPr="00764718" w:rsidRDefault="005055E6" w:rsidP="008C442A">
      <w:pPr>
        <w:jc w:val="both"/>
        <w:rPr>
          <w:rFonts w:ascii="Gill Sans MT" w:hAnsi="Gill Sans MT"/>
          <w:lang w:val="hr-HR"/>
        </w:rPr>
      </w:pPr>
    </w:p>
    <w:p w14:paraId="4F86D09F" w14:textId="77777777" w:rsidR="00D1461E" w:rsidRDefault="008C442A" w:rsidP="008C442A">
      <w:pPr>
        <w:jc w:val="both"/>
        <w:rPr>
          <w:rFonts w:ascii="Gill Sans MT" w:hAnsi="Gill Sans MT" w:cstheme="minorHAnsi"/>
          <w:sz w:val="22"/>
          <w:lang w:val="hr-HR"/>
        </w:rPr>
      </w:pPr>
      <w:r w:rsidRPr="00692D99">
        <w:rPr>
          <w:rFonts w:ascii="Gill Sans MT" w:hAnsi="Gill Sans MT" w:cstheme="minorHAnsi"/>
          <w:sz w:val="22"/>
          <w:lang w:val="hr-HR"/>
        </w:rPr>
        <w:t xml:space="preserve">Dostavljene su evidencije </w:t>
      </w:r>
      <w:r w:rsidR="00FF0AF4" w:rsidRPr="00692D99">
        <w:rPr>
          <w:rFonts w:ascii="Gill Sans MT" w:hAnsi="Gill Sans MT" w:cstheme="minorHAnsi"/>
          <w:sz w:val="22"/>
          <w:lang w:val="hr-HR"/>
        </w:rPr>
        <w:t xml:space="preserve">CEST-ova FBiH i RS  </w:t>
      </w:r>
      <w:r w:rsidRPr="00692D99">
        <w:rPr>
          <w:rFonts w:ascii="Gill Sans MT" w:hAnsi="Gill Sans MT" w:cstheme="minorHAnsi"/>
          <w:sz w:val="22"/>
          <w:lang w:val="hr-HR"/>
        </w:rPr>
        <w:t xml:space="preserve">o obukama nosilaca pravosudnih funkcija. </w:t>
      </w:r>
    </w:p>
    <w:p w14:paraId="5BF41C6C" w14:textId="37535D2D" w:rsidR="00ED7253" w:rsidRPr="00692D99" w:rsidRDefault="008C442A" w:rsidP="008C442A">
      <w:pPr>
        <w:jc w:val="both"/>
        <w:rPr>
          <w:rFonts w:ascii="Gill Sans MT" w:hAnsi="Gill Sans MT" w:cstheme="minorHAnsi"/>
          <w:sz w:val="22"/>
          <w:lang w:val="hr-HR"/>
        </w:rPr>
      </w:pPr>
      <w:r w:rsidRPr="00692D99">
        <w:rPr>
          <w:rFonts w:ascii="Gill Sans MT" w:hAnsi="Gill Sans MT" w:cstheme="minorHAnsi"/>
          <w:sz w:val="22"/>
          <w:lang w:val="hr-HR"/>
        </w:rPr>
        <w:t>Prema evidencijama za 202</w:t>
      </w:r>
      <w:r w:rsidR="000C7AA5" w:rsidRPr="00692D99">
        <w:rPr>
          <w:rFonts w:ascii="Gill Sans MT" w:hAnsi="Gill Sans MT" w:cstheme="minorHAnsi"/>
          <w:sz w:val="22"/>
          <w:lang w:val="hr-HR"/>
        </w:rPr>
        <w:t>3</w:t>
      </w:r>
      <w:r w:rsidRPr="00692D99">
        <w:rPr>
          <w:rFonts w:ascii="Gill Sans MT" w:hAnsi="Gill Sans MT" w:cstheme="minorHAnsi"/>
          <w:sz w:val="22"/>
          <w:lang w:val="hr-HR"/>
        </w:rPr>
        <w:t xml:space="preserve">. godinu, </w:t>
      </w:r>
      <w:r w:rsidR="0003243B" w:rsidRPr="00692D99">
        <w:rPr>
          <w:rFonts w:ascii="Gill Sans MT" w:hAnsi="Gill Sans MT" w:cstheme="minorHAnsi"/>
          <w:sz w:val="22"/>
          <w:lang w:val="hr-HR"/>
        </w:rPr>
        <w:t xml:space="preserve">u </w:t>
      </w:r>
      <w:r w:rsidRPr="00692D99">
        <w:rPr>
          <w:rFonts w:ascii="Gill Sans MT" w:hAnsi="Gill Sans MT" w:cstheme="minorHAnsi"/>
          <w:sz w:val="22"/>
          <w:lang w:val="hr-HR"/>
        </w:rPr>
        <w:t xml:space="preserve">obukama koje je organizovao CEST FBiH </w:t>
      </w:r>
      <w:r w:rsidR="00CB61DF" w:rsidRPr="00692D99">
        <w:rPr>
          <w:rFonts w:ascii="Gill Sans MT" w:hAnsi="Gill Sans MT" w:cstheme="minorHAnsi"/>
          <w:sz w:val="22"/>
          <w:lang w:val="hr-HR"/>
        </w:rPr>
        <w:t xml:space="preserve">iz oblasti sukoba interesa i pravosudne etike </w:t>
      </w:r>
      <w:r w:rsidRPr="00692D99">
        <w:rPr>
          <w:rFonts w:ascii="Gill Sans MT" w:hAnsi="Gill Sans MT" w:cstheme="minorHAnsi"/>
          <w:sz w:val="22"/>
          <w:lang w:val="hr-HR"/>
        </w:rPr>
        <w:t xml:space="preserve">učestvovalo je </w:t>
      </w:r>
      <w:r w:rsidR="00EE0602" w:rsidRPr="00692D99">
        <w:rPr>
          <w:rFonts w:ascii="Gill Sans MT" w:hAnsi="Gill Sans MT" w:cstheme="minorHAnsi"/>
          <w:sz w:val="22"/>
          <w:lang w:val="hr-HR"/>
        </w:rPr>
        <w:t>ukupno</w:t>
      </w:r>
      <w:r w:rsidR="00A43F4B" w:rsidRPr="00692D99">
        <w:rPr>
          <w:rFonts w:ascii="Gill Sans MT" w:hAnsi="Gill Sans MT" w:cstheme="minorHAnsi"/>
          <w:sz w:val="22"/>
          <w:lang w:val="hr-HR"/>
        </w:rPr>
        <w:t xml:space="preserve"> 253, a među njima 131 sudija, 76 tužilaca, 12 stručnih saradnika, dva stručna savjetnika, jedan pravni savjetnik, 26 pripravnika, </w:t>
      </w:r>
      <w:r w:rsidR="0064724C" w:rsidRPr="00692D99">
        <w:rPr>
          <w:rFonts w:ascii="Gill Sans MT" w:hAnsi="Gill Sans MT" w:cstheme="minorHAnsi"/>
          <w:sz w:val="22"/>
          <w:lang w:val="hr-HR"/>
        </w:rPr>
        <w:t>tri disciplinska tužioca,</w:t>
      </w:r>
      <w:r w:rsidR="00A43F4B" w:rsidRPr="00692D99">
        <w:rPr>
          <w:rFonts w:ascii="Gill Sans MT" w:hAnsi="Gill Sans MT" w:cstheme="minorHAnsi"/>
          <w:sz w:val="22"/>
          <w:lang w:val="hr-HR"/>
        </w:rPr>
        <w:t xml:space="preserve"> jedan volonter u Uredu disciplinskog tužioca</w:t>
      </w:r>
      <w:r w:rsidR="0064724C" w:rsidRPr="00692D99">
        <w:rPr>
          <w:rFonts w:ascii="Gill Sans MT" w:hAnsi="Gill Sans MT" w:cstheme="minorHAnsi"/>
          <w:sz w:val="22"/>
          <w:lang w:val="hr-HR"/>
        </w:rPr>
        <w:t xml:space="preserve"> i jedan međunarodni stručnjak</w:t>
      </w:r>
      <w:r w:rsidR="00A43F4B" w:rsidRPr="00692D99">
        <w:rPr>
          <w:rFonts w:ascii="Gill Sans MT" w:hAnsi="Gill Sans MT" w:cstheme="minorHAnsi"/>
          <w:sz w:val="22"/>
          <w:lang w:val="hr-HR"/>
        </w:rPr>
        <w:t xml:space="preserve">. </w:t>
      </w:r>
      <w:r w:rsidR="0064724C" w:rsidRPr="00692D99">
        <w:rPr>
          <w:rFonts w:ascii="Gill Sans MT" w:hAnsi="Gill Sans MT" w:cstheme="minorHAnsi"/>
          <w:sz w:val="22"/>
          <w:lang w:val="hr-HR"/>
        </w:rPr>
        <w:t>Potrebno je napomenuti da evidencije CEST-a FBiH obuhvataju i edukatore kao učesnike obuka</w:t>
      </w:r>
      <w:r w:rsidR="00692D99">
        <w:rPr>
          <w:rFonts w:ascii="Gill Sans MT" w:hAnsi="Gill Sans MT" w:cstheme="minorHAnsi"/>
          <w:sz w:val="22"/>
          <w:lang w:val="hr-HR"/>
        </w:rPr>
        <w:t xml:space="preserve">, te su ukupni podaci na ovaj način </w:t>
      </w:r>
      <w:r w:rsidR="00B637BD">
        <w:rPr>
          <w:rFonts w:ascii="Gill Sans MT" w:hAnsi="Gill Sans MT" w:cstheme="minorHAnsi"/>
          <w:sz w:val="22"/>
          <w:lang w:val="hr-HR"/>
        </w:rPr>
        <w:t>nedosljedni</w:t>
      </w:r>
      <w:r w:rsidR="0064724C" w:rsidRPr="00692D99">
        <w:rPr>
          <w:rFonts w:ascii="Gill Sans MT" w:hAnsi="Gill Sans MT" w:cstheme="minorHAnsi"/>
          <w:sz w:val="22"/>
          <w:lang w:val="hr-HR"/>
        </w:rPr>
        <w:t xml:space="preserve">. </w:t>
      </w:r>
      <w:r w:rsidR="00A43F4B" w:rsidRPr="00692D99">
        <w:rPr>
          <w:rFonts w:ascii="Gill Sans MT" w:hAnsi="Gill Sans MT" w:cstheme="minorHAnsi"/>
          <w:sz w:val="22"/>
          <w:lang w:val="hr-HR"/>
        </w:rPr>
        <w:t>Prethodne godine, obuku u ovoj oblasti pohađalo je ukupno</w:t>
      </w:r>
      <w:r w:rsidR="00237746" w:rsidRPr="00692D99">
        <w:rPr>
          <w:rFonts w:ascii="Gill Sans MT" w:hAnsi="Gill Sans MT" w:cstheme="minorHAnsi"/>
          <w:sz w:val="22"/>
          <w:lang w:val="hr-HR"/>
        </w:rPr>
        <w:t xml:space="preserve"> 745 učesnika</w:t>
      </w:r>
      <w:r w:rsidR="00A43F4B" w:rsidRPr="00692D99">
        <w:rPr>
          <w:rFonts w:ascii="Gill Sans MT" w:hAnsi="Gill Sans MT" w:cstheme="minorHAnsi"/>
          <w:sz w:val="22"/>
          <w:lang w:val="hr-HR"/>
        </w:rPr>
        <w:t>. Organizovano je ukupno šest obuka u oblasti etike, integriteta i sukoba interesa</w:t>
      </w:r>
      <w:r w:rsidR="00970F9C" w:rsidRPr="00692D99">
        <w:rPr>
          <w:rFonts w:ascii="Gill Sans MT" w:hAnsi="Gill Sans MT" w:cstheme="minorHAnsi"/>
          <w:sz w:val="22"/>
          <w:lang w:val="hr-HR"/>
        </w:rPr>
        <w:t xml:space="preserve">, za razliku od </w:t>
      </w:r>
      <w:r w:rsidR="00692D99">
        <w:rPr>
          <w:rFonts w:ascii="Gill Sans MT" w:hAnsi="Gill Sans MT" w:cstheme="minorHAnsi"/>
          <w:sz w:val="22"/>
          <w:lang w:val="hr-HR"/>
        </w:rPr>
        <w:t>pet</w:t>
      </w:r>
      <w:r w:rsidR="00692D99" w:rsidRPr="00692D99">
        <w:rPr>
          <w:rFonts w:ascii="Gill Sans MT" w:hAnsi="Gill Sans MT" w:cstheme="minorHAnsi"/>
          <w:sz w:val="22"/>
          <w:lang w:val="hr-HR"/>
        </w:rPr>
        <w:t xml:space="preserve"> </w:t>
      </w:r>
      <w:r w:rsidR="00970F9C" w:rsidRPr="00692D99">
        <w:rPr>
          <w:rFonts w:ascii="Gill Sans MT" w:hAnsi="Gill Sans MT" w:cstheme="minorHAnsi"/>
          <w:sz w:val="22"/>
          <w:lang w:val="hr-HR"/>
        </w:rPr>
        <w:t>obuka u 2022. godini.</w:t>
      </w:r>
    </w:p>
    <w:tbl>
      <w:tblPr>
        <w:tblStyle w:val="GridTable4-Accent511"/>
        <w:tblW w:w="0" w:type="auto"/>
        <w:tblLook w:val="06A0" w:firstRow="1" w:lastRow="0" w:firstColumn="1" w:lastColumn="0" w:noHBand="1" w:noVBand="1"/>
      </w:tblPr>
      <w:tblGrid>
        <w:gridCol w:w="2970"/>
        <w:gridCol w:w="2267"/>
        <w:gridCol w:w="3825"/>
      </w:tblGrid>
      <w:tr w:rsidR="009069AE" w:rsidRPr="00692D99" w14:paraId="621AC1FB" w14:textId="77777777" w:rsidTr="00632E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0" w:type="dxa"/>
          </w:tcPr>
          <w:p w14:paraId="3BC3CE69" w14:textId="1E945C8E" w:rsidR="009069AE" w:rsidRPr="00692D99" w:rsidRDefault="009069AE" w:rsidP="0064724C">
            <w:pPr>
              <w:spacing w:after="120" w:line="276" w:lineRule="auto"/>
              <w:jc w:val="both"/>
              <w:rPr>
                <w:rFonts w:ascii="Gill Sans MT" w:hAnsi="Gill Sans MT" w:cstheme="minorHAnsi"/>
                <w:sz w:val="22"/>
                <w:lang w:val="hr-HR"/>
              </w:rPr>
            </w:pPr>
            <w:r w:rsidRPr="00692D99">
              <w:rPr>
                <w:rFonts w:ascii="Gill Sans MT" w:hAnsi="Gill Sans MT" w:cstheme="minorHAnsi"/>
                <w:sz w:val="22"/>
                <w:lang w:val="hr-HR"/>
              </w:rPr>
              <w:t>Naziv obuke</w:t>
            </w:r>
          </w:p>
        </w:tc>
        <w:tc>
          <w:tcPr>
            <w:tcW w:w="2267" w:type="dxa"/>
          </w:tcPr>
          <w:p w14:paraId="38AE77A5" w14:textId="596632E0" w:rsidR="009069AE" w:rsidRPr="00692D99" w:rsidRDefault="009069AE" w:rsidP="0064724C">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Trajanje obuke</w:t>
            </w:r>
          </w:p>
        </w:tc>
        <w:tc>
          <w:tcPr>
            <w:tcW w:w="3825" w:type="dxa"/>
          </w:tcPr>
          <w:p w14:paraId="61D2768C" w14:textId="5A1026D4" w:rsidR="009069AE" w:rsidRPr="00692D99" w:rsidRDefault="009069AE" w:rsidP="0064724C">
            <w:pPr>
              <w:spacing w:after="120" w:line="276" w:lineRule="auto"/>
              <w:jc w:val="both"/>
              <w:cnfStyle w:val="100000000000" w:firstRow="1"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Broj učesnika</w:t>
            </w:r>
          </w:p>
        </w:tc>
      </w:tr>
      <w:tr w:rsidR="009069AE" w:rsidRPr="00692D99" w14:paraId="604EAAA4"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161E15AA" w14:textId="1A5BCEAE" w:rsidR="009069AE" w:rsidRPr="00692D99" w:rsidRDefault="009069AE" w:rsidP="0064724C">
            <w:pPr>
              <w:spacing w:after="120" w:line="276" w:lineRule="auto"/>
              <w:rPr>
                <w:rFonts w:ascii="Gill Sans MT" w:hAnsi="Gill Sans MT" w:cstheme="minorHAnsi"/>
                <w:sz w:val="22"/>
                <w:lang w:val="hr-HR"/>
              </w:rPr>
            </w:pPr>
            <w:r w:rsidRPr="00692D99">
              <w:rPr>
                <w:rFonts w:ascii="Gill Sans MT" w:hAnsi="Gill Sans MT" w:cstheme="minorHAnsi"/>
                <w:sz w:val="22"/>
                <w:lang w:val="hr-HR"/>
              </w:rPr>
              <w:t>Online obuka o etici, integritetu i sprečavanju sukoba interesa u pravosuđu</w:t>
            </w:r>
          </w:p>
        </w:tc>
        <w:tc>
          <w:tcPr>
            <w:tcW w:w="2267" w:type="dxa"/>
          </w:tcPr>
          <w:p w14:paraId="23264415" w14:textId="4F095F8D" w:rsidR="009069AE" w:rsidRPr="00692D99" w:rsidRDefault="009069AE"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 dan</w:t>
            </w:r>
          </w:p>
        </w:tc>
        <w:tc>
          <w:tcPr>
            <w:tcW w:w="3825" w:type="dxa"/>
          </w:tcPr>
          <w:p w14:paraId="133D5716" w14:textId="6CDA262C" w:rsidR="009069AE" w:rsidRPr="00692D99" w:rsidRDefault="00FC7D01"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UKUPNO</w:t>
            </w:r>
            <w:r w:rsidR="009069AE" w:rsidRPr="00692D99">
              <w:rPr>
                <w:rFonts w:ascii="Gill Sans MT" w:hAnsi="Gill Sans MT" w:cstheme="minorHAnsi"/>
                <w:sz w:val="22"/>
                <w:lang w:val="hr-HR"/>
              </w:rPr>
              <w:t xml:space="preserve"> </w:t>
            </w:r>
            <w:r w:rsidR="00A43F4B" w:rsidRPr="00692D99">
              <w:rPr>
                <w:rFonts w:ascii="Gill Sans MT" w:hAnsi="Gill Sans MT" w:cstheme="minorHAnsi"/>
                <w:sz w:val="22"/>
                <w:lang w:val="hr-HR"/>
              </w:rPr>
              <w:t>151</w:t>
            </w:r>
          </w:p>
          <w:p w14:paraId="5561DFF4" w14:textId="79A13DBB" w:rsidR="009069AE" w:rsidRPr="00692D99" w:rsidRDefault="00A43F4B"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78</w:t>
            </w:r>
            <w:r w:rsidR="009069AE" w:rsidRPr="00692D99">
              <w:rPr>
                <w:rFonts w:ascii="Gill Sans MT" w:hAnsi="Gill Sans MT" w:cstheme="minorHAnsi"/>
                <w:sz w:val="22"/>
                <w:lang w:val="hr-HR"/>
              </w:rPr>
              <w:t xml:space="preserve"> sudija</w:t>
            </w:r>
          </w:p>
          <w:p w14:paraId="3DC533D5" w14:textId="4CA67BC1" w:rsidR="009069AE" w:rsidRPr="00692D99" w:rsidRDefault="00A43F4B"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59</w:t>
            </w:r>
            <w:r w:rsidR="009069AE" w:rsidRPr="00692D99">
              <w:rPr>
                <w:rFonts w:ascii="Gill Sans MT" w:hAnsi="Gill Sans MT" w:cstheme="minorHAnsi"/>
                <w:sz w:val="22"/>
                <w:lang w:val="hr-HR"/>
              </w:rPr>
              <w:t xml:space="preserve"> tužilaca</w:t>
            </w:r>
          </w:p>
          <w:p w14:paraId="1B31CB3D" w14:textId="0DAA17EF" w:rsidR="009069AE" w:rsidRPr="00692D99" w:rsidRDefault="00A43F4B"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14</w:t>
            </w:r>
            <w:r w:rsidR="009069AE" w:rsidRPr="00692D99">
              <w:rPr>
                <w:rFonts w:ascii="Gill Sans MT" w:hAnsi="Gill Sans MT" w:cstheme="minorHAnsi"/>
                <w:sz w:val="22"/>
                <w:lang w:val="hr-HR"/>
              </w:rPr>
              <w:t xml:space="preserve"> stručni</w:t>
            </w:r>
            <w:r w:rsidR="007E7749" w:rsidRPr="00692D99">
              <w:rPr>
                <w:rFonts w:ascii="Gill Sans MT" w:hAnsi="Gill Sans MT" w:cstheme="minorHAnsi"/>
                <w:sz w:val="22"/>
                <w:lang w:val="hr-HR"/>
              </w:rPr>
              <w:t>h</w:t>
            </w:r>
            <w:r w:rsidR="009069AE" w:rsidRPr="00692D99">
              <w:rPr>
                <w:rFonts w:ascii="Gill Sans MT" w:hAnsi="Gill Sans MT" w:cstheme="minorHAnsi"/>
                <w:sz w:val="22"/>
                <w:lang w:val="hr-HR"/>
              </w:rPr>
              <w:t xml:space="preserve"> </w:t>
            </w:r>
            <w:r w:rsidRPr="00692D99">
              <w:rPr>
                <w:rFonts w:ascii="Gill Sans MT" w:hAnsi="Gill Sans MT" w:cstheme="minorHAnsi"/>
                <w:sz w:val="22"/>
                <w:lang w:val="hr-HR"/>
              </w:rPr>
              <w:t>saradnika i stručnih savjetnika</w:t>
            </w:r>
            <w:r w:rsidR="009069AE" w:rsidRPr="00692D99">
              <w:rPr>
                <w:rFonts w:ascii="Gill Sans MT" w:hAnsi="Gill Sans MT" w:cstheme="minorHAnsi"/>
                <w:sz w:val="22"/>
                <w:lang w:val="hr-HR"/>
              </w:rPr>
              <w:t xml:space="preserve"> </w:t>
            </w:r>
          </w:p>
        </w:tc>
      </w:tr>
      <w:tr w:rsidR="00673165" w:rsidRPr="00692D99" w14:paraId="36E3C4EF"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6D00BCC3" w14:textId="59417C46" w:rsidR="00673165" w:rsidRPr="00692D99" w:rsidRDefault="00673165" w:rsidP="0064724C">
            <w:pPr>
              <w:spacing w:after="120" w:line="276" w:lineRule="auto"/>
              <w:rPr>
                <w:rFonts w:ascii="Gill Sans MT" w:hAnsi="Gill Sans MT" w:cstheme="minorHAnsi"/>
                <w:sz w:val="22"/>
                <w:lang w:val="hr-HR"/>
              </w:rPr>
            </w:pPr>
            <w:r w:rsidRPr="00692D99">
              <w:rPr>
                <w:rFonts w:ascii="Gill Sans MT" w:hAnsi="Gill Sans MT" w:cstheme="minorHAnsi"/>
                <w:sz w:val="22"/>
                <w:lang w:val="hr-HR"/>
              </w:rPr>
              <w:t>Etički standardi i disciplinska praksa za novoimenovane sudije i tužioce</w:t>
            </w:r>
          </w:p>
        </w:tc>
        <w:tc>
          <w:tcPr>
            <w:tcW w:w="2267" w:type="dxa"/>
          </w:tcPr>
          <w:p w14:paraId="50567229" w14:textId="31A4BCCD" w:rsidR="00673165" w:rsidRPr="00692D99" w:rsidRDefault="00673165"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 dan</w:t>
            </w:r>
          </w:p>
        </w:tc>
        <w:tc>
          <w:tcPr>
            <w:tcW w:w="3825" w:type="dxa"/>
          </w:tcPr>
          <w:p w14:paraId="2727201C" w14:textId="77777777" w:rsidR="00673165" w:rsidRPr="00692D99" w:rsidRDefault="00673165"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UKUPNO 46</w:t>
            </w:r>
          </w:p>
          <w:p w14:paraId="004008CF" w14:textId="77777777" w:rsidR="00673165" w:rsidRPr="00692D99" w:rsidRDefault="00673165"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33 sudija</w:t>
            </w:r>
          </w:p>
          <w:p w14:paraId="215AD15D" w14:textId="77777777" w:rsidR="00187A70" w:rsidRPr="00692D99" w:rsidRDefault="00187A70"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10 tužilaca</w:t>
            </w:r>
          </w:p>
          <w:p w14:paraId="451E4846" w14:textId="77777777" w:rsidR="00187A70" w:rsidRPr="00692D99" w:rsidRDefault="00187A70"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 pravni savjetnik</w:t>
            </w:r>
          </w:p>
          <w:p w14:paraId="1F666956" w14:textId="2A5AD0C2" w:rsidR="00187A70" w:rsidRPr="00692D99" w:rsidRDefault="00187A70"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2 disciplinska tužioca</w:t>
            </w:r>
          </w:p>
        </w:tc>
      </w:tr>
      <w:tr w:rsidR="007E7749" w:rsidRPr="00692D99" w14:paraId="61360B50"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74B3A548" w14:textId="66609E6C" w:rsidR="007E7749" w:rsidRPr="00692D99" w:rsidRDefault="007E7749" w:rsidP="0064724C">
            <w:pPr>
              <w:spacing w:after="120" w:line="276" w:lineRule="auto"/>
              <w:rPr>
                <w:rFonts w:ascii="Gill Sans MT" w:hAnsi="Gill Sans MT" w:cstheme="minorHAnsi"/>
                <w:sz w:val="22"/>
                <w:lang w:val="hr-HR"/>
              </w:rPr>
            </w:pPr>
            <w:r w:rsidRPr="00692D99">
              <w:rPr>
                <w:rFonts w:ascii="Gill Sans MT" w:hAnsi="Gill Sans MT" w:cstheme="minorHAnsi"/>
                <w:sz w:val="22"/>
                <w:lang w:val="hr-HR"/>
              </w:rPr>
              <w:t>Etika i integritet-obuka za pripravnike</w:t>
            </w:r>
          </w:p>
        </w:tc>
        <w:tc>
          <w:tcPr>
            <w:tcW w:w="2267" w:type="dxa"/>
          </w:tcPr>
          <w:p w14:paraId="2AD8A8A1" w14:textId="53FA0DDF" w:rsidR="007E7749" w:rsidRPr="00692D99" w:rsidRDefault="007E774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 dan</w:t>
            </w:r>
          </w:p>
        </w:tc>
        <w:tc>
          <w:tcPr>
            <w:tcW w:w="3825" w:type="dxa"/>
          </w:tcPr>
          <w:p w14:paraId="0F3F6248" w14:textId="543A402B" w:rsidR="007E7749" w:rsidRPr="00692D99" w:rsidRDefault="007E774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UKUPNO 2</w:t>
            </w:r>
            <w:r w:rsidR="0064724C" w:rsidRPr="00692D99">
              <w:rPr>
                <w:rFonts w:ascii="Gill Sans MT" w:hAnsi="Gill Sans MT" w:cstheme="minorHAnsi"/>
                <w:sz w:val="22"/>
                <w:lang w:val="hr-HR"/>
              </w:rPr>
              <w:t>9</w:t>
            </w:r>
          </w:p>
          <w:p w14:paraId="37194F11" w14:textId="77777777" w:rsidR="007E7749" w:rsidRPr="00692D99" w:rsidRDefault="007E774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26 pripravnika</w:t>
            </w:r>
          </w:p>
          <w:p w14:paraId="4FB50E23" w14:textId="77777777" w:rsidR="007E7749" w:rsidRPr="00692D99" w:rsidRDefault="007E774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 xml:space="preserve">1 disciplinski tužilac </w:t>
            </w:r>
          </w:p>
          <w:p w14:paraId="333608E8" w14:textId="77777777" w:rsidR="007E7749" w:rsidRPr="00692D99" w:rsidRDefault="007E7749"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 volonter u Uredu disciplinskog tužioca</w:t>
            </w:r>
          </w:p>
          <w:p w14:paraId="54C9EA80" w14:textId="377A235F" w:rsidR="0064724C" w:rsidRPr="00692D99" w:rsidRDefault="0064724C"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 međunarodni stručnjak</w:t>
            </w:r>
          </w:p>
        </w:tc>
      </w:tr>
      <w:tr w:rsidR="00632EA7" w:rsidRPr="00692D99" w14:paraId="5A0E78EF"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0D0F62F8" w14:textId="77777777" w:rsidR="00632EA7" w:rsidRPr="00692D99" w:rsidRDefault="00632EA7" w:rsidP="0064724C">
            <w:pPr>
              <w:spacing w:after="120" w:line="276" w:lineRule="auto"/>
              <w:rPr>
                <w:rFonts w:ascii="Gill Sans MT" w:hAnsi="Gill Sans MT" w:cstheme="minorHAnsi"/>
                <w:sz w:val="22"/>
                <w:lang w:val="hr-HR"/>
              </w:rPr>
            </w:pPr>
            <w:r w:rsidRPr="00692D99">
              <w:rPr>
                <w:rFonts w:ascii="Gill Sans MT" w:hAnsi="Gill Sans MT" w:cstheme="minorHAnsi"/>
                <w:sz w:val="22"/>
                <w:lang w:val="hr-HR"/>
              </w:rPr>
              <w:t>Obuka budućih edukatora iz oblasti etike, integriteta i sprečavanja sukoba interesa u pravosuđu</w:t>
            </w:r>
          </w:p>
        </w:tc>
        <w:tc>
          <w:tcPr>
            <w:tcW w:w="2267" w:type="dxa"/>
          </w:tcPr>
          <w:p w14:paraId="2254746D" w14:textId="77777777" w:rsidR="00632EA7"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2 dana</w:t>
            </w:r>
          </w:p>
        </w:tc>
        <w:tc>
          <w:tcPr>
            <w:tcW w:w="3825" w:type="dxa"/>
          </w:tcPr>
          <w:p w14:paraId="1D033325" w14:textId="23D2E51A" w:rsidR="00632EA7"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UKUPNO 9</w:t>
            </w:r>
          </w:p>
          <w:p w14:paraId="2A70F673" w14:textId="77777777" w:rsidR="00632EA7"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7 sudija</w:t>
            </w:r>
          </w:p>
          <w:p w14:paraId="1ECDD91A" w14:textId="6D0CF373" w:rsidR="00632EA7"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2 tužioca</w:t>
            </w:r>
          </w:p>
        </w:tc>
      </w:tr>
      <w:tr w:rsidR="00632EA7" w:rsidRPr="00692D99" w14:paraId="7F1E9BDD"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1FE9BED2" w14:textId="089ADD2C" w:rsidR="00632EA7" w:rsidRPr="00692D99" w:rsidRDefault="00632EA7" w:rsidP="0064724C">
            <w:pPr>
              <w:spacing w:after="120" w:line="276" w:lineRule="auto"/>
              <w:rPr>
                <w:rFonts w:ascii="Gill Sans MT" w:hAnsi="Gill Sans MT" w:cstheme="minorHAnsi"/>
                <w:sz w:val="22"/>
                <w:lang w:val="hr-HR"/>
              </w:rPr>
            </w:pPr>
            <w:r w:rsidRPr="00692D99">
              <w:rPr>
                <w:rFonts w:ascii="Gill Sans MT" w:hAnsi="Gill Sans MT" w:cstheme="minorHAnsi"/>
                <w:sz w:val="22"/>
                <w:lang w:val="hr-HR"/>
              </w:rPr>
              <w:t>Obuka o profesionalnoj učinkovitosti</w:t>
            </w:r>
          </w:p>
        </w:tc>
        <w:tc>
          <w:tcPr>
            <w:tcW w:w="2267" w:type="dxa"/>
          </w:tcPr>
          <w:p w14:paraId="654A3F66" w14:textId="3A3BACBF" w:rsidR="00632EA7"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2 dana</w:t>
            </w:r>
          </w:p>
        </w:tc>
        <w:tc>
          <w:tcPr>
            <w:tcW w:w="3825" w:type="dxa"/>
          </w:tcPr>
          <w:p w14:paraId="5F9CA90B" w14:textId="77777777" w:rsidR="00632EA7"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UKUPNO 8</w:t>
            </w:r>
          </w:p>
          <w:p w14:paraId="0C35620B" w14:textId="77777777" w:rsidR="00632EA7"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4 sudije</w:t>
            </w:r>
          </w:p>
          <w:p w14:paraId="6C6F2656" w14:textId="48A59739" w:rsidR="00632EA7"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lastRenderedPageBreak/>
              <w:t>4 tužioca</w:t>
            </w:r>
          </w:p>
        </w:tc>
      </w:tr>
      <w:tr w:rsidR="009069AE" w:rsidRPr="00692D99" w14:paraId="46C132D4"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75D90261" w14:textId="13A50ADA" w:rsidR="009069AE" w:rsidRPr="00692D99" w:rsidRDefault="009069AE" w:rsidP="0064724C">
            <w:pPr>
              <w:spacing w:after="120" w:line="276" w:lineRule="auto"/>
              <w:rPr>
                <w:rFonts w:ascii="Gill Sans MT" w:hAnsi="Gill Sans MT" w:cstheme="minorHAnsi"/>
                <w:sz w:val="22"/>
                <w:lang w:val="hr-HR"/>
              </w:rPr>
            </w:pPr>
            <w:r w:rsidRPr="00692D99">
              <w:rPr>
                <w:rFonts w:ascii="Gill Sans MT" w:hAnsi="Gill Sans MT" w:cstheme="minorHAnsi"/>
                <w:sz w:val="22"/>
                <w:lang w:val="hr-HR"/>
              </w:rPr>
              <w:lastRenderedPageBreak/>
              <w:t>Standardi profesionalne etike za sudije</w:t>
            </w:r>
            <w:r w:rsidR="00632EA7" w:rsidRPr="00692D99">
              <w:rPr>
                <w:rFonts w:ascii="Gill Sans MT" w:hAnsi="Gill Sans MT" w:cstheme="minorHAnsi"/>
                <w:sz w:val="22"/>
                <w:lang w:val="hr-HR"/>
              </w:rPr>
              <w:t xml:space="preserve"> i tužioca</w:t>
            </w:r>
          </w:p>
        </w:tc>
        <w:tc>
          <w:tcPr>
            <w:tcW w:w="2267" w:type="dxa"/>
          </w:tcPr>
          <w:p w14:paraId="3AC0AFE0" w14:textId="76ADB666" w:rsidR="009069AE" w:rsidRPr="00692D99" w:rsidRDefault="009069AE"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 dan</w:t>
            </w:r>
          </w:p>
        </w:tc>
        <w:tc>
          <w:tcPr>
            <w:tcW w:w="3825" w:type="dxa"/>
          </w:tcPr>
          <w:p w14:paraId="25674823" w14:textId="73D9DDA4" w:rsidR="009069AE" w:rsidRPr="00692D99" w:rsidRDefault="009069AE"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UKUPNO 1</w:t>
            </w:r>
            <w:r w:rsidR="00632EA7" w:rsidRPr="00692D99">
              <w:rPr>
                <w:rFonts w:ascii="Gill Sans MT" w:hAnsi="Gill Sans MT" w:cstheme="minorHAnsi"/>
                <w:sz w:val="22"/>
                <w:lang w:val="hr-HR"/>
              </w:rPr>
              <w:t>0</w:t>
            </w:r>
          </w:p>
          <w:p w14:paraId="3FBDD25B" w14:textId="3CA9D8AD" w:rsidR="009069AE"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9</w:t>
            </w:r>
            <w:r w:rsidR="009069AE" w:rsidRPr="00692D99">
              <w:rPr>
                <w:rFonts w:ascii="Gill Sans MT" w:hAnsi="Gill Sans MT" w:cstheme="minorHAnsi"/>
                <w:sz w:val="22"/>
                <w:lang w:val="hr-HR"/>
              </w:rPr>
              <w:t xml:space="preserve"> sudija</w:t>
            </w:r>
          </w:p>
          <w:p w14:paraId="213D465D" w14:textId="205406C2" w:rsidR="009069AE" w:rsidRPr="00692D99" w:rsidRDefault="00632EA7"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1 disciplinski tužilac</w:t>
            </w:r>
          </w:p>
        </w:tc>
      </w:tr>
      <w:tr w:rsidR="00664E34" w:rsidRPr="00692D99" w14:paraId="07C7C8A6" w14:textId="77777777" w:rsidTr="00632EA7">
        <w:tc>
          <w:tcPr>
            <w:cnfStyle w:val="001000000000" w:firstRow="0" w:lastRow="0" w:firstColumn="1" w:lastColumn="0" w:oddVBand="0" w:evenVBand="0" w:oddHBand="0" w:evenHBand="0" w:firstRowFirstColumn="0" w:firstRowLastColumn="0" w:lastRowFirstColumn="0" w:lastRowLastColumn="0"/>
            <w:tcW w:w="2970" w:type="dxa"/>
          </w:tcPr>
          <w:p w14:paraId="6EA03511" w14:textId="253B1917" w:rsidR="00664E34" w:rsidRPr="00692D99" w:rsidRDefault="00664E34" w:rsidP="0064724C">
            <w:pPr>
              <w:spacing w:after="120" w:line="276" w:lineRule="auto"/>
              <w:rPr>
                <w:rFonts w:ascii="Gill Sans MT" w:hAnsi="Gill Sans MT" w:cstheme="minorHAnsi"/>
                <w:sz w:val="22"/>
                <w:lang w:val="hr-HR"/>
              </w:rPr>
            </w:pPr>
            <w:r w:rsidRPr="00692D99">
              <w:rPr>
                <w:rFonts w:ascii="Gill Sans MT" w:hAnsi="Gill Sans MT" w:cstheme="minorHAnsi"/>
                <w:sz w:val="22"/>
                <w:lang w:val="hr-HR"/>
              </w:rPr>
              <w:t>Ukupno</w:t>
            </w:r>
          </w:p>
        </w:tc>
        <w:tc>
          <w:tcPr>
            <w:tcW w:w="2267" w:type="dxa"/>
          </w:tcPr>
          <w:p w14:paraId="1320B900" w14:textId="5ECB4363" w:rsidR="00664E34" w:rsidRPr="00692D99" w:rsidRDefault="00664E34"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8 dana</w:t>
            </w:r>
          </w:p>
        </w:tc>
        <w:tc>
          <w:tcPr>
            <w:tcW w:w="3825" w:type="dxa"/>
          </w:tcPr>
          <w:p w14:paraId="6965F729" w14:textId="48864BDB" w:rsidR="00664E34" w:rsidRPr="00692D99" w:rsidRDefault="00664E34" w:rsidP="0064724C">
            <w:pPr>
              <w:spacing w:after="120" w:line="276" w:lineRule="auto"/>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692D99">
              <w:rPr>
                <w:rFonts w:ascii="Gill Sans MT" w:hAnsi="Gill Sans MT" w:cstheme="minorHAnsi"/>
                <w:sz w:val="22"/>
                <w:lang w:val="hr-HR"/>
              </w:rPr>
              <w:t>253 (207 NPF)</w:t>
            </w:r>
          </w:p>
        </w:tc>
      </w:tr>
    </w:tbl>
    <w:p w14:paraId="6DA3CCAB" w14:textId="77777777" w:rsidR="00D1461E" w:rsidRDefault="00D1461E" w:rsidP="008C442A">
      <w:pPr>
        <w:jc w:val="both"/>
        <w:rPr>
          <w:rFonts w:ascii="Gill Sans MT" w:hAnsi="Gill Sans MT" w:cstheme="minorHAnsi"/>
          <w:lang w:val="hr-HR"/>
        </w:rPr>
      </w:pPr>
    </w:p>
    <w:p w14:paraId="1659FA4C" w14:textId="70F7CDEC" w:rsidR="00DB6B69" w:rsidRPr="00D1461E" w:rsidRDefault="008C442A" w:rsidP="008C442A">
      <w:pPr>
        <w:jc w:val="both"/>
        <w:rPr>
          <w:rFonts w:ascii="Gill Sans MT" w:hAnsi="Gill Sans MT" w:cstheme="minorHAnsi"/>
          <w:sz w:val="22"/>
          <w:lang w:val="hr-HR"/>
        </w:rPr>
      </w:pPr>
      <w:r w:rsidRPr="00D1461E">
        <w:rPr>
          <w:rFonts w:ascii="Gill Sans MT" w:hAnsi="Gill Sans MT" w:cstheme="minorHAnsi"/>
          <w:sz w:val="22"/>
          <w:lang w:val="hr-HR"/>
        </w:rPr>
        <w:t>Obukama</w:t>
      </w:r>
      <w:r w:rsidR="00FC7D01" w:rsidRPr="00D1461E">
        <w:rPr>
          <w:rFonts w:ascii="Gill Sans MT" w:hAnsi="Gill Sans MT" w:cstheme="minorHAnsi"/>
          <w:sz w:val="22"/>
          <w:lang w:val="hr-HR"/>
        </w:rPr>
        <w:t xml:space="preserve"> iz oblasti sukoba interesa i pravosudne etike</w:t>
      </w:r>
      <w:r w:rsidRPr="00D1461E">
        <w:rPr>
          <w:rFonts w:ascii="Gill Sans MT" w:hAnsi="Gill Sans MT" w:cstheme="minorHAnsi"/>
          <w:sz w:val="22"/>
          <w:lang w:val="hr-HR"/>
        </w:rPr>
        <w:t xml:space="preserve"> koje je organizovao CEST RS</w:t>
      </w:r>
      <w:r w:rsidR="008E4B21" w:rsidRPr="00D1461E">
        <w:rPr>
          <w:rFonts w:ascii="Gill Sans MT" w:hAnsi="Gill Sans MT" w:cstheme="minorHAnsi"/>
          <w:sz w:val="22"/>
          <w:lang w:val="hr-HR"/>
        </w:rPr>
        <w:t xml:space="preserve"> tokom 2023. godine prisustvovalo je 112 NPF (92 sudija i 20 tužilaca), što je znatno manje u odnosu na 2022. godinu kada je ovim obukama prisustvovalo</w:t>
      </w:r>
      <w:r w:rsidRPr="00D1461E">
        <w:rPr>
          <w:rFonts w:ascii="Gill Sans MT" w:hAnsi="Gill Sans MT" w:cstheme="minorHAnsi"/>
          <w:sz w:val="22"/>
          <w:lang w:val="hr-HR"/>
        </w:rPr>
        <w:t xml:space="preserve"> 364 </w:t>
      </w:r>
      <w:r w:rsidR="008E4B21" w:rsidRPr="00D1461E">
        <w:rPr>
          <w:rFonts w:ascii="Gill Sans MT" w:hAnsi="Gill Sans MT" w:cstheme="minorHAnsi"/>
          <w:sz w:val="22"/>
          <w:lang w:val="hr-HR"/>
        </w:rPr>
        <w:t>NPF.</w:t>
      </w:r>
      <w:r w:rsidR="001201FC" w:rsidRPr="00D1461E">
        <w:rPr>
          <w:rFonts w:ascii="Gill Sans MT" w:hAnsi="Gill Sans MT" w:cstheme="minorHAnsi"/>
          <w:sz w:val="22"/>
          <w:lang w:val="hr-HR"/>
        </w:rPr>
        <w:t xml:space="preserve"> Organizovano je ukupno šest obuka tokom 2023. godine</w:t>
      </w:r>
      <w:r w:rsidR="00970F9C" w:rsidRPr="00D1461E">
        <w:rPr>
          <w:rFonts w:ascii="Gill Sans MT" w:hAnsi="Gill Sans MT" w:cstheme="minorHAnsi"/>
          <w:sz w:val="22"/>
          <w:lang w:val="hr-HR"/>
        </w:rPr>
        <w:t>, kao i prethodne 2022. godine.</w:t>
      </w:r>
    </w:p>
    <w:tbl>
      <w:tblPr>
        <w:tblStyle w:val="GridTable4-Accent511"/>
        <w:tblW w:w="9067" w:type="dxa"/>
        <w:tblLook w:val="06A0" w:firstRow="1" w:lastRow="0" w:firstColumn="1" w:lastColumn="0" w:noHBand="1" w:noVBand="1"/>
      </w:tblPr>
      <w:tblGrid>
        <w:gridCol w:w="2972"/>
        <w:gridCol w:w="2268"/>
        <w:gridCol w:w="3827"/>
      </w:tblGrid>
      <w:tr w:rsidR="00FC7D01" w:rsidRPr="00D1461E" w14:paraId="67920D1A" w14:textId="77777777" w:rsidTr="00FD09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45AE960" w14:textId="6690726B" w:rsidR="00FC7D01" w:rsidRPr="00D1461E" w:rsidRDefault="00FC7D01" w:rsidP="0064724C">
            <w:pPr>
              <w:spacing w:after="120"/>
              <w:jc w:val="both"/>
              <w:rPr>
                <w:rFonts w:ascii="Gill Sans MT" w:hAnsi="Gill Sans MT" w:cstheme="minorHAnsi"/>
                <w:sz w:val="22"/>
                <w:lang w:val="hr-HR"/>
              </w:rPr>
            </w:pPr>
            <w:r w:rsidRPr="00D1461E">
              <w:rPr>
                <w:rFonts w:ascii="Gill Sans MT" w:hAnsi="Gill Sans MT" w:cstheme="minorHAnsi"/>
                <w:sz w:val="22"/>
                <w:lang w:val="hr-HR"/>
              </w:rPr>
              <w:t>Naziv obuke</w:t>
            </w:r>
          </w:p>
        </w:tc>
        <w:tc>
          <w:tcPr>
            <w:tcW w:w="2268" w:type="dxa"/>
          </w:tcPr>
          <w:p w14:paraId="5EB807A0" w14:textId="4E826882" w:rsidR="00FC7D01" w:rsidRPr="00D1461E" w:rsidRDefault="00FC7D01" w:rsidP="0064724C">
            <w:pPr>
              <w:spacing w:after="120"/>
              <w:jc w:val="both"/>
              <w:cnfStyle w:val="100000000000" w:firstRow="1"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Trajanje obuke</w:t>
            </w:r>
          </w:p>
        </w:tc>
        <w:tc>
          <w:tcPr>
            <w:tcW w:w="3827" w:type="dxa"/>
          </w:tcPr>
          <w:p w14:paraId="550979CA" w14:textId="7BF023CE" w:rsidR="00FC7D01" w:rsidRPr="00D1461E" w:rsidRDefault="00FC7D01" w:rsidP="0064724C">
            <w:pPr>
              <w:spacing w:after="120"/>
              <w:jc w:val="both"/>
              <w:cnfStyle w:val="100000000000" w:firstRow="1"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Broj učesnika</w:t>
            </w:r>
          </w:p>
        </w:tc>
      </w:tr>
      <w:tr w:rsidR="00DB6B69" w:rsidRPr="00D1461E" w14:paraId="518A58D5"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060F5E89" w14:textId="2B59C090" w:rsidR="00DB6B69" w:rsidRPr="00D1461E" w:rsidRDefault="00DB6B69" w:rsidP="0064724C">
            <w:pPr>
              <w:spacing w:after="120"/>
              <w:rPr>
                <w:rFonts w:ascii="Gill Sans MT" w:hAnsi="Gill Sans MT" w:cstheme="minorHAnsi"/>
                <w:sz w:val="22"/>
                <w:lang w:val="hr-HR"/>
              </w:rPr>
            </w:pPr>
            <w:r w:rsidRPr="00D1461E">
              <w:rPr>
                <w:rFonts w:ascii="Gill Sans MT" w:hAnsi="Gill Sans MT" w:cstheme="minorHAnsi"/>
                <w:sz w:val="22"/>
                <w:lang w:val="hr-HR"/>
              </w:rPr>
              <w:t>Disciplinski postupci i praksa</w:t>
            </w:r>
          </w:p>
        </w:tc>
        <w:tc>
          <w:tcPr>
            <w:tcW w:w="2268" w:type="dxa"/>
          </w:tcPr>
          <w:p w14:paraId="16AA715C" w14:textId="79BFC5DB" w:rsidR="00DB6B69" w:rsidRPr="00D1461E" w:rsidRDefault="00DB6B69"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1 dan</w:t>
            </w:r>
          </w:p>
        </w:tc>
        <w:tc>
          <w:tcPr>
            <w:tcW w:w="3827" w:type="dxa"/>
          </w:tcPr>
          <w:p w14:paraId="641F155A" w14:textId="2D8462EF" w:rsidR="00DB6B69" w:rsidRPr="00D1461E" w:rsidRDefault="00DB6B69"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 xml:space="preserve">UKUPNO </w:t>
            </w:r>
            <w:r w:rsidR="008E4B21" w:rsidRPr="00D1461E">
              <w:rPr>
                <w:rFonts w:ascii="Gill Sans MT" w:hAnsi="Gill Sans MT" w:cstheme="minorHAnsi"/>
                <w:sz w:val="22"/>
                <w:lang w:val="hr-HR"/>
              </w:rPr>
              <w:t>7</w:t>
            </w:r>
          </w:p>
          <w:p w14:paraId="2F0B22F2" w14:textId="68EF3459" w:rsidR="00DB6B69"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4</w:t>
            </w:r>
            <w:r w:rsidR="00DB6B69" w:rsidRPr="00D1461E">
              <w:rPr>
                <w:rFonts w:ascii="Gill Sans MT" w:hAnsi="Gill Sans MT" w:cstheme="minorHAnsi"/>
                <w:sz w:val="22"/>
                <w:lang w:val="hr-HR"/>
              </w:rPr>
              <w:t xml:space="preserve"> sudij</w:t>
            </w:r>
            <w:r w:rsidRPr="00D1461E">
              <w:rPr>
                <w:rFonts w:ascii="Gill Sans MT" w:hAnsi="Gill Sans MT" w:cstheme="minorHAnsi"/>
                <w:sz w:val="22"/>
                <w:lang w:val="hr-HR"/>
              </w:rPr>
              <w:t>e</w:t>
            </w:r>
          </w:p>
          <w:p w14:paraId="23CB83C1" w14:textId="61BB85F1" w:rsidR="00DB6B69"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3 tužioca</w:t>
            </w:r>
          </w:p>
        </w:tc>
      </w:tr>
      <w:tr w:rsidR="008E4B21" w:rsidRPr="00D1461E" w14:paraId="74F91B48"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F3A1DA1" w14:textId="4772E419" w:rsidR="008E4B21" w:rsidRPr="00D1461E" w:rsidRDefault="008E4B21" w:rsidP="0064724C">
            <w:pPr>
              <w:spacing w:after="120"/>
              <w:rPr>
                <w:rFonts w:ascii="Gill Sans MT" w:hAnsi="Gill Sans MT" w:cstheme="minorHAnsi"/>
                <w:sz w:val="22"/>
                <w:lang w:val="hr-HR"/>
              </w:rPr>
            </w:pPr>
            <w:r w:rsidRPr="00D1461E">
              <w:rPr>
                <w:rFonts w:ascii="Gill Sans MT" w:hAnsi="Gill Sans MT" w:cstheme="minorHAnsi"/>
                <w:sz w:val="22"/>
                <w:lang w:val="hr-HR"/>
              </w:rPr>
              <w:t>Etički standardi i disciplinska praksa</w:t>
            </w:r>
          </w:p>
        </w:tc>
        <w:tc>
          <w:tcPr>
            <w:tcW w:w="2268" w:type="dxa"/>
          </w:tcPr>
          <w:p w14:paraId="138F6C67" w14:textId="1D0C103B"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1 dan</w:t>
            </w:r>
          </w:p>
        </w:tc>
        <w:tc>
          <w:tcPr>
            <w:tcW w:w="3827" w:type="dxa"/>
          </w:tcPr>
          <w:p w14:paraId="511462D9" w14:textId="77777777"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UKUPNO 16</w:t>
            </w:r>
          </w:p>
          <w:p w14:paraId="23C4A14D" w14:textId="242C4308"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8 sudija</w:t>
            </w:r>
          </w:p>
          <w:p w14:paraId="003E66C4" w14:textId="1621009E"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8 tužilaca</w:t>
            </w:r>
          </w:p>
        </w:tc>
      </w:tr>
      <w:tr w:rsidR="008E4B21" w:rsidRPr="00D1461E" w14:paraId="4DDF415D"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3F65B43C" w14:textId="1E65EF7B" w:rsidR="008E4B21" w:rsidRPr="00D1461E" w:rsidRDefault="008E4B21" w:rsidP="0064724C">
            <w:pPr>
              <w:spacing w:after="120"/>
              <w:rPr>
                <w:rFonts w:ascii="Gill Sans MT" w:hAnsi="Gill Sans MT" w:cstheme="minorHAnsi"/>
                <w:sz w:val="22"/>
                <w:lang w:val="hr-HR"/>
              </w:rPr>
            </w:pPr>
            <w:r w:rsidRPr="00D1461E">
              <w:rPr>
                <w:rFonts w:ascii="Gill Sans MT" w:hAnsi="Gill Sans MT" w:cstheme="minorHAnsi"/>
                <w:sz w:val="22"/>
                <w:lang w:val="hr-HR"/>
              </w:rPr>
              <w:t>Standardi profesionalne etike</w:t>
            </w:r>
          </w:p>
        </w:tc>
        <w:tc>
          <w:tcPr>
            <w:tcW w:w="2268" w:type="dxa"/>
          </w:tcPr>
          <w:p w14:paraId="3BC03053" w14:textId="292C42ED"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1 dan</w:t>
            </w:r>
          </w:p>
        </w:tc>
        <w:tc>
          <w:tcPr>
            <w:tcW w:w="3827" w:type="dxa"/>
          </w:tcPr>
          <w:p w14:paraId="28B39C6F" w14:textId="77777777"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UKUPNO 7</w:t>
            </w:r>
          </w:p>
          <w:p w14:paraId="570AA16A" w14:textId="2CA69B32"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7 sudija</w:t>
            </w:r>
          </w:p>
        </w:tc>
      </w:tr>
      <w:tr w:rsidR="00FC7D01" w:rsidRPr="00D1461E" w14:paraId="0C4CEA72"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4B83E768" w14:textId="51F7EBAB" w:rsidR="00FC7D01" w:rsidRPr="00D1461E" w:rsidRDefault="00FC7D01" w:rsidP="0064724C">
            <w:pPr>
              <w:spacing w:after="120"/>
              <w:rPr>
                <w:rFonts w:ascii="Gill Sans MT" w:hAnsi="Gill Sans MT" w:cstheme="minorHAnsi"/>
                <w:sz w:val="22"/>
                <w:lang w:val="hr-HR"/>
              </w:rPr>
            </w:pPr>
            <w:r w:rsidRPr="00D1461E">
              <w:rPr>
                <w:rFonts w:ascii="Gill Sans MT" w:hAnsi="Gill Sans MT" w:cstheme="minorHAnsi"/>
                <w:sz w:val="22"/>
                <w:lang w:val="hr-HR"/>
              </w:rPr>
              <w:t>Uloga predsjednika sudova i glavnih tužilaca u očuvanju integriteta pravosudnih institucija</w:t>
            </w:r>
          </w:p>
        </w:tc>
        <w:tc>
          <w:tcPr>
            <w:tcW w:w="2268" w:type="dxa"/>
          </w:tcPr>
          <w:p w14:paraId="1E516B42" w14:textId="26335BB8" w:rsidR="00FC7D01" w:rsidRPr="00D1461E"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2 dana</w:t>
            </w:r>
          </w:p>
        </w:tc>
        <w:tc>
          <w:tcPr>
            <w:tcW w:w="3827" w:type="dxa"/>
          </w:tcPr>
          <w:p w14:paraId="1E3673CB" w14:textId="2B0E5A38" w:rsidR="00FC7D01" w:rsidRPr="00D1461E"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UKUPNO 1</w:t>
            </w:r>
            <w:r w:rsidR="008E4B21" w:rsidRPr="00D1461E">
              <w:rPr>
                <w:rFonts w:ascii="Gill Sans MT" w:hAnsi="Gill Sans MT" w:cstheme="minorHAnsi"/>
                <w:sz w:val="22"/>
                <w:lang w:val="hr-HR"/>
              </w:rPr>
              <w:t>7</w:t>
            </w:r>
          </w:p>
          <w:p w14:paraId="2673EF46" w14:textId="25E40AAE" w:rsidR="00FC7D01" w:rsidRPr="00D1461E"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1</w:t>
            </w:r>
            <w:r w:rsidR="008E4B21" w:rsidRPr="00D1461E">
              <w:rPr>
                <w:rFonts w:ascii="Gill Sans MT" w:hAnsi="Gill Sans MT" w:cstheme="minorHAnsi"/>
                <w:sz w:val="22"/>
                <w:lang w:val="hr-HR"/>
              </w:rPr>
              <w:t>6</w:t>
            </w:r>
            <w:r w:rsidRPr="00D1461E">
              <w:rPr>
                <w:rFonts w:ascii="Gill Sans MT" w:hAnsi="Gill Sans MT" w:cstheme="minorHAnsi"/>
                <w:sz w:val="22"/>
                <w:lang w:val="hr-HR"/>
              </w:rPr>
              <w:t xml:space="preserve"> sudija</w:t>
            </w:r>
          </w:p>
          <w:p w14:paraId="348C7AB9" w14:textId="78182C38" w:rsidR="00FC7D0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1 tužilac</w:t>
            </w:r>
          </w:p>
        </w:tc>
      </w:tr>
      <w:tr w:rsidR="00FC7D01" w:rsidRPr="00D1461E" w14:paraId="704CB611"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DBCCD06" w14:textId="7404C496" w:rsidR="00FC7D01" w:rsidRPr="00D1461E" w:rsidRDefault="00FC7D01" w:rsidP="0064724C">
            <w:pPr>
              <w:spacing w:after="120"/>
              <w:rPr>
                <w:rFonts w:ascii="Gill Sans MT" w:hAnsi="Gill Sans MT" w:cstheme="minorHAnsi"/>
                <w:sz w:val="22"/>
                <w:lang w:val="hr-HR"/>
              </w:rPr>
            </w:pPr>
            <w:r w:rsidRPr="00D1461E">
              <w:rPr>
                <w:rFonts w:ascii="Gill Sans MT" w:hAnsi="Gill Sans MT" w:cstheme="minorHAnsi"/>
                <w:sz w:val="22"/>
                <w:lang w:val="hr-HR"/>
              </w:rPr>
              <w:t>Online obuka o etici, integritetu i sprečavanju sukoba interesa u pravosuđu</w:t>
            </w:r>
          </w:p>
        </w:tc>
        <w:tc>
          <w:tcPr>
            <w:tcW w:w="2268" w:type="dxa"/>
          </w:tcPr>
          <w:p w14:paraId="6F122396" w14:textId="6FAF669A" w:rsidR="00FC7D01" w:rsidRPr="00D1461E"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1 dan</w:t>
            </w:r>
          </w:p>
        </w:tc>
        <w:tc>
          <w:tcPr>
            <w:tcW w:w="3827" w:type="dxa"/>
          </w:tcPr>
          <w:p w14:paraId="1F72881A" w14:textId="06AB1F1D" w:rsidR="00FC7D01" w:rsidRPr="00D1461E" w:rsidRDefault="00FC7D0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 xml:space="preserve">UKUPNO </w:t>
            </w:r>
            <w:r w:rsidR="008E4B21" w:rsidRPr="00D1461E">
              <w:rPr>
                <w:rFonts w:ascii="Gill Sans MT" w:hAnsi="Gill Sans MT" w:cstheme="minorHAnsi"/>
                <w:sz w:val="22"/>
                <w:lang w:val="hr-HR"/>
              </w:rPr>
              <w:t>62</w:t>
            </w:r>
          </w:p>
          <w:p w14:paraId="3A9D9F54" w14:textId="55346C8F" w:rsidR="00FC7D0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54 sudija</w:t>
            </w:r>
          </w:p>
          <w:p w14:paraId="25EC2B7A" w14:textId="4D1CA008" w:rsidR="00FC7D0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8 tužilaca</w:t>
            </w:r>
          </w:p>
        </w:tc>
      </w:tr>
      <w:tr w:rsidR="008E4B21" w:rsidRPr="00D1461E" w14:paraId="53AF92F4"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26152369" w14:textId="16CAC7A1" w:rsidR="008E4B21" w:rsidRPr="00D1461E" w:rsidRDefault="008E4B21" w:rsidP="0064724C">
            <w:pPr>
              <w:spacing w:after="120"/>
              <w:rPr>
                <w:rFonts w:ascii="Gill Sans MT" w:hAnsi="Gill Sans MT" w:cstheme="minorHAnsi"/>
                <w:sz w:val="22"/>
                <w:lang w:val="hr-HR"/>
              </w:rPr>
            </w:pPr>
            <w:r w:rsidRPr="00D1461E">
              <w:rPr>
                <w:rFonts w:ascii="Gill Sans MT" w:hAnsi="Gill Sans MT" w:cstheme="minorHAnsi"/>
                <w:sz w:val="22"/>
                <w:lang w:val="hr-HR"/>
              </w:rPr>
              <w:t>Obuka budućih edukatora iz oblasti etike, integriteta i sprečavanja sukoba interesa u pravosuđu</w:t>
            </w:r>
          </w:p>
        </w:tc>
        <w:tc>
          <w:tcPr>
            <w:tcW w:w="2268" w:type="dxa"/>
          </w:tcPr>
          <w:p w14:paraId="13FC3589" w14:textId="6B37181A"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2 dana</w:t>
            </w:r>
          </w:p>
        </w:tc>
        <w:tc>
          <w:tcPr>
            <w:tcW w:w="3827" w:type="dxa"/>
          </w:tcPr>
          <w:p w14:paraId="44947154" w14:textId="77777777" w:rsidR="008E4B21" w:rsidRPr="00D1461E" w:rsidRDefault="008E4B21"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 xml:space="preserve">UKUPNO </w:t>
            </w:r>
            <w:r w:rsidR="001201FC" w:rsidRPr="00D1461E">
              <w:rPr>
                <w:rFonts w:ascii="Gill Sans MT" w:hAnsi="Gill Sans MT" w:cstheme="minorHAnsi"/>
                <w:sz w:val="22"/>
                <w:lang w:val="hr-HR"/>
              </w:rPr>
              <w:t>3</w:t>
            </w:r>
          </w:p>
          <w:p w14:paraId="4D9E79B2" w14:textId="724EA209" w:rsidR="001201FC" w:rsidRPr="00D1461E" w:rsidRDefault="001201FC"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3 sudija</w:t>
            </w:r>
          </w:p>
        </w:tc>
      </w:tr>
      <w:tr w:rsidR="00664E34" w:rsidRPr="00D1461E" w14:paraId="17677898" w14:textId="77777777" w:rsidTr="00FD0976">
        <w:tc>
          <w:tcPr>
            <w:cnfStyle w:val="001000000000" w:firstRow="0" w:lastRow="0" w:firstColumn="1" w:lastColumn="0" w:oddVBand="0" w:evenVBand="0" w:oddHBand="0" w:evenHBand="0" w:firstRowFirstColumn="0" w:firstRowLastColumn="0" w:lastRowFirstColumn="0" w:lastRowLastColumn="0"/>
            <w:tcW w:w="2972" w:type="dxa"/>
          </w:tcPr>
          <w:p w14:paraId="13FFB5D8" w14:textId="69C172BF" w:rsidR="00664E34" w:rsidRPr="00D1461E" w:rsidRDefault="00664E34" w:rsidP="0064724C">
            <w:pPr>
              <w:spacing w:after="120"/>
              <w:rPr>
                <w:rFonts w:ascii="Gill Sans MT" w:hAnsi="Gill Sans MT" w:cstheme="minorHAnsi"/>
                <w:sz w:val="22"/>
                <w:lang w:val="hr-HR"/>
              </w:rPr>
            </w:pPr>
            <w:r w:rsidRPr="00D1461E">
              <w:rPr>
                <w:rFonts w:ascii="Gill Sans MT" w:hAnsi="Gill Sans MT" w:cstheme="minorHAnsi"/>
                <w:sz w:val="22"/>
                <w:lang w:val="hr-HR"/>
              </w:rPr>
              <w:t>Ukupno</w:t>
            </w:r>
          </w:p>
        </w:tc>
        <w:tc>
          <w:tcPr>
            <w:tcW w:w="2268" w:type="dxa"/>
          </w:tcPr>
          <w:p w14:paraId="53EFDE1C" w14:textId="1EDE3800" w:rsidR="00664E34" w:rsidRPr="00D1461E" w:rsidRDefault="00664E34"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8 dana</w:t>
            </w:r>
          </w:p>
        </w:tc>
        <w:tc>
          <w:tcPr>
            <w:tcW w:w="3827" w:type="dxa"/>
          </w:tcPr>
          <w:p w14:paraId="3428AC51" w14:textId="16A81744" w:rsidR="00664E34" w:rsidRPr="00D1461E" w:rsidRDefault="00664E34" w:rsidP="0064724C">
            <w:pPr>
              <w:spacing w:after="120"/>
              <w:jc w:val="both"/>
              <w:cnfStyle w:val="000000000000" w:firstRow="0" w:lastRow="0" w:firstColumn="0" w:lastColumn="0" w:oddVBand="0" w:evenVBand="0" w:oddHBand="0" w:evenHBand="0" w:firstRowFirstColumn="0" w:firstRowLastColumn="0" w:lastRowFirstColumn="0" w:lastRowLastColumn="0"/>
              <w:rPr>
                <w:rFonts w:ascii="Gill Sans MT" w:hAnsi="Gill Sans MT" w:cstheme="minorHAnsi"/>
                <w:sz w:val="22"/>
                <w:lang w:val="hr-HR"/>
              </w:rPr>
            </w:pPr>
            <w:r w:rsidRPr="00D1461E">
              <w:rPr>
                <w:rFonts w:ascii="Gill Sans MT" w:hAnsi="Gill Sans MT" w:cstheme="minorHAnsi"/>
                <w:sz w:val="22"/>
                <w:lang w:val="hr-HR"/>
              </w:rPr>
              <w:t>112 NPF</w:t>
            </w:r>
          </w:p>
        </w:tc>
      </w:tr>
    </w:tbl>
    <w:p w14:paraId="6AC34421" w14:textId="77777777" w:rsidR="00DE2D9A" w:rsidRPr="00764718" w:rsidRDefault="00DE2D9A" w:rsidP="008C442A">
      <w:pPr>
        <w:jc w:val="both"/>
        <w:rPr>
          <w:rFonts w:ascii="Gill Sans MT" w:hAnsi="Gill Sans MT" w:cstheme="minorHAnsi"/>
          <w:lang w:val="hr-HR"/>
        </w:rPr>
      </w:pPr>
    </w:p>
    <w:p w14:paraId="2069D183" w14:textId="6B060818" w:rsidR="003C66A4" w:rsidRPr="005B0459" w:rsidRDefault="00DE2D9A" w:rsidP="003C66A4">
      <w:pPr>
        <w:jc w:val="both"/>
        <w:rPr>
          <w:rFonts w:ascii="Gill Sans MT" w:hAnsi="Gill Sans MT" w:cstheme="minorHAnsi"/>
          <w:sz w:val="22"/>
          <w:lang w:val="hr-HR"/>
        </w:rPr>
      </w:pPr>
      <w:r w:rsidRPr="00D1461E">
        <w:rPr>
          <w:rFonts w:ascii="Gill Sans MT" w:hAnsi="Gill Sans MT" w:cstheme="minorHAnsi"/>
          <w:sz w:val="22"/>
          <w:lang w:val="hr-HR"/>
        </w:rPr>
        <w:lastRenderedPageBreak/>
        <w:t xml:space="preserve">Imajući uvidu indikator Instrumenta za praćenje primjene Smjernica za sprečavanje sukoba interesa u pravosuđu </w:t>
      </w:r>
      <w:r w:rsidRPr="00D1461E">
        <w:rPr>
          <w:rFonts w:ascii="Gill Sans MT" w:hAnsi="Gill Sans MT" w:cstheme="minorHAnsi"/>
          <w:b/>
          <w:bCs/>
          <w:i/>
          <w:iCs/>
          <w:sz w:val="22"/>
          <w:lang w:val="hr-HR"/>
        </w:rPr>
        <w:t>F.1  Prosječan broj dana obuke nosilaca pravosudne funkcije iz oblasti sukoba interesa i  pravosudne etike i u kalendarskoj godini</w:t>
      </w:r>
      <w:r w:rsidRPr="00D1461E">
        <w:rPr>
          <w:rFonts w:ascii="Gill Sans MT" w:hAnsi="Gill Sans MT" w:cstheme="minorHAnsi"/>
          <w:sz w:val="22"/>
          <w:lang w:val="hr-HR"/>
        </w:rPr>
        <w:t>, dostavljeni podaci ukazuju da je prosječan broj dana obuke u 202</w:t>
      </w:r>
      <w:r w:rsidR="001201FC" w:rsidRPr="00D1461E">
        <w:rPr>
          <w:rFonts w:ascii="Gill Sans MT" w:hAnsi="Gill Sans MT" w:cstheme="minorHAnsi"/>
          <w:sz w:val="22"/>
          <w:lang w:val="hr-HR"/>
        </w:rPr>
        <w:t>3</w:t>
      </w:r>
      <w:r w:rsidRPr="00D1461E">
        <w:rPr>
          <w:rFonts w:ascii="Gill Sans MT" w:hAnsi="Gill Sans MT" w:cstheme="minorHAnsi"/>
          <w:sz w:val="22"/>
          <w:lang w:val="hr-HR"/>
        </w:rPr>
        <w:t>. godine na ovu temu bio 1</w:t>
      </w:r>
      <w:r w:rsidR="001201FC" w:rsidRPr="00D1461E">
        <w:rPr>
          <w:rFonts w:ascii="Gill Sans MT" w:hAnsi="Gill Sans MT" w:cstheme="minorHAnsi"/>
          <w:sz w:val="22"/>
          <w:lang w:val="hr-HR"/>
        </w:rPr>
        <w:t>,3</w:t>
      </w:r>
      <w:r w:rsidRPr="00D1461E">
        <w:rPr>
          <w:rFonts w:ascii="Gill Sans MT" w:hAnsi="Gill Sans MT" w:cstheme="minorHAnsi"/>
          <w:sz w:val="22"/>
          <w:lang w:val="hr-HR"/>
        </w:rPr>
        <w:t xml:space="preserve">. Što se tiče indikatora </w:t>
      </w:r>
      <w:r w:rsidRPr="00D1461E">
        <w:rPr>
          <w:rFonts w:ascii="Gill Sans MT" w:hAnsi="Gill Sans MT" w:cstheme="minorHAnsi"/>
          <w:b/>
          <w:bCs/>
          <w:i/>
          <w:iCs/>
          <w:sz w:val="22"/>
          <w:lang w:val="hr-HR"/>
        </w:rPr>
        <w:t>F.2 Broj dana obuke nosilaca pravosudne funkcije iz oblasti sukoba interesa i pravosudne etike u kalendarskoj godini</w:t>
      </w:r>
      <w:r w:rsidRPr="00D1461E">
        <w:rPr>
          <w:rFonts w:ascii="Gill Sans MT" w:hAnsi="Gill Sans MT" w:cstheme="minorHAnsi"/>
          <w:sz w:val="22"/>
          <w:lang w:val="hr-HR"/>
        </w:rPr>
        <w:t xml:space="preserve">, broj dana se kreće od </w:t>
      </w:r>
      <w:r w:rsidR="0064724C" w:rsidRPr="00D1461E">
        <w:rPr>
          <w:rFonts w:ascii="Gill Sans MT" w:hAnsi="Gill Sans MT" w:cstheme="minorHAnsi"/>
          <w:sz w:val="22"/>
          <w:lang w:val="hr-HR"/>
        </w:rPr>
        <w:t>jedan do tri i za</w:t>
      </w:r>
      <w:r w:rsidRPr="00D1461E">
        <w:rPr>
          <w:rFonts w:ascii="Gill Sans MT" w:hAnsi="Gill Sans MT" w:cstheme="minorHAnsi"/>
          <w:sz w:val="22"/>
          <w:lang w:val="hr-HR"/>
        </w:rPr>
        <w:t xml:space="preserve"> FBiH</w:t>
      </w:r>
      <w:r w:rsidR="0064724C" w:rsidRPr="00D1461E">
        <w:rPr>
          <w:rFonts w:ascii="Gill Sans MT" w:hAnsi="Gill Sans MT" w:cstheme="minorHAnsi"/>
          <w:sz w:val="22"/>
          <w:lang w:val="hr-HR"/>
        </w:rPr>
        <w:t xml:space="preserve"> i za </w:t>
      </w:r>
      <w:r w:rsidRPr="00D1461E">
        <w:rPr>
          <w:rFonts w:ascii="Gill Sans MT" w:hAnsi="Gill Sans MT" w:cstheme="minorHAnsi"/>
          <w:sz w:val="22"/>
          <w:lang w:val="hr-HR"/>
        </w:rPr>
        <w:t>RS, zavisno od toga da li su isti učesnici pohađali jednu ili više obuka</w:t>
      </w:r>
      <w:r w:rsidR="00D1461E" w:rsidRPr="00D1461E">
        <w:rPr>
          <w:rFonts w:ascii="Gill Sans MT" w:hAnsi="Gill Sans MT" w:cstheme="minorHAnsi"/>
          <w:sz w:val="22"/>
          <w:lang w:val="hr-HR"/>
        </w:rPr>
        <w:t>, a ukupno je bilo osam dana obuke u organizaciji oba CEST-a</w:t>
      </w:r>
      <w:r w:rsidR="005B0459">
        <w:rPr>
          <w:rFonts w:ascii="Gill Sans MT" w:hAnsi="Gill Sans MT" w:cstheme="minorHAnsi"/>
          <w:sz w:val="22"/>
          <w:lang w:val="hr-HR"/>
        </w:rPr>
        <w:t xml:space="preserve"> tokom 2023. godine</w:t>
      </w:r>
      <w:r w:rsidR="00D1202F">
        <w:rPr>
          <w:rFonts w:ascii="Gill Sans MT" w:hAnsi="Gill Sans MT" w:cstheme="minorHAnsi"/>
          <w:sz w:val="22"/>
          <w:lang w:val="hr-HR"/>
        </w:rPr>
        <w:t xml:space="preserve"> pojedinačno</w:t>
      </w:r>
      <w:r w:rsidRPr="00D1461E">
        <w:rPr>
          <w:rFonts w:ascii="Gill Sans MT" w:hAnsi="Gill Sans MT" w:cstheme="minorHAnsi"/>
          <w:sz w:val="22"/>
          <w:lang w:val="hr-HR"/>
        </w:rPr>
        <w:t xml:space="preserve">. Indikatori </w:t>
      </w:r>
      <w:r w:rsidRPr="00D1461E">
        <w:rPr>
          <w:rFonts w:ascii="Gill Sans MT" w:hAnsi="Gill Sans MT" w:cstheme="minorHAnsi"/>
          <w:b/>
          <w:bCs/>
          <w:i/>
          <w:iCs/>
          <w:sz w:val="22"/>
          <w:lang w:val="hr-HR"/>
        </w:rPr>
        <w:t>F.3 Prosječna ocjena znanja nosilaca pravosudne funkcije prije obuke iz oblasti  sukoba interesa i pravosudne etike u kalendarskoj godini, F.4 Prosječna ocjena znanja nosilaca pravosudne funkcije nakon završene obuke (organizovane od strane CEST-ova) iz oblasti  sukoba interesa  i pravosudne etike i u kalendarskoj godini</w:t>
      </w:r>
      <w:r w:rsidRPr="00D1461E">
        <w:rPr>
          <w:rFonts w:ascii="Gill Sans MT" w:hAnsi="Gill Sans MT" w:cstheme="minorHAnsi"/>
          <w:sz w:val="22"/>
          <w:lang w:val="hr-HR"/>
        </w:rPr>
        <w:t xml:space="preserve">, </w:t>
      </w:r>
      <w:r w:rsidRPr="005B0459">
        <w:rPr>
          <w:rFonts w:ascii="Gill Sans MT" w:hAnsi="Gill Sans MT" w:cstheme="minorHAnsi"/>
          <w:sz w:val="22"/>
          <w:lang w:val="hr-HR"/>
        </w:rPr>
        <w:t xml:space="preserve">nisu mogli biti izračunati s obzirom da uneseni podaci sugerišu da znanje ili nije testirano ili nije ocijenjeno. Što se tiče indikatora </w:t>
      </w:r>
      <w:r w:rsidRPr="005B0459">
        <w:rPr>
          <w:rFonts w:ascii="Gill Sans MT" w:hAnsi="Gill Sans MT" w:cstheme="minorHAnsi"/>
          <w:b/>
          <w:bCs/>
          <w:i/>
          <w:iCs/>
          <w:sz w:val="22"/>
          <w:lang w:val="hr-HR"/>
        </w:rPr>
        <w:t>F</w:t>
      </w:r>
      <w:r w:rsidRPr="005B0459">
        <w:rPr>
          <w:rFonts w:ascii="Gill Sans MT" w:hAnsi="Gill Sans MT" w:cstheme="minorHAnsi"/>
          <w:sz w:val="22"/>
          <w:lang w:val="hr-HR"/>
        </w:rPr>
        <w:t>.</w:t>
      </w:r>
      <w:r w:rsidRPr="005B0459">
        <w:rPr>
          <w:rFonts w:ascii="Gill Sans MT" w:hAnsi="Gill Sans MT" w:cstheme="minorHAnsi"/>
          <w:b/>
          <w:bCs/>
          <w:i/>
          <w:iCs/>
          <w:sz w:val="22"/>
          <w:lang w:val="hr-HR"/>
        </w:rPr>
        <w:t>5 Broj nosilaca pravosudne funkcije kojima je izrečena disciplinska mjera u kalendarskoj godini, a koji su pohađali obuku  iz oblasti  sukoba interesa i pravosudne etike u prethodne tri godine</w:t>
      </w:r>
      <w:r w:rsidRPr="005B0459">
        <w:rPr>
          <w:rFonts w:ascii="Gill Sans MT" w:hAnsi="Gill Sans MT" w:cstheme="minorHAnsi"/>
          <w:sz w:val="22"/>
          <w:lang w:val="hr-HR"/>
        </w:rPr>
        <w:t xml:space="preserve"> i </w:t>
      </w:r>
      <w:r w:rsidRPr="005B0459">
        <w:rPr>
          <w:rFonts w:ascii="Gill Sans MT" w:hAnsi="Gill Sans MT" w:cstheme="minorHAnsi"/>
          <w:b/>
          <w:bCs/>
          <w:i/>
          <w:iCs/>
          <w:sz w:val="22"/>
          <w:lang w:val="hr-HR"/>
        </w:rPr>
        <w:t xml:space="preserve">F.6 Broj nosilaca pravosudne funkcije kojima je umjesto ili uz disciplinsku  mjeru, Vijeće odredilo da učestvuju u obukama iz oblasti  sukoba interesa i  pravosudne etike, u kalendarskoj godini, </w:t>
      </w:r>
      <w:r w:rsidRPr="005B0459">
        <w:rPr>
          <w:rFonts w:ascii="Gill Sans MT" w:hAnsi="Gill Sans MT" w:cstheme="minorHAnsi"/>
          <w:sz w:val="22"/>
          <w:lang w:val="hr-HR"/>
        </w:rPr>
        <w:t>evidencije</w:t>
      </w:r>
      <w:r w:rsidR="00CC2906">
        <w:rPr>
          <w:rFonts w:ascii="Gill Sans MT" w:hAnsi="Gill Sans MT" w:cstheme="minorHAnsi"/>
          <w:sz w:val="22"/>
          <w:lang w:val="hr-HR"/>
        </w:rPr>
        <w:t xml:space="preserve"> CEST-ova, ali i Odjela za disciplinske postupke i etiku NPF (vezano za izrečene disciplinske mjere)</w:t>
      </w:r>
      <w:r w:rsidRPr="005B0459">
        <w:rPr>
          <w:rFonts w:ascii="Gill Sans MT" w:hAnsi="Gill Sans MT" w:cstheme="minorHAnsi"/>
          <w:sz w:val="22"/>
          <w:lang w:val="hr-HR"/>
        </w:rPr>
        <w:t xml:space="preserve"> sugerišu da ovakvih slučajeva nije bilo.</w:t>
      </w:r>
      <w:r w:rsidR="005B0459">
        <w:rPr>
          <w:rFonts w:ascii="Gill Sans MT" w:hAnsi="Gill Sans MT" w:cstheme="minorHAnsi"/>
          <w:sz w:val="22"/>
          <w:lang w:val="hr-HR"/>
        </w:rPr>
        <w:t xml:space="preserve"> </w:t>
      </w:r>
      <w:r w:rsidR="00564F09" w:rsidRPr="005B0459">
        <w:rPr>
          <w:rFonts w:ascii="Gill Sans MT" w:hAnsi="Gill Sans MT" w:cstheme="minorHAnsi"/>
          <w:sz w:val="22"/>
          <w:lang w:val="hr-HR"/>
        </w:rPr>
        <w:tab/>
      </w:r>
    </w:p>
    <w:p w14:paraId="7FB81A7F" w14:textId="56244B1B" w:rsidR="003C66A4" w:rsidRPr="005B0459" w:rsidRDefault="003C66A4" w:rsidP="003C66A4">
      <w:pPr>
        <w:jc w:val="both"/>
        <w:rPr>
          <w:rFonts w:ascii="Gill Sans MT" w:hAnsi="Gill Sans MT" w:cstheme="minorHAnsi"/>
          <w:sz w:val="22"/>
          <w:lang w:val="hr-HR"/>
        </w:rPr>
      </w:pPr>
      <w:r w:rsidRPr="005B0459">
        <w:rPr>
          <w:rFonts w:ascii="Gill Sans MT" w:hAnsi="Gill Sans MT" w:cstheme="minorHAnsi"/>
          <w:sz w:val="22"/>
          <w:lang w:val="hr-HR"/>
        </w:rPr>
        <w:t>Ključna zapažanja i preporuke:</w:t>
      </w:r>
    </w:p>
    <w:p w14:paraId="3973252E" w14:textId="37CE2C65" w:rsidR="00AD034B" w:rsidRPr="00B3231F" w:rsidRDefault="003C66A4" w:rsidP="00D1202F">
      <w:pPr>
        <w:pStyle w:val="ListParagraph"/>
        <w:numPr>
          <w:ilvl w:val="0"/>
          <w:numId w:val="13"/>
        </w:numPr>
        <w:jc w:val="both"/>
        <w:rPr>
          <w:rFonts w:ascii="Gill Sans MT" w:hAnsi="Gill Sans MT" w:cstheme="minorHAnsi"/>
          <w:sz w:val="22"/>
          <w:lang w:val="hr-HR"/>
        </w:rPr>
      </w:pPr>
      <w:r w:rsidRPr="005B0459">
        <w:rPr>
          <w:rFonts w:ascii="Gill Sans MT" w:hAnsi="Gill Sans MT" w:cstheme="minorHAnsi"/>
          <w:sz w:val="22"/>
          <w:lang w:val="hr-HR"/>
        </w:rPr>
        <w:t>Dostavljeni podaci ukazuju na redovno vođenje evidencija CEST-ova vezano za održavanje obuka i učešću u obukama. Ovi podaci omogućavaju izračunavanje dva od šest indikatora Instrumenata</w:t>
      </w:r>
      <w:r w:rsidR="00D1202F">
        <w:rPr>
          <w:rFonts w:ascii="Gill Sans MT" w:hAnsi="Gill Sans MT" w:cstheme="minorHAnsi"/>
          <w:sz w:val="22"/>
          <w:lang w:val="hr-HR"/>
        </w:rPr>
        <w:t xml:space="preserve"> - </w:t>
      </w:r>
      <w:r w:rsidR="00D1202F" w:rsidRPr="00D1461E">
        <w:rPr>
          <w:rFonts w:ascii="Gill Sans MT" w:hAnsi="Gill Sans MT" w:cstheme="minorHAnsi"/>
          <w:b/>
          <w:bCs/>
          <w:i/>
          <w:iCs/>
          <w:sz w:val="22"/>
          <w:lang w:val="hr-HR"/>
        </w:rPr>
        <w:t>F.1  Prosječan broj dana obuke nosilaca pravosudne funkcije iz oblasti sukoba interesa i  pravosudne etike i u kalendarskoj godini</w:t>
      </w:r>
      <w:r w:rsidR="00D1202F">
        <w:rPr>
          <w:rFonts w:ascii="Gill Sans MT" w:hAnsi="Gill Sans MT" w:cstheme="minorHAnsi"/>
          <w:b/>
          <w:bCs/>
          <w:i/>
          <w:iCs/>
          <w:sz w:val="22"/>
          <w:lang w:val="hr-HR"/>
        </w:rPr>
        <w:t xml:space="preserve"> </w:t>
      </w:r>
      <w:r w:rsidR="00D1202F">
        <w:rPr>
          <w:rFonts w:ascii="Gill Sans MT" w:hAnsi="Gill Sans MT" w:cstheme="minorHAnsi"/>
          <w:sz w:val="22"/>
          <w:lang w:val="hr-HR"/>
        </w:rPr>
        <w:t xml:space="preserve">i </w:t>
      </w:r>
      <w:r w:rsidR="00D1202F" w:rsidRPr="00D1202F">
        <w:rPr>
          <w:rFonts w:ascii="Gill Sans MT" w:hAnsi="Gill Sans MT" w:cstheme="minorHAnsi"/>
          <w:b/>
          <w:bCs/>
          <w:i/>
          <w:iCs/>
          <w:sz w:val="22"/>
          <w:lang w:val="hr-HR"/>
        </w:rPr>
        <w:t>F.2 Broj dana obuke nosilaca pravosudne funkcije iz oblasti sukoba interesa i pravosudne etike u kalendarskoj godini</w:t>
      </w:r>
      <w:r w:rsidR="00D1202F">
        <w:rPr>
          <w:rFonts w:ascii="Gill Sans MT" w:hAnsi="Gill Sans MT" w:cstheme="minorHAnsi"/>
          <w:b/>
          <w:bCs/>
          <w:i/>
          <w:iCs/>
          <w:sz w:val="22"/>
          <w:lang w:val="hr-HR"/>
        </w:rPr>
        <w:t>.</w:t>
      </w:r>
    </w:p>
    <w:p w14:paraId="59793DAB" w14:textId="77777777" w:rsidR="00D1202F" w:rsidRPr="00B3231F" w:rsidRDefault="00D1202F" w:rsidP="00D1202F">
      <w:pPr>
        <w:pStyle w:val="ListParagraph"/>
        <w:ind w:firstLine="0"/>
        <w:jc w:val="both"/>
        <w:rPr>
          <w:rFonts w:ascii="Gill Sans MT" w:hAnsi="Gill Sans MT" w:cstheme="minorHAnsi"/>
          <w:sz w:val="22"/>
          <w:lang w:val="hr-HR"/>
        </w:rPr>
      </w:pPr>
    </w:p>
    <w:p w14:paraId="4EFDA394" w14:textId="48BBF6E9" w:rsidR="005B0459" w:rsidRDefault="00F23B0D" w:rsidP="003C66A4">
      <w:pPr>
        <w:pStyle w:val="ListParagraph"/>
        <w:numPr>
          <w:ilvl w:val="0"/>
          <w:numId w:val="13"/>
        </w:numPr>
        <w:jc w:val="both"/>
        <w:rPr>
          <w:rFonts w:ascii="Gill Sans MT" w:hAnsi="Gill Sans MT" w:cstheme="minorHAnsi"/>
          <w:sz w:val="22"/>
          <w:lang w:val="hr-HR"/>
        </w:rPr>
      </w:pPr>
      <w:r w:rsidRPr="005B0459">
        <w:rPr>
          <w:rFonts w:ascii="Gill Sans MT" w:hAnsi="Gill Sans MT" w:cstheme="minorHAnsi"/>
          <w:sz w:val="22"/>
          <w:lang w:val="hr-HR"/>
        </w:rPr>
        <w:t>Izračunavanje</w:t>
      </w:r>
      <w:r w:rsidR="003C66A4" w:rsidRPr="005B0459">
        <w:rPr>
          <w:rFonts w:ascii="Gill Sans MT" w:hAnsi="Gill Sans MT" w:cstheme="minorHAnsi"/>
          <w:sz w:val="22"/>
          <w:lang w:val="hr-HR"/>
        </w:rPr>
        <w:t xml:space="preserve"> ostalih indikatora zavisi od nastajanja informacija i njihovog urednog evidentiranja. Npr. ako nisu provođeni testovi prije i nakon obuka, niti ocjenjivani, nije moguće unijeti ove podatke u evidencije. </w:t>
      </w:r>
      <w:r w:rsidR="00AD034B">
        <w:rPr>
          <w:rFonts w:ascii="Gill Sans MT" w:hAnsi="Gill Sans MT" w:cstheme="minorHAnsi"/>
          <w:sz w:val="22"/>
          <w:lang w:val="hr-HR"/>
        </w:rPr>
        <w:t xml:space="preserve">Potrebno je sagledati izvodljivost uvođenja ovih testova u dogledno vrijeme te u skladu sa tim donijeti odluke o </w:t>
      </w:r>
      <w:r w:rsidR="003338C3">
        <w:rPr>
          <w:rFonts w:ascii="Gill Sans MT" w:hAnsi="Gill Sans MT" w:cstheme="minorHAnsi"/>
          <w:sz w:val="22"/>
          <w:lang w:val="hr-HR"/>
        </w:rPr>
        <w:t>svrsishodnosti</w:t>
      </w:r>
      <w:r w:rsidR="00AD034B">
        <w:rPr>
          <w:rFonts w:ascii="Gill Sans MT" w:hAnsi="Gill Sans MT" w:cstheme="minorHAnsi"/>
          <w:sz w:val="22"/>
          <w:lang w:val="hr-HR"/>
        </w:rPr>
        <w:t xml:space="preserve"> trenutnih indikatora. Također, potrebno je sagledati mogućnosti poređenja postojećih disciplinskih evidencija i evidencija o pohađanju obuke o pravosudnoj etici radi odgovora na indikator </w:t>
      </w:r>
      <w:r w:rsidR="00D1202F" w:rsidRPr="005B0459">
        <w:rPr>
          <w:rFonts w:ascii="Gill Sans MT" w:hAnsi="Gill Sans MT" w:cstheme="minorHAnsi"/>
          <w:b/>
          <w:bCs/>
          <w:i/>
          <w:iCs/>
          <w:sz w:val="22"/>
          <w:lang w:val="hr-HR"/>
        </w:rPr>
        <w:t>F</w:t>
      </w:r>
      <w:r w:rsidR="00D1202F" w:rsidRPr="005B0459">
        <w:rPr>
          <w:rFonts w:ascii="Gill Sans MT" w:hAnsi="Gill Sans MT" w:cstheme="minorHAnsi"/>
          <w:sz w:val="22"/>
          <w:lang w:val="hr-HR"/>
        </w:rPr>
        <w:t>.</w:t>
      </w:r>
      <w:r w:rsidR="00D1202F" w:rsidRPr="005B0459">
        <w:rPr>
          <w:rFonts w:ascii="Gill Sans MT" w:hAnsi="Gill Sans MT" w:cstheme="minorHAnsi"/>
          <w:b/>
          <w:bCs/>
          <w:i/>
          <w:iCs/>
          <w:sz w:val="22"/>
          <w:lang w:val="hr-HR"/>
        </w:rPr>
        <w:t>5 Broj nosilaca pravosudne funkcije kojima je izrečena disciplinska mjera u kalendarskoj godini, a koji su pohađali obuku  iz oblasti  sukoba interesa i pravosudne etike u prethodne tri godine</w:t>
      </w:r>
      <w:r w:rsidR="00AD034B">
        <w:rPr>
          <w:rFonts w:ascii="Gill Sans MT" w:hAnsi="Gill Sans MT" w:cstheme="minorHAnsi"/>
          <w:sz w:val="22"/>
          <w:lang w:val="hr-HR"/>
        </w:rPr>
        <w:t xml:space="preserve">. </w:t>
      </w:r>
    </w:p>
    <w:p w14:paraId="1DDACE60" w14:textId="77777777" w:rsidR="005B0459" w:rsidRDefault="005B0459" w:rsidP="005B0459">
      <w:pPr>
        <w:pStyle w:val="ListParagraph"/>
        <w:ind w:firstLine="0"/>
        <w:jc w:val="both"/>
        <w:rPr>
          <w:rFonts w:ascii="Gill Sans MT" w:hAnsi="Gill Sans MT" w:cstheme="minorHAnsi"/>
          <w:sz w:val="22"/>
          <w:lang w:val="hr-HR"/>
        </w:rPr>
      </w:pPr>
    </w:p>
    <w:p w14:paraId="01A6F726" w14:textId="661CAE47" w:rsidR="003C66A4" w:rsidRPr="005B0459" w:rsidRDefault="00AD034B" w:rsidP="003C66A4">
      <w:pPr>
        <w:pStyle w:val="ListParagraph"/>
        <w:numPr>
          <w:ilvl w:val="0"/>
          <w:numId w:val="13"/>
        </w:numPr>
        <w:jc w:val="both"/>
        <w:rPr>
          <w:rFonts w:ascii="Gill Sans MT" w:hAnsi="Gill Sans MT" w:cstheme="minorHAnsi"/>
          <w:sz w:val="22"/>
          <w:lang w:val="hr-HR"/>
        </w:rPr>
      </w:pPr>
      <w:r>
        <w:rPr>
          <w:rFonts w:ascii="Gill Sans MT" w:hAnsi="Gill Sans MT" w:cstheme="minorHAnsi"/>
          <w:sz w:val="22"/>
          <w:lang w:val="hr-HR"/>
        </w:rPr>
        <w:t xml:space="preserve">Vezano za indikator </w:t>
      </w:r>
      <w:r w:rsidR="00D1202F" w:rsidRPr="005B0459">
        <w:rPr>
          <w:rFonts w:ascii="Gill Sans MT" w:hAnsi="Gill Sans MT" w:cstheme="minorHAnsi"/>
          <w:b/>
          <w:bCs/>
          <w:i/>
          <w:iCs/>
          <w:sz w:val="22"/>
          <w:lang w:val="hr-HR"/>
        </w:rPr>
        <w:t>F.6 Broj nosilaca pravosudne funkcije kojima je umjesto ili uz disciplinsku  mjeru, Vijeće odredilo da učestvuju u obukama iz oblasti  sukoba interesa i  pravosudne etike, u kalendarskoj godini</w:t>
      </w:r>
      <w:r>
        <w:rPr>
          <w:rFonts w:ascii="Gill Sans MT" w:hAnsi="Gill Sans MT" w:cstheme="minorHAnsi"/>
          <w:sz w:val="22"/>
          <w:lang w:val="hr-HR"/>
        </w:rPr>
        <w:t>, p</w:t>
      </w:r>
      <w:r w:rsidR="005B0459">
        <w:rPr>
          <w:rFonts w:ascii="Gill Sans MT" w:hAnsi="Gill Sans MT" w:cstheme="minorHAnsi"/>
          <w:sz w:val="22"/>
          <w:lang w:val="hr-HR"/>
        </w:rPr>
        <w:t>odaci</w:t>
      </w:r>
      <w:r w:rsidR="003C66A4" w:rsidRPr="005B0459">
        <w:rPr>
          <w:rFonts w:ascii="Gill Sans MT" w:hAnsi="Gill Sans MT" w:cstheme="minorHAnsi"/>
          <w:sz w:val="22"/>
          <w:lang w:val="hr-HR"/>
        </w:rPr>
        <w:t xml:space="preserve"> o eventualnim izrečenim disciplinskim mjerama koje podrazumijevaju i obuku o pravosudnoj etici</w:t>
      </w:r>
      <w:r w:rsidR="005B0459">
        <w:rPr>
          <w:rFonts w:ascii="Gill Sans MT" w:hAnsi="Gill Sans MT" w:cstheme="minorHAnsi"/>
          <w:sz w:val="22"/>
          <w:lang w:val="hr-HR"/>
        </w:rPr>
        <w:t xml:space="preserve"> se mogu dobiti iz evidencija Odjela za dis</w:t>
      </w:r>
      <w:r w:rsidR="007E607B">
        <w:rPr>
          <w:rFonts w:ascii="Gill Sans MT" w:hAnsi="Gill Sans MT" w:cstheme="minorHAnsi"/>
          <w:sz w:val="22"/>
          <w:lang w:val="hr-HR"/>
        </w:rPr>
        <w:t>ciplinske postupke i etiku NPF.</w:t>
      </w:r>
    </w:p>
    <w:p w14:paraId="498001C6" w14:textId="77777777" w:rsidR="004A1591" w:rsidRPr="005B0459" w:rsidRDefault="004A1591" w:rsidP="004A1591">
      <w:pPr>
        <w:pStyle w:val="ListParagraph"/>
        <w:ind w:firstLine="0"/>
        <w:jc w:val="both"/>
        <w:rPr>
          <w:rFonts w:ascii="Gill Sans MT" w:hAnsi="Gill Sans MT" w:cstheme="minorHAnsi"/>
          <w:sz w:val="22"/>
          <w:lang w:val="hr-HR"/>
        </w:rPr>
      </w:pPr>
    </w:p>
    <w:p w14:paraId="46B7E4BE" w14:textId="4ED0F0A1" w:rsidR="00970F9C" w:rsidRPr="005B0459" w:rsidRDefault="00970F9C" w:rsidP="003C66A4">
      <w:pPr>
        <w:pStyle w:val="ListParagraph"/>
        <w:numPr>
          <w:ilvl w:val="0"/>
          <w:numId w:val="13"/>
        </w:numPr>
        <w:jc w:val="both"/>
        <w:rPr>
          <w:rFonts w:ascii="Gill Sans MT" w:hAnsi="Gill Sans MT" w:cstheme="minorHAnsi"/>
          <w:sz w:val="22"/>
          <w:lang w:val="hr-HR"/>
        </w:rPr>
      </w:pPr>
      <w:r w:rsidRPr="005B0459">
        <w:rPr>
          <w:rFonts w:ascii="Gill Sans MT" w:hAnsi="Gill Sans MT" w:cstheme="minorHAnsi"/>
          <w:sz w:val="22"/>
          <w:lang w:val="hr-HR"/>
        </w:rPr>
        <w:t>Broj polaznika obuke CEST-a FBiH i CEST-a RS u oblasti etike, integriteta i sukoba interesa je značajno smanjen – skoro 70% za CEST RS, te 60% za CEST FBiH.</w:t>
      </w:r>
      <w:r w:rsidR="009159D1" w:rsidRPr="005B0459">
        <w:rPr>
          <w:rFonts w:ascii="Gill Sans MT" w:hAnsi="Gill Sans MT" w:cstheme="minorHAnsi"/>
          <w:sz w:val="22"/>
          <w:lang w:val="hr-HR"/>
        </w:rPr>
        <w:t xml:space="preserve"> Ova razlika se ne može pripisati broju organizovanih obuka, ali može činjenici da je u prethodnoj 2022. godini najveći </w:t>
      </w:r>
      <w:r w:rsidR="009159D1" w:rsidRPr="005B0459">
        <w:rPr>
          <w:rFonts w:ascii="Gill Sans MT" w:hAnsi="Gill Sans MT" w:cstheme="minorHAnsi"/>
          <w:sz w:val="22"/>
          <w:lang w:val="hr-HR"/>
        </w:rPr>
        <w:lastRenderedPageBreak/>
        <w:t>dio NPF ispunio svoju obavezu pohađanja Online obuke o etici, integritetu i sprečavanju sukoba interesa te ovu obavezu nisu imali 2023. godine.</w:t>
      </w:r>
    </w:p>
    <w:p w14:paraId="40AC3950" w14:textId="77777777" w:rsidR="004A1591" w:rsidRPr="005B0459" w:rsidRDefault="004A1591" w:rsidP="004A1591">
      <w:pPr>
        <w:pStyle w:val="ListParagraph"/>
        <w:ind w:firstLine="0"/>
        <w:jc w:val="both"/>
        <w:rPr>
          <w:rFonts w:ascii="Gill Sans MT" w:hAnsi="Gill Sans MT" w:cstheme="minorHAnsi"/>
          <w:sz w:val="22"/>
          <w:lang w:val="hr-HR"/>
        </w:rPr>
      </w:pPr>
    </w:p>
    <w:p w14:paraId="2D15B775" w14:textId="7556D280" w:rsidR="003C66A4" w:rsidRPr="005B0459" w:rsidRDefault="003C66A4" w:rsidP="00836817">
      <w:pPr>
        <w:pStyle w:val="ListParagraph"/>
        <w:numPr>
          <w:ilvl w:val="0"/>
          <w:numId w:val="13"/>
        </w:numPr>
        <w:jc w:val="both"/>
        <w:rPr>
          <w:rFonts w:ascii="Gill Sans MT" w:hAnsi="Gill Sans MT" w:cstheme="minorHAnsi"/>
          <w:sz w:val="22"/>
          <w:lang w:val="hr-HR"/>
        </w:rPr>
      </w:pPr>
      <w:r w:rsidRPr="005B0459">
        <w:rPr>
          <w:rFonts w:ascii="Gill Sans MT" w:hAnsi="Gill Sans MT" w:cstheme="minorHAnsi"/>
          <w:sz w:val="22"/>
          <w:lang w:val="hr-HR"/>
        </w:rPr>
        <w:t>Preporučuje se isključivanje podataka o edukatorima iz spiska učesnika obuka radi olakšavanja analize</w:t>
      </w:r>
      <w:r w:rsidR="0052646F">
        <w:rPr>
          <w:rFonts w:ascii="Gill Sans MT" w:hAnsi="Gill Sans MT" w:cstheme="minorHAnsi"/>
          <w:sz w:val="22"/>
          <w:lang w:val="hr-HR"/>
        </w:rPr>
        <w:t xml:space="preserve"> prema indikatorima. Ako je potrebno, može se voditi posebna</w:t>
      </w:r>
      <w:r w:rsidRPr="005B0459">
        <w:rPr>
          <w:rFonts w:ascii="Gill Sans MT" w:hAnsi="Gill Sans MT" w:cstheme="minorHAnsi"/>
          <w:sz w:val="22"/>
          <w:lang w:val="hr-HR"/>
        </w:rPr>
        <w:t xml:space="preserve"> evidencija o edukatorima.</w:t>
      </w:r>
    </w:p>
    <w:p w14:paraId="19F91E51" w14:textId="77777777" w:rsidR="00292764" w:rsidRDefault="00292764" w:rsidP="008C442A">
      <w:pPr>
        <w:jc w:val="both"/>
        <w:rPr>
          <w:rFonts w:ascii="Gill Sans MT" w:hAnsi="Gill Sans MT" w:cstheme="minorHAnsi"/>
          <w:lang w:val="hr-HR"/>
        </w:rPr>
      </w:pPr>
    </w:p>
    <w:p w14:paraId="10FD4290" w14:textId="77777777" w:rsidR="00292764" w:rsidRPr="000F03F7" w:rsidRDefault="00292764" w:rsidP="00292764">
      <w:pPr>
        <w:pStyle w:val="Heading2"/>
        <w:rPr>
          <w:rFonts w:ascii="Gill Sans MT" w:hAnsi="Gill Sans MT"/>
          <w:lang w:val="hr-HR"/>
        </w:rPr>
      </w:pPr>
      <w:bookmarkStart w:id="11" w:name="_Toc164764658"/>
      <w:r w:rsidRPr="000F03F7">
        <w:rPr>
          <w:rFonts w:ascii="Gill Sans MT" w:hAnsi="Gill Sans MT"/>
        </w:rPr>
        <w:t xml:space="preserve">Evidencija prijava Uredu disciplinskog tužioca i evidencija izrečenih </w:t>
      </w:r>
      <w:r>
        <w:rPr>
          <w:rFonts w:ascii="Gill Sans MT" w:hAnsi="Gill Sans MT"/>
          <w:lang w:val="hr-HR"/>
        </w:rPr>
        <w:t xml:space="preserve">disciplinskih </w:t>
      </w:r>
      <w:r w:rsidRPr="000F03F7">
        <w:rPr>
          <w:rFonts w:ascii="Gill Sans MT" w:hAnsi="Gill Sans MT"/>
        </w:rPr>
        <w:t>mjera</w:t>
      </w:r>
      <w:bookmarkEnd w:id="11"/>
      <w:r w:rsidRPr="000F03F7">
        <w:rPr>
          <w:rFonts w:ascii="Gill Sans MT" w:hAnsi="Gill Sans MT"/>
        </w:rPr>
        <w:t xml:space="preserve"> </w:t>
      </w:r>
    </w:p>
    <w:p w14:paraId="5EEF5365" w14:textId="77777777" w:rsidR="00292764" w:rsidRDefault="00292764" w:rsidP="00292764">
      <w:pPr>
        <w:rPr>
          <w:rFonts w:ascii="Gill Sans MT" w:hAnsi="Gill Sans MT"/>
          <w:sz w:val="22"/>
          <w:lang w:val="hr-HR"/>
        </w:rPr>
      </w:pPr>
    </w:p>
    <w:p w14:paraId="1E5F35AA" w14:textId="4ED2D8B8" w:rsidR="00292764" w:rsidRDefault="00292764" w:rsidP="00292764">
      <w:pPr>
        <w:jc w:val="both"/>
        <w:rPr>
          <w:rFonts w:ascii="Gill Sans MT" w:hAnsi="Gill Sans MT"/>
          <w:sz w:val="22"/>
          <w:lang w:val="hr-HR"/>
        </w:rPr>
      </w:pPr>
      <w:r>
        <w:rPr>
          <w:rFonts w:ascii="Gill Sans MT" w:hAnsi="Gill Sans MT"/>
          <w:sz w:val="22"/>
          <w:lang w:val="hr-HR"/>
        </w:rPr>
        <w:t>Ured disciplinskog tužioca i Odjel za disciplinske postupke i etiku NPF vode evidencije na osnovu kojih se mogu izračunati indikatori vezani za prijave UDT-u protiv nosilaca pravosudne funkcije, disciplinske postupke i disciplinske mjere. Potrebno je naglasiti da se podaci koji slijede odnose na period 2023. godine, kada je još uvijek bio na snazi stari Zakon o VSTV-u BiH</w:t>
      </w:r>
      <w:r>
        <w:rPr>
          <w:rStyle w:val="FootnoteReference"/>
          <w:rFonts w:ascii="Gill Sans MT" w:hAnsi="Gill Sans MT"/>
          <w:sz w:val="22"/>
          <w:lang w:val="hr-HR"/>
        </w:rPr>
        <w:footnoteReference w:id="7"/>
      </w:r>
      <w:r>
        <w:rPr>
          <w:rFonts w:ascii="Gill Sans MT" w:hAnsi="Gill Sans MT"/>
          <w:sz w:val="22"/>
          <w:lang w:val="hr-HR"/>
        </w:rPr>
        <w:t xml:space="preserve">: </w:t>
      </w:r>
    </w:p>
    <w:p w14:paraId="459A8AC8" w14:textId="77777777" w:rsidR="00292764" w:rsidRPr="00782DE6" w:rsidRDefault="00292764" w:rsidP="00292764">
      <w:pPr>
        <w:jc w:val="both"/>
        <w:rPr>
          <w:rFonts w:ascii="Gill Sans MT" w:hAnsi="Gill Sans MT"/>
          <w:b/>
          <w:bCs/>
          <w:i/>
          <w:iCs/>
          <w:sz w:val="22"/>
          <w:lang w:val="hr-HR"/>
        </w:rPr>
      </w:pPr>
      <w:r w:rsidRPr="00782DE6">
        <w:rPr>
          <w:rFonts w:ascii="Gill Sans MT" w:hAnsi="Gill Sans MT"/>
          <w:b/>
          <w:bCs/>
          <w:i/>
          <w:iCs/>
          <w:sz w:val="22"/>
          <w:lang w:val="hr-HR"/>
        </w:rPr>
        <w:t>A.9 Broj nosilaca pravosudne funkcije koji su prijavljeni UDT-u zbog obavljanja aktivnosti nespojivih sa sudačkim odnosno tužilačkim dužnostima u kalendarskoj godini (član 56. tačka 16) i član 57. tačka 16) Zakona o VSTV-u BiH)</w:t>
      </w:r>
    </w:p>
    <w:p w14:paraId="54CAF432" w14:textId="77777777" w:rsidR="00292764" w:rsidRPr="00782DE6" w:rsidRDefault="00292764" w:rsidP="00292764">
      <w:pPr>
        <w:pStyle w:val="ListParagraph"/>
        <w:numPr>
          <w:ilvl w:val="0"/>
          <w:numId w:val="18"/>
        </w:numPr>
        <w:jc w:val="both"/>
        <w:rPr>
          <w:rFonts w:ascii="Gill Sans MT" w:hAnsi="Gill Sans MT"/>
          <w:sz w:val="22"/>
          <w:lang w:val="hr-HR"/>
        </w:rPr>
      </w:pPr>
      <w:r w:rsidRPr="00782DE6">
        <w:rPr>
          <w:rFonts w:ascii="Gill Sans MT" w:hAnsi="Gill Sans MT"/>
          <w:sz w:val="22"/>
          <w:lang w:val="hr-HR"/>
        </w:rPr>
        <w:t>Tokom 2023. godine, prijavljena su četiri tužioca i jedan sudija za obavljanje nespojivih dužnosti.</w:t>
      </w:r>
    </w:p>
    <w:p w14:paraId="0906FE54" w14:textId="77777777" w:rsidR="00292764" w:rsidRPr="00E1531E" w:rsidRDefault="00292764" w:rsidP="00292764">
      <w:pPr>
        <w:jc w:val="both"/>
        <w:rPr>
          <w:rFonts w:ascii="Gill Sans MT" w:hAnsi="Gill Sans MT"/>
          <w:b/>
          <w:bCs/>
          <w:i/>
          <w:iCs/>
          <w:sz w:val="22"/>
          <w:lang w:val="hr-HR"/>
        </w:rPr>
      </w:pPr>
      <w:r w:rsidRPr="00E1531E">
        <w:rPr>
          <w:rFonts w:ascii="Gill Sans MT" w:hAnsi="Gill Sans MT"/>
          <w:b/>
          <w:bCs/>
          <w:i/>
          <w:iCs/>
          <w:sz w:val="22"/>
          <w:lang w:val="hr-HR"/>
        </w:rPr>
        <w:t>C.6 Broj nosilaca pravosudne funkcije koji su u kalendarskoj godini prijavljeni UDT-u zbog disciplinskih prekršaja po osnovu primanja poklona i drugih koristi u vezi sa obavljanjem pravosudne funkcije (član 56. tačka 5) i član 57. tačka 5) Zakona o VSTV-u BiH)</w:t>
      </w:r>
    </w:p>
    <w:p w14:paraId="6C57A006" w14:textId="77777777" w:rsidR="00292764" w:rsidRPr="00E1531E" w:rsidRDefault="00292764" w:rsidP="00292764">
      <w:pPr>
        <w:pStyle w:val="ListParagraph"/>
        <w:numPr>
          <w:ilvl w:val="0"/>
          <w:numId w:val="18"/>
        </w:numPr>
        <w:jc w:val="both"/>
        <w:rPr>
          <w:rFonts w:ascii="Gill Sans MT" w:hAnsi="Gill Sans MT"/>
          <w:sz w:val="22"/>
          <w:lang w:val="hr-HR"/>
        </w:rPr>
      </w:pPr>
      <w:r>
        <w:rPr>
          <w:rFonts w:ascii="Gill Sans MT" w:hAnsi="Gill Sans MT"/>
          <w:sz w:val="22"/>
          <w:lang w:val="hr-HR"/>
        </w:rPr>
        <w:t xml:space="preserve">Tokom 2023. godine, prijavljena su tri suca i jedan tužilac za primanje poklona </w:t>
      </w:r>
      <w:r w:rsidRPr="00E1531E">
        <w:rPr>
          <w:rFonts w:ascii="Gill Sans MT" w:hAnsi="Gill Sans MT"/>
          <w:sz w:val="22"/>
          <w:lang w:val="hr-HR"/>
        </w:rPr>
        <w:t>i drugih koristi u vezi sa obavljanjem pravosudne funkcije</w:t>
      </w:r>
      <w:r>
        <w:rPr>
          <w:rFonts w:ascii="Gill Sans MT" w:hAnsi="Gill Sans MT"/>
          <w:sz w:val="22"/>
          <w:lang w:val="hr-HR"/>
        </w:rPr>
        <w:t>.</w:t>
      </w:r>
    </w:p>
    <w:p w14:paraId="78A2F944" w14:textId="77777777" w:rsidR="00292764" w:rsidRPr="002D03D4" w:rsidRDefault="00292764" w:rsidP="00292764">
      <w:pPr>
        <w:jc w:val="both"/>
        <w:rPr>
          <w:rFonts w:ascii="Gill Sans MT" w:hAnsi="Gill Sans MT"/>
          <w:b/>
          <w:bCs/>
          <w:i/>
          <w:iCs/>
          <w:sz w:val="22"/>
          <w:lang w:val="hr-HR"/>
        </w:rPr>
      </w:pPr>
      <w:r w:rsidRPr="002D03D4">
        <w:rPr>
          <w:rFonts w:ascii="Gill Sans MT" w:hAnsi="Gill Sans MT"/>
          <w:b/>
          <w:bCs/>
          <w:i/>
          <w:iCs/>
          <w:sz w:val="22"/>
          <w:lang w:val="hr-HR"/>
        </w:rPr>
        <w:t>D.3 Broj prijava protiv nosilaca pravosudne funkcije UDT-u zbog ostvarene ex parte komunikacije, kontakata sa trećim licima i odavanja povjerljivih informacija, te javnog ili privatnog komentarisanja nezavršenih predmeta u kalendarskoj godini (član 56. t. 4), 11) i 15) i član 57. tačke 4), 10) i 14), Zakona o VSTV-u BiH)</w:t>
      </w:r>
    </w:p>
    <w:p w14:paraId="1F41A5E8" w14:textId="47F2B7DB" w:rsidR="00292764" w:rsidRDefault="00292764" w:rsidP="00292764">
      <w:pPr>
        <w:pStyle w:val="ListParagraph"/>
        <w:numPr>
          <w:ilvl w:val="0"/>
          <w:numId w:val="18"/>
        </w:numPr>
        <w:rPr>
          <w:rFonts w:ascii="Gill Sans MT" w:hAnsi="Gill Sans MT"/>
          <w:sz w:val="22"/>
          <w:lang w:val="hr-HR"/>
        </w:rPr>
      </w:pPr>
      <w:r>
        <w:rPr>
          <w:rFonts w:ascii="Gill Sans MT" w:hAnsi="Gill Sans MT"/>
          <w:sz w:val="22"/>
          <w:lang w:val="hr-HR"/>
        </w:rPr>
        <w:t>Tokom 2023. godine, prijavljeni su sudije i tužioci za ponašanja iz tabele koja slijedi:</w:t>
      </w:r>
    </w:p>
    <w:p w14:paraId="45842EB7" w14:textId="132B164A" w:rsidR="00292764" w:rsidRDefault="00292764" w:rsidP="00292764">
      <w:pPr>
        <w:rPr>
          <w:rFonts w:ascii="Gill Sans MT" w:hAnsi="Gill Sans MT"/>
          <w:sz w:val="22"/>
          <w:lang w:val="hr-HR"/>
        </w:rPr>
      </w:pPr>
    </w:p>
    <w:p w14:paraId="7702CF06" w14:textId="41CD1795" w:rsidR="00292764" w:rsidRDefault="00292764" w:rsidP="00292764">
      <w:pPr>
        <w:rPr>
          <w:rFonts w:ascii="Gill Sans MT" w:hAnsi="Gill Sans MT"/>
          <w:sz w:val="22"/>
          <w:lang w:val="hr-HR"/>
        </w:rPr>
      </w:pPr>
    </w:p>
    <w:p w14:paraId="740E9973" w14:textId="15D1EE71" w:rsidR="00292764" w:rsidRDefault="00292764" w:rsidP="00292764">
      <w:pPr>
        <w:rPr>
          <w:rFonts w:ascii="Gill Sans MT" w:hAnsi="Gill Sans MT"/>
          <w:sz w:val="22"/>
          <w:lang w:val="hr-HR"/>
        </w:rPr>
      </w:pPr>
    </w:p>
    <w:p w14:paraId="31B51D66" w14:textId="77777777" w:rsidR="00292764" w:rsidRPr="00292764" w:rsidRDefault="00292764" w:rsidP="00292764">
      <w:pPr>
        <w:rPr>
          <w:rFonts w:ascii="Gill Sans MT" w:hAnsi="Gill Sans MT"/>
          <w:sz w:val="22"/>
          <w:lang w:val="hr-HR"/>
        </w:rPr>
      </w:pPr>
    </w:p>
    <w:tbl>
      <w:tblPr>
        <w:tblStyle w:val="GridTable6Colorful"/>
        <w:tblW w:w="0" w:type="auto"/>
        <w:tblLook w:val="06A0" w:firstRow="1" w:lastRow="0" w:firstColumn="1" w:lastColumn="0" w:noHBand="1" w:noVBand="1"/>
      </w:tblPr>
      <w:tblGrid>
        <w:gridCol w:w="3069"/>
        <w:gridCol w:w="1348"/>
        <w:gridCol w:w="3297"/>
        <w:gridCol w:w="1348"/>
      </w:tblGrid>
      <w:tr w:rsidR="00292764" w14:paraId="3549C428" w14:textId="77777777" w:rsidTr="005E25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3" w:type="dxa"/>
          </w:tcPr>
          <w:p w14:paraId="34868707" w14:textId="77777777" w:rsidR="00292764" w:rsidRDefault="00292764" w:rsidP="00DF1DE4">
            <w:pPr>
              <w:rPr>
                <w:rFonts w:ascii="Gill Sans MT" w:hAnsi="Gill Sans MT"/>
                <w:sz w:val="22"/>
                <w:lang w:val="hr-HR"/>
              </w:rPr>
            </w:pPr>
            <w:r>
              <w:rPr>
                <w:rFonts w:ascii="Gill Sans MT" w:hAnsi="Gill Sans MT"/>
                <w:sz w:val="22"/>
                <w:lang w:val="hr-HR"/>
              </w:rPr>
              <w:lastRenderedPageBreak/>
              <w:t>član 56. (sudije)</w:t>
            </w:r>
          </w:p>
        </w:tc>
        <w:tc>
          <w:tcPr>
            <w:tcW w:w="1178" w:type="dxa"/>
          </w:tcPr>
          <w:p w14:paraId="27F6F7E7" w14:textId="77777777" w:rsidR="00292764" w:rsidRDefault="00292764" w:rsidP="00DF1DE4">
            <w:pPr>
              <w:cnfStyle w:val="100000000000" w:firstRow="1"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Broj prijavljenih sudija</w:t>
            </w:r>
          </w:p>
        </w:tc>
        <w:tc>
          <w:tcPr>
            <w:tcW w:w="3686" w:type="dxa"/>
          </w:tcPr>
          <w:p w14:paraId="48912306" w14:textId="77777777" w:rsidR="00292764" w:rsidRDefault="00292764" w:rsidP="00DF1DE4">
            <w:pPr>
              <w:cnfStyle w:val="100000000000" w:firstRow="1"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član 57. (tužioci)</w:t>
            </w:r>
          </w:p>
        </w:tc>
        <w:tc>
          <w:tcPr>
            <w:tcW w:w="845" w:type="dxa"/>
          </w:tcPr>
          <w:p w14:paraId="02F96950" w14:textId="77777777" w:rsidR="00292764" w:rsidRDefault="00292764" w:rsidP="00DF1DE4">
            <w:pPr>
              <w:cnfStyle w:val="100000000000" w:firstRow="1"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Broj prijavljenih tužilaca</w:t>
            </w:r>
          </w:p>
        </w:tc>
      </w:tr>
      <w:tr w:rsidR="00292764" w14:paraId="712B89B7" w14:textId="77777777" w:rsidTr="005E25C7">
        <w:tc>
          <w:tcPr>
            <w:cnfStyle w:val="001000000000" w:firstRow="0" w:lastRow="0" w:firstColumn="1" w:lastColumn="0" w:oddVBand="0" w:evenVBand="0" w:oddHBand="0" w:evenHBand="0" w:firstRowFirstColumn="0" w:firstRowLastColumn="0" w:lastRowFirstColumn="0" w:lastRowLastColumn="0"/>
            <w:tcW w:w="3353" w:type="dxa"/>
          </w:tcPr>
          <w:p w14:paraId="69F6FECF" w14:textId="77777777" w:rsidR="00292764" w:rsidRDefault="00292764" w:rsidP="00DF1DE4">
            <w:pPr>
              <w:rPr>
                <w:rFonts w:ascii="Gill Sans MT" w:hAnsi="Gill Sans MT"/>
                <w:sz w:val="22"/>
                <w:lang w:val="hr-HR"/>
              </w:rPr>
            </w:pPr>
            <w:r>
              <w:rPr>
                <w:rFonts w:ascii="Gill Sans MT" w:hAnsi="Gill Sans MT"/>
                <w:sz w:val="22"/>
                <w:lang w:val="hr-HR"/>
              </w:rPr>
              <w:t>Tačka 4) odavanje povjerljivih informacija koje proizilaze iz vršenja dužnosti sudije</w:t>
            </w:r>
          </w:p>
        </w:tc>
        <w:tc>
          <w:tcPr>
            <w:tcW w:w="1178" w:type="dxa"/>
          </w:tcPr>
          <w:p w14:paraId="439A3898"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5</w:t>
            </w:r>
          </w:p>
        </w:tc>
        <w:tc>
          <w:tcPr>
            <w:tcW w:w="3686" w:type="dxa"/>
          </w:tcPr>
          <w:p w14:paraId="0E7A008E"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Tačka 4) odavanje povjerljivih informacija koje proizilaze iz vršenja dužnosti tužioca</w:t>
            </w:r>
          </w:p>
        </w:tc>
        <w:tc>
          <w:tcPr>
            <w:tcW w:w="845" w:type="dxa"/>
          </w:tcPr>
          <w:p w14:paraId="7973F92F"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3</w:t>
            </w:r>
          </w:p>
        </w:tc>
      </w:tr>
      <w:tr w:rsidR="00292764" w14:paraId="7859F084" w14:textId="77777777" w:rsidTr="005E25C7">
        <w:tc>
          <w:tcPr>
            <w:cnfStyle w:val="001000000000" w:firstRow="0" w:lastRow="0" w:firstColumn="1" w:lastColumn="0" w:oddVBand="0" w:evenVBand="0" w:oddHBand="0" w:evenHBand="0" w:firstRowFirstColumn="0" w:firstRowLastColumn="0" w:lastRowFirstColumn="0" w:lastRowLastColumn="0"/>
            <w:tcW w:w="3353" w:type="dxa"/>
          </w:tcPr>
          <w:p w14:paraId="2E4F253F" w14:textId="77777777" w:rsidR="00292764" w:rsidRDefault="00292764" w:rsidP="00DF1DE4">
            <w:pPr>
              <w:rPr>
                <w:rFonts w:ascii="Gill Sans MT" w:hAnsi="Gill Sans MT"/>
                <w:sz w:val="22"/>
                <w:lang w:val="hr-HR"/>
              </w:rPr>
            </w:pPr>
            <w:r>
              <w:rPr>
                <w:rFonts w:ascii="Gill Sans MT" w:hAnsi="Gill Sans MT"/>
                <w:sz w:val="22"/>
                <w:lang w:val="hr-HR"/>
              </w:rPr>
              <w:t>Tačka 11) upuštanje u neprimjerene kontakte sa strankom u postupku ili njenim zastupnikom</w:t>
            </w:r>
          </w:p>
        </w:tc>
        <w:tc>
          <w:tcPr>
            <w:tcW w:w="1178" w:type="dxa"/>
          </w:tcPr>
          <w:p w14:paraId="2D54ADCA"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5</w:t>
            </w:r>
          </w:p>
        </w:tc>
        <w:tc>
          <w:tcPr>
            <w:tcW w:w="3686" w:type="dxa"/>
          </w:tcPr>
          <w:p w14:paraId="249BF84C"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 xml:space="preserve">Tačka 10) </w:t>
            </w:r>
            <w:r w:rsidRPr="00E1531E">
              <w:rPr>
                <w:rFonts w:ascii="Gill Sans MT" w:hAnsi="Gill Sans MT"/>
                <w:sz w:val="22"/>
                <w:lang w:val="hr-HR"/>
              </w:rPr>
              <w:t xml:space="preserve">upuštanje u neprimjerene kontakte sa </w:t>
            </w:r>
            <w:r>
              <w:rPr>
                <w:rFonts w:ascii="Gill Sans MT" w:hAnsi="Gill Sans MT"/>
                <w:sz w:val="22"/>
                <w:lang w:val="hr-HR"/>
              </w:rPr>
              <w:t>sudijom ili strankama</w:t>
            </w:r>
            <w:r w:rsidRPr="00E1531E">
              <w:rPr>
                <w:rFonts w:ascii="Gill Sans MT" w:hAnsi="Gill Sans MT"/>
                <w:sz w:val="22"/>
                <w:lang w:val="hr-HR"/>
              </w:rPr>
              <w:t xml:space="preserve"> u postupku </w:t>
            </w:r>
          </w:p>
        </w:tc>
        <w:tc>
          <w:tcPr>
            <w:tcW w:w="845" w:type="dxa"/>
          </w:tcPr>
          <w:p w14:paraId="0E915441"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2</w:t>
            </w:r>
          </w:p>
        </w:tc>
      </w:tr>
      <w:tr w:rsidR="00292764" w14:paraId="08311E36" w14:textId="77777777" w:rsidTr="005E25C7">
        <w:tc>
          <w:tcPr>
            <w:cnfStyle w:val="001000000000" w:firstRow="0" w:lastRow="0" w:firstColumn="1" w:lastColumn="0" w:oddVBand="0" w:evenVBand="0" w:oddHBand="0" w:evenHBand="0" w:firstRowFirstColumn="0" w:firstRowLastColumn="0" w:lastRowFirstColumn="0" w:lastRowLastColumn="0"/>
            <w:tcW w:w="3353" w:type="dxa"/>
          </w:tcPr>
          <w:p w14:paraId="2D6CECEB" w14:textId="77777777" w:rsidR="00292764" w:rsidRDefault="00292764" w:rsidP="00DF1DE4">
            <w:pPr>
              <w:rPr>
                <w:rFonts w:ascii="Gill Sans MT" w:hAnsi="Gill Sans MT"/>
                <w:sz w:val="22"/>
                <w:lang w:val="hr-HR"/>
              </w:rPr>
            </w:pPr>
            <w:r>
              <w:rPr>
                <w:rFonts w:ascii="Gill Sans MT" w:hAnsi="Gill Sans MT"/>
                <w:sz w:val="22"/>
                <w:lang w:val="hr-HR"/>
              </w:rPr>
              <w:t>Tačka 15) davanje bilo kakvih komentara, dok se predmet ne riješi na sudu, za koje se opravdano može očekivati da mogu ometati ili štetiti pravičnom postupku ili suđenju, ili nepoduzimanje odgovarajućih koraka kako bi se osiguralo da se njemu podređeni uposlenici suda također suzdrže od davanja komentara</w:t>
            </w:r>
          </w:p>
        </w:tc>
        <w:tc>
          <w:tcPr>
            <w:tcW w:w="1178" w:type="dxa"/>
          </w:tcPr>
          <w:p w14:paraId="46C9BBAD"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3</w:t>
            </w:r>
          </w:p>
        </w:tc>
        <w:tc>
          <w:tcPr>
            <w:tcW w:w="3686" w:type="dxa"/>
          </w:tcPr>
          <w:p w14:paraId="4431C08D"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Tačka 14) davanje bilo kakvih komentara, dok se predmet ne riješi na sudu, za koje se opravdano može očekivati da mogu ometati ili štetiti pravičnom postupku ili suđenju, ili nepoduzimanje odgovarajućih koraka kako bi se osiguralo da se njemu podređeni uposlenici tužilaštva također suzdrže od davanja komentara</w:t>
            </w:r>
          </w:p>
        </w:tc>
        <w:tc>
          <w:tcPr>
            <w:tcW w:w="845" w:type="dxa"/>
          </w:tcPr>
          <w:p w14:paraId="43B4BFDB" w14:textId="77777777" w:rsidR="00292764" w:rsidRDefault="00292764" w:rsidP="00DF1DE4">
            <w:pPr>
              <w:cnfStyle w:val="000000000000" w:firstRow="0" w:lastRow="0" w:firstColumn="0" w:lastColumn="0" w:oddVBand="0" w:evenVBand="0" w:oddHBand="0" w:evenHBand="0" w:firstRowFirstColumn="0" w:firstRowLastColumn="0" w:lastRowFirstColumn="0" w:lastRowLastColumn="0"/>
              <w:rPr>
                <w:rFonts w:ascii="Gill Sans MT" w:hAnsi="Gill Sans MT"/>
                <w:sz w:val="22"/>
                <w:lang w:val="hr-HR"/>
              </w:rPr>
            </w:pPr>
            <w:r>
              <w:rPr>
                <w:rFonts w:ascii="Gill Sans MT" w:hAnsi="Gill Sans MT"/>
                <w:sz w:val="22"/>
                <w:lang w:val="hr-HR"/>
              </w:rPr>
              <w:t>0</w:t>
            </w:r>
          </w:p>
        </w:tc>
      </w:tr>
    </w:tbl>
    <w:p w14:paraId="5F60B570" w14:textId="77777777" w:rsidR="00292764" w:rsidRDefault="00292764" w:rsidP="00292764">
      <w:pPr>
        <w:rPr>
          <w:rFonts w:ascii="Gill Sans MT" w:hAnsi="Gill Sans MT"/>
          <w:b/>
          <w:bCs/>
          <w:i/>
          <w:iCs/>
          <w:sz w:val="22"/>
          <w:lang w:val="hr-HR"/>
        </w:rPr>
      </w:pPr>
    </w:p>
    <w:p w14:paraId="1C1D6FE4" w14:textId="77777777" w:rsidR="00292764" w:rsidRDefault="00292764" w:rsidP="00292764">
      <w:pPr>
        <w:rPr>
          <w:rFonts w:ascii="Gill Sans MT" w:hAnsi="Gill Sans MT"/>
          <w:b/>
          <w:bCs/>
          <w:i/>
          <w:iCs/>
          <w:sz w:val="22"/>
          <w:lang w:val="hr-HR"/>
        </w:rPr>
      </w:pPr>
      <w:r w:rsidRPr="004966D3">
        <w:rPr>
          <w:rFonts w:ascii="Gill Sans MT" w:hAnsi="Gill Sans MT"/>
          <w:b/>
          <w:bCs/>
          <w:i/>
          <w:iCs/>
          <w:sz w:val="22"/>
          <w:lang w:val="hr-HR"/>
        </w:rPr>
        <w:t>E.7 Broj podnesenih prijava UDT-u protiv nosilaca pravosudne funkcije zbog propuštanja da traže svoje izuzeće od postupanja u predmetu kada postoji sukob interesa (uključujući i one razloge za izuzeće koje se odnose na postupanje u predmetu u kojima učestvuju članovi porodice) (član 56. tačka 7) i član 57. tačka 7) Zakona o VSTV-u BiH)</w:t>
      </w:r>
    </w:p>
    <w:p w14:paraId="305A4E61" w14:textId="77777777" w:rsidR="00292764" w:rsidRPr="00E4697C" w:rsidRDefault="00292764" w:rsidP="00292764">
      <w:pPr>
        <w:pStyle w:val="ListParagraph"/>
        <w:numPr>
          <w:ilvl w:val="0"/>
          <w:numId w:val="18"/>
        </w:numPr>
        <w:rPr>
          <w:rFonts w:ascii="Gill Sans MT" w:hAnsi="Gill Sans MT"/>
          <w:sz w:val="22"/>
          <w:u w:val="single"/>
          <w:lang w:val="hr-HR"/>
        </w:rPr>
      </w:pPr>
      <w:r>
        <w:rPr>
          <w:rFonts w:ascii="Gill Sans MT" w:hAnsi="Gill Sans MT"/>
          <w:sz w:val="22"/>
          <w:u w:val="single"/>
          <w:lang w:val="hr-HR"/>
        </w:rPr>
        <w:t xml:space="preserve">Tokom 2023. godine, prijavljeno je 12 sudija i šest tužilaca </w:t>
      </w:r>
      <w:r w:rsidRPr="004966D3">
        <w:rPr>
          <w:rFonts w:ascii="Gill Sans MT" w:hAnsi="Gill Sans MT"/>
          <w:sz w:val="22"/>
          <w:u w:val="single"/>
          <w:lang w:val="hr-HR"/>
        </w:rPr>
        <w:t>zbog propuštanja da traže svoje izuzeće od postupanja u predmetu kada postoji sukob interesa</w:t>
      </w:r>
      <w:r>
        <w:rPr>
          <w:rFonts w:ascii="Gill Sans MT" w:hAnsi="Gill Sans MT"/>
          <w:sz w:val="22"/>
          <w:u w:val="single"/>
          <w:lang w:val="hr-HR"/>
        </w:rPr>
        <w:t>.</w:t>
      </w:r>
    </w:p>
    <w:p w14:paraId="137D9CD5" w14:textId="77777777" w:rsidR="00292764" w:rsidRDefault="00292764" w:rsidP="00292764">
      <w:pPr>
        <w:jc w:val="both"/>
        <w:rPr>
          <w:rFonts w:ascii="Gill Sans MT" w:hAnsi="Gill Sans MT"/>
          <w:b/>
          <w:bCs/>
          <w:i/>
          <w:iCs/>
          <w:sz w:val="22"/>
          <w:u w:val="single"/>
          <w:lang w:val="hr-HR"/>
        </w:rPr>
      </w:pPr>
      <w:r w:rsidRPr="00480322">
        <w:rPr>
          <w:rFonts w:ascii="Gill Sans MT" w:hAnsi="Gill Sans MT"/>
          <w:b/>
          <w:bCs/>
          <w:i/>
          <w:iCs/>
          <w:sz w:val="22"/>
          <w:u w:val="single"/>
          <w:lang w:val="hr-HR"/>
        </w:rPr>
        <w:t xml:space="preserve">A.11 Broj nosilaca pravosudne funkcije kojima su u disciplinskom postupku određene disciplinske mjere zbog obavljanja aktivnosti nespojivih sa sudijskim odnosno tužilačkim dužnostima u kalendarskoj godini (član 56. tačka 16) i član 57. tačka 16) Zakona o VSTV-u BiH) </w:t>
      </w:r>
    </w:p>
    <w:p w14:paraId="54F656B1" w14:textId="08DD1013" w:rsidR="00292764" w:rsidRDefault="00292764" w:rsidP="00292764">
      <w:pPr>
        <w:pStyle w:val="ListParagraph"/>
        <w:numPr>
          <w:ilvl w:val="0"/>
          <w:numId w:val="18"/>
        </w:numPr>
        <w:jc w:val="both"/>
        <w:rPr>
          <w:rFonts w:ascii="Gill Sans MT" w:hAnsi="Gill Sans MT"/>
          <w:sz w:val="22"/>
          <w:u w:val="single"/>
          <w:lang w:val="hr-HR"/>
        </w:rPr>
      </w:pPr>
      <w:r w:rsidRPr="00E4697C">
        <w:rPr>
          <w:rFonts w:ascii="Gill Sans MT" w:hAnsi="Gill Sans MT"/>
          <w:sz w:val="22"/>
          <w:u w:val="single"/>
          <w:lang w:val="hr-HR"/>
        </w:rPr>
        <w:t>Tokom 2023. godine, disciplinske mjere za ovaj prekršaj su izrečene za dvije sudije i jednog tužioca. Izrečene su mjere Pismena opomena koja se javno ne objavljuje (u dva slučaja) i Javna opomena (u jednom slučaju, za ovaj i još jedan prekršaj</w:t>
      </w:r>
      <w:r w:rsidR="006D4A56">
        <w:rPr>
          <w:rFonts w:ascii="Gill Sans MT" w:hAnsi="Gill Sans MT"/>
          <w:sz w:val="22"/>
          <w:u w:val="single"/>
          <w:lang w:val="hr-HR"/>
        </w:rPr>
        <w:t>)</w:t>
      </w:r>
      <w:r w:rsidR="007149E5">
        <w:rPr>
          <w:rFonts w:ascii="Gill Sans MT" w:hAnsi="Gill Sans MT"/>
          <w:sz w:val="22"/>
          <w:u w:val="single"/>
          <w:lang w:val="hr-HR"/>
        </w:rPr>
        <w:t>.</w:t>
      </w:r>
      <w:r w:rsidRPr="00E4697C">
        <w:rPr>
          <w:rFonts w:ascii="Gill Sans MT" w:hAnsi="Gill Sans MT"/>
          <w:sz w:val="22"/>
          <w:u w:val="single"/>
          <w:lang w:val="hr-HR"/>
        </w:rPr>
        <w:t xml:space="preserve">  </w:t>
      </w:r>
    </w:p>
    <w:p w14:paraId="4D8A068E" w14:textId="77777777" w:rsidR="007149E5" w:rsidRDefault="007149E5" w:rsidP="00600F19">
      <w:pPr>
        <w:jc w:val="both"/>
        <w:rPr>
          <w:rFonts w:ascii="Gill Sans MT" w:hAnsi="Gill Sans MT"/>
          <w:sz w:val="22"/>
          <w:u w:val="single"/>
          <w:lang w:val="hr-HR"/>
        </w:rPr>
      </w:pPr>
    </w:p>
    <w:p w14:paraId="489D8120" w14:textId="77777777" w:rsidR="007149E5" w:rsidRDefault="007149E5" w:rsidP="00600F19">
      <w:pPr>
        <w:jc w:val="both"/>
        <w:rPr>
          <w:rFonts w:ascii="Gill Sans MT" w:hAnsi="Gill Sans MT"/>
          <w:sz w:val="22"/>
          <w:u w:val="single"/>
          <w:lang w:val="hr-HR"/>
        </w:rPr>
      </w:pPr>
    </w:p>
    <w:p w14:paraId="7753962E" w14:textId="432A4B74" w:rsidR="00292764" w:rsidRDefault="00292764" w:rsidP="00600F19">
      <w:pPr>
        <w:jc w:val="both"/>
        <w:rPr>
          <w:rFonts w:ascii="Gill Sans MT" w:hAnsi="Gill Sans MT"/>
          <w:sz w:val="22"/>
          <w:u w:val="single"/>
          <w:lang w:val="hr-HR"/>
        </w:rPr>
      </w:pPr>
      <w:r w:rsidRPr="00292764">
        <w:rPr>
          <w:rFonts w:ascii="Gill Sans MT" w:hAnsi="Gill Sans MT"/>
          <w:sz w:val="22"/>
          <w:u w:val="single"/>
          <w:lang w:val="hr-HR"/>
        </w:rPr>
        <w:t xml:space="preserve">Podaci za prekršaje vezane za finansijske izvještaje se mogu koristiti za indikatore </w:t>
      </w:r>
      <w:r w:rsidRPr="00600F19">
        <w:rPr>
          <w:rFonts w:ascii="Gill Sans MT" w:hAnsi="Gill Sans MT"/>
          <w:b/>
          <w:bCs/>
          <w:i/>
          <w:iCs/>
          <w:sz w:val="22"/>
          <w:u w:val="single"/>
          <w:lang w:val="hr-HR"/>
        </w:rPr>
        <w:t>B.11 Broj nosilaca pravosudne funkcije koji su prijavljeni UDT-u zbog nepravilnosti utvrđenih provjerom finansijskih izvještaja sudija i tužilaca u kalendarskoj godini</w:t>
      </w:r>
      <w:r w:rsidRPr="00292764">
        <w:rPr>
          <w:rFonts w:ascii="Gill Sans MT" w:hAnsi="Gill Sans MT"/>
          <w:sz w:val="22"/>
          <w:u w:val="single"/>
          <w:lang w:val="hr-HR"/>
        </w:rPr>
        <w:t xml:space="preserve"> i </w:t>
      </w:r>
      <w:r w:rsidRPr="00600F19">
        <w:rPr>
          <w:rFonts w:ascii="Gill Sans MT" w:hAnsi="Gill Sans MT"/>
          <w:b/>
          <w:bCs/>
          <w:i/>
          <w:iCs/>
          <w:sz w:val="22"/>
          <w:u w:val="single"/>
          <w:lang w:val="hr-HR"/>
        </w:rPr>
        <w:t>B.12 Broj nosilaca pravosudne funkcije kojima su izrečene disciplinske mjere po osnovu nepravilnosti utvrđenih provjerom finansijskih izvještaja sudija i tužilaca u kalendarskoj godini</w:t>
      </w:r>
      <w:r w:rsidRPr="00292764">
        <w:rPr>
          <w:rFonts w:ascii="Gill Sans MT" w:hAnsi="Gill Sans MT"/>
          <w:sz w:val="22"/>
          <w:u w:val="single"/>
          <w:lang w:val="hr-HR"/>
        </w:rPr>
        <w:t>.</w:t>
      </w:r>
    </w:p>
    <w:p w14:paraId="57F4E6F6" w14:textId="08BF11E0" w:rsidR="007149E5" w:rsidRDefault="007149E5" w:rsidP="007149E5">
      <w:pPr>
        <w:pStyle w:val="ListParagraph"/>
        <w:numPr>
          <w:ilvl w:val="0"/>
          <w:numId w:val="18"/>
        </w:numPr>
        <w:jc w:val="both"/>
        <w:rPr>
          <w:rFonts w:ascii="Gill Sans MT" w:hAnsi="Gill Sans MT"/>
          <w:sz w:val="22"/>
          <w:u w:val="single"/>
          <w:lang w:val="hr-HR"/>
        </w:rPr>
      </w:pPr>
      <w:r>
        <w:rPr>
          <w:rFonts w:ascii="Gill Sans MT" w:hAnsi="Gill Sans MT"/>
          <w:sz w:val="22"/>
          <w:u w:val="single"/>
          <w:lang w:val="hr-HR"/>
        </w:rPr>
        <w:t>Tokom 2023. godine, evidentirane su pritužbe po pravnom osnovu iz člana 56. tačka 19) Zakona o VSTV-u</w:t>
      </w:r>
      <w:r w:rsidRPr="00B3231F">
        <w:rPr>
          <w:rFonts w:ascii="Gill Sans MT" w:hAnsi="Gill Sans MT"/>
          <w:sz w:val="22"/>
          <w:u w:val="single"/>
          <w:lang w:val="hr-HR"/>
        </w:rPr>
        <w:t xml:space="preserve"> </w:t>
      </w:r>
      <w:r>
        <w:rPr>
          <w:rFonts w:ascii="Gill Sans MT" w:hAnsi="Gill Sans MT"/>
          <w:sz w:val="22"/>
          <w:u w:val="single"/>
          <w:lang w:val="hr-HR"/>
        </w:rPr>
        <w:t>za</w:t>
      </w:r>
      <w:r w:rsidRPr="00B3231F">
        <w:rPr>
          <w:rFonts w:ascii="Gill Sans MT" w:hAnsi="Gill Sans MT"/>
          <w:sz w:val="22"/>
          <w:u w:val="single"/>
          <w:lang w:val="hr-HR"/>
        </w:rPr>
        <w:t xml:space="preserve"> četiri suca i</w:t>
      </w:r>
      <w:r>
        <w:rPr>
          <w:rFonts w:ascii="Gill Sans MT" w:hAnsi="Gill Sans MT"/>
          <w:sz w:val="22"/>
          <w:u w:val="single"/>
          <w:lang w:val="hr-HR"/>
        </w:rPr>
        <w:t xml:space="preserve"> iz člana 57. tačka 19) za</w:t>
      </w:r>
      <w:r w:rsidRPr="00B3231F">
        <w:rPr>
          <w:rFonts w:ascii="Gill Sans MT" w:hAnsi="Gill Sans MT"/>
          <w:sz w:val="22"/>
          <w:u w:val="single"/>
          <w:lang w:val="hr-HR"/>
        </w:rPr>
        <w:t xml:space="preserve"> dva tužioca</w:t>
      </w:r>
      <w:r>
        <w:rPr>
          <w:rFonts w:ascii="Gill Sans MT" w:hAnsi="Gill Sans MT"/>
          <w:sz w:val="22"/>
          <w:u w:val="single"/>
          <w:lang w:val="hr-HR"/>
        </w:rPr>
        <w:t>. Pritužbe su odbačene nakon istrage.</w:t>
      </w:r>
    </w:p>
    <w:p w14:paraId="5E7BDED1" w14:textId="5C09E2F5" w:rsidR="007149E5" w:rsidRPr="00B3231F" w:rsidRDefault="007149E5" w:rsidP="00B3231F">
      <w:pPr>
        <w:pStyle w:val="ListParagraph"/>
        <w:numPr>
          <w:ilvl w:val="0"/>
          <w:numId w:val="18"/>
        </w:numPr>
        <w:jc w:val="both"/>
        <w:rPr>
          <w:rFonts w:ascii="Gill Sans MT" w:hAnsi="Gill Sans MT"/>
          <w:sz w:val="22"/>
          <w:u w:val="single"/>
          <w:lang w:val="hr-HR"/>
        </w:rPr>
      </w:pPr>
      <w:r>
        <w:rPr>
          <w:rFonts w:ascii="Gill Sans MT" w:hAnsi="Gill Sans MT"/>
          <w:sz w:val="22"/>
          <w:u w:val="single"/>
          <w:lang w:val="hr-HR"/>
        </w:rPr>
        <w:t>Tokom 2023. godine, izrečene su disciplinske mjere sudijama za prekršaj člana 56. tačka 19) Zakona o VSTV-u</w:t>
      </w:r>
      <w:r w:rsidRPr="007149E5">
        <w:rPr>
          <w:rFonts w:ascii="Gill Sans MT" w:hAnsi="Gill Sans MT"/>
          <w:sz w:val="22"/>
          <w:u w:val="single"/>
          <w:lang w:val="hr-HR"/>
        </w:rPr>
        <w:t xml:space="preserve"> „namjerno davanje lažne, obmanjive ili nedovoljne informacije u vezi s prijavama za radno mjesto, disciplinskim stvarima, pitanjima unapređenja i napredovanja u službi ili bilo kojim drugim pitanjima koja su u nadležnostima Vijeća“ – vezano za finansijski izvještaj</w:t>
      </w:r>
      <w:r>
        <w:rPr>
          <w:rFonts w:ascii="Gill Sans MT" w:hAnsi="Gill Sans MT"/>
          <w:sz w:val="22"/>
          <w:u w:val="single"/>
          <w:lang w:val="hr-HR"/>
        </w:rPr>
        <w:t>, i to Javna opomena (za ovaj i još jedan prekršaj)</w:t>
      </w:r>
      <w:r w:rsidRPr="007149E5">
        <w:rPr>
          <w:rFonts w:ascii="Gill Sans MT" w:hAnsi="Gill Sans MT"/>
          <w:sz w:val="22"/>
          <w:u w:val="single"/>
          <w:lang w:val="hr-HR"/>
        </w:rPr>
        <w:t xml:space="preserve"> </w:t>
      </w:r>
      <w:r w:rsidR="006D4A56">
        <w:rPr>
          <w:rFonts w:ascii="Gill Sans MT" w:hAnsi="Gill Sans MT"/>
          <w:sz w:val="22"/>
          <w:u w:val="single"/>
          <w:lang w:val="hr-HR"/>
        </w:rPr>
        <w:t xml:space="preserve">i </w:t>
      </w:r>
      <w:r w:rsidRPr="007149E5">
        <w:rPr>
          <w:rFonts w:ascii="Gill Sans MT" w:hAnsi="Gill Sans MT"/>
          <w:sz w:val="22"/>
          <w:u w:val="single"/>
          <w:lang w:val="hr-HR"/>
        </w:rPr>
        <w:t>Smanjenje plaće za 10% na period od dva mjeseca</w:t>
      </w:r>
      <w:r>
        <w:rPr>
          <w:rFonts w:ascii="Gill Sans MT" w:hAnsi="Gill Sans MT"/>
          <w:sz w:val="22"/>
          <w:u w:val="single"/>
          <w:lang w:val="hr-HR"/>
        </w:rPr>
        <w:t xml:space="preserve"> (samo za ovaj prekršaj)</w:t>
      </w:r>
      <w:r w:rsidRPr="007149E5">
        <w:rPr>
          <w:rFonts w:ascii="Gill Sans MT" w:hAnsi="Gill Sans MT"/>
          <w:sz w:val="22"/>
          <w:u w:val="single"/>
          <w:lang w:val="hr-HR"/>
        </w:rPr>
        <w:t xml:space="preserve">.  </w:t>
      </w:r>
    </w:p>
    <w:p w14:paraId="2C83A02E" w14:textId="77777777" w:rsidR="00292764" w:rsidRDefault="00292764" w:rsidP="008C442A">
      <w:pPr>
        <w:jc w:val="both"/>
        <w:rPr>
          <w:rFonts w:ascii="Gill Sans MT" w:hAnsi="Gill Sans MT" w:cstheme="minorHAnsi"/>
          <w:sz w:val="22"/>
          <w:lang w:val="hr-HR"/>
        </w:rPr>
      </w:pPr>
      <w:r w:rsidRPr="005B0459">
        <w:rPr>
          <w:rFonts w:ascii="Gill Sans MT" w:hAnsi="Gill Sans MT" w:cstheme="minorHAnsi"/>
          <w:sz w:val="22"/>
          <w:lang w:val="hr-HR"/>
        </w:rPr>
        <w:t>Ključna zapažanja i preporuke:</w:t>
      </w:r>
    </w:p>
    <w:p w14:paraId="50839888" w14:textId="4A82F6EE" w:rsidR="00292764" w:rsidRPr="00B3231F" w:rsidRDefault="00292764" w:rsidP="00292764">
      <w:pPr>
        <w:pStyle w:val="ListParagraph"/>
        <w:numPr>
          <w:ilvl w:val="0"/>
          <w:numId w:val="18"/>
        </w:numPr>
        <w:jc w:val="both"/>
        <w:rPr>
          <w:rFonts w:ascii="Gill Sans MT" w:hAnsi="Gill Sans MT" w:cstheme="minorHAnsi"/>
          <w:lang w:val="hr-HR"/>
        </w:rPr>
        <w:sectPr w:rsidR="00292764" w:rsidRPr="00B3231F" w:rsidSect="00EE7C5A">
          <w:pgSz w:w="11906" w:h="16838"/>
          <w:pgMar w:top="1417" w:right="1417" w:bottom="1417" w:left="1417" w:header="708" w:footer="708" w:gutter="0"/>
          <w:cols w:space="708"/>
          <w:docGrid w:linePitch="360"/>
        </w:sectPr>
      </w:pPr>
      <w:r w:rsidRPr="00292764">
        <w:rPr>
          <w:rFonts w:ascii="Gill Sans MT" w:hAnsi="Gill Sans MT" w:cstheme="minorHAnsi"/>
          <w:sz w:val="22"/>
          <w:lang w:val="hr-HR"/>
        </w:rPr>
        <w:t xml:space="preserve">Dostavljeni podaci ukazuju na redovno vođenje evidencija </w:t>
      </w:r>
      <w:r>
        <w:rPr>
          <w:rFonts w:ascii="Gill Sans MT" w:hAnsi="Gill Sans MT" w:cstheme="minorHAnsi"/>
          <w:sz w:val="22"/>
          <w:lang w:val="hr-HR"/>
        </w:rPr>
        <w:t xml:space="preserve">UDT-a i Odjela za disciplinske </w:t>
      </w:r>
      <w:r w:rsidR="008861EB">
        <w:rPr>
          <w:rFonts w:ascii="Gill Sans MT" w:hAnsi="Gill Sans MT" w:cstheme="minorHAnsi"/>
          <w:sz w:val="22"/>
          <w:lang w:val="hr-HR"/>
        </w:rPr>
        <w:t>postupke</w:t>
      </w:r>
      <w:r>
        <w:rPr>
          <w:rFonts w:ascii="Gill Sans MT" w:hAnsi="Gill Sans MT" w:cstheme="minorHAnsi"/>
          <w:sz w:val="22"/>
          <w:lang w:val="hr-HR"/>
        </w:rPr>
        <w:t xml:space="preserve"> i etiku NPF</w:t>
      </w:r>
      <w:r w:rsidRPr="00292764">
        <w:rPr>
          <w:rFonts w:ascii="Gill Sans MT" w:hAnsi="Gill Sans MT" w:cstheme="minorHAnsi"/>
          <w:sz w:val="22"/>
          <w:lang w:val="hr-HR"/>
        </w:rPr>
        <w:t xml:space="preserve"> vezano za </w:t>
      </w:r>
      <w:r>
        <w:rPr>
          <w:rFonts w:ascii="Gill Sans MT" w:hAnsi="Gill Sans MT" w:cstheme="minorHAnsi"/>
          <w:sz w:val="22"/>
          <w:lang w:val="hr-HR"/>
        </w:rPr>
        <w:t xml:space="preserve">disciplinske prijave i disciplinske mjere. Zavisno od pojave prijava i izricanja disciplinskih mjera, moguće je izračunati indikatore koji se odnose na disciplinske prekršaje i mjere u skladu sa Zakonom o VSTV-u. </w:t>
      </w:r>
      <w:r w:rsidR="000359C2">
        <w:rPr>
          <w:rFonts w:ascii="Gill Sans MT" w:hAnsi="Gill Sans MT" w:cstheme="minorHAnsi"/>
          <w:sz w:val="22"/>
          <w:lang w:val="hr-HR"/>
        </w:rPr>
        <w:t>Potrebno je sagledati do će mjere će biti potrebno e</w:t>
      </w:r>
      <w:r>
        <w:rPr>
          <w:rFonts w:ascii="Gill Sans MT" w:hAnsi="Gill Sans MT" w:cstheme="minorHAnsi"/>
          <w:sz w:val="22"/>
          <w:lang w:val="hr-HR"/>
        </w:rPr>
        <w:t xml:space="preserve">videncije prilagoditi </w:t>
      </w:r>
      <w:r w:rsidR="000359C2">
        <w:rPr>
          <w:rFonts w:ascii="Gill Sans MT" w:hAnsi="Gill Sans MT" w:cstheme="minorHAnsi"/>
          <w:sz w:val="22"/>
          <w:lang w:val="hr-HR"/>
        </w:rPr>
        <w:t xml:space="preserve">rješenjima Zakona o izmjenama i dopunama Zakona o VSTV-u BiH </w:t>
      </w:r>
      <w:r w:rsidR="000359C2" w:rsidRPr="000359C2">
        <w:rPr>
          <w:rFonts w:ascii="Gill Sans MT" w:hAnsi="Gill Sans MT" w:cstheme="minorHAnsi"/>
          <w:sz w:val="22"/>
          <w:lang w:val="hr-HR"/>
        </w:rPr>
        <w:t xml:space="preserve">odnosno </w:t>
      </w:r>
      <w:r w:rsidRPr="000359C2">
        <w:rPr>
          <w:rFonts w:ascii="Gill Sans MT" w:hAnsi="Gill Sans MT" w:cstheme="minorHAnsi"/>
          <w:sz w:val="22"/>
          <w:lang w:val="hr-HR"/>
        </w:rPr>
        <w:t>novo</w:t>
      </w:r>
      <w:r w:rsidR="000359C2" w:rsidRPr="000359C2">
        <w:rPr>
          <w:rFonts w:ascii="Gill Sans MT" w:hAnsi="Gill Sans MT" w:cstheme="minorHAnsi"/>
          <w:sz w:val="22"/>
          <w:lang w:val="hr-HR"/>
        </w:rPr>
        <w:t>g</w:t>
      </w:r>
      <w:r w:rsidRPr="000359C2">
        <w:rPr>
          <w:rFonts w:ascii="Gill Sans MT" w:hAnsi="Gill Sans MT" w:cstheme="minorHAnsi"/>
          <w:sz w:val="22"/>
          <w:lang w:val="hr-HR"/>
        </w:rPr>
        <w:t xml:space="preserve"> Zakon</w:t>
      </w:r>
      <w:r w:rsidR="000359C2" w:rsidRPr="000359C2">
        <w:rPr>
          <w:rFonts w:ascii="Gill Sans MT" w:hAnsi="Gill Sans MT" w:cstheme="minorHAnsi"/>
          <w:sz w:val="22"/>
          <w:lang w:val="hr-HR"/>
        </w:rPr>
        <w:t>a</w:t>
      </w:r>
      <w:r w:rsidRPr="000359C2">
        <w:rPr>
          <w:rFonts w:ascii="Gill Sans MT" w:hAnsi="Gill Sans MT" w:cstheme="minorHAnsi"/>
          <w:sz w:val="22"/>
          <w:lang w:val="hr-HR"/>
        </w:rPr>
        <w:t xml:space="preserve"> o VSTV-u BiH,</w:t>
      </w:r>
      <w:r>
        <w:rPr>
          <w:rFonts w:ascii="Gill Sans MT" w:hAnsi="Gill Sans MT" w:cstheme="minorHAnsi"/>
          <w:sz w:val="22"/>
          <w:lang w:val="hr-HR"/>
        </w:rPr>
        <w:t xml:space="preserve"> naročito u dijelu disciplinskih prekršaja vezanih za finansijske izvještaje.</w:t>
      </w:r>
    </w:p>
    <w:p w14:paraId="27B093BA" w14:textId="392BA020" w:rsidR="00AB4307" w:rsidRPr="00764718" w:rsidRDefault="00FD35C6" w:rsidP="00FD35C6">
      <w:pPr>
        <w:pStyle w:val="Heading1"/>
        <w:rPr>
          <w:rFonts w:ascii="Gill Sans MT" w:hAnsi="Gill Sans MT" w:cstheme="minorHAnsi"/>
        </w:rPr>
      </w:pPr>
      <w:bookmarkStart w:id="12" w:name="_Toc164764659"/>
      <w:r w:rsidRPr="00764718">
        <w:rPr>
          <w:rFonts w:ascii="Gill Sans MT" w:hAnsi="Gill Sans MT" w:cstheme="minorHAnsi"/>
        </w:rPr>
        <w:lastRenderedPageBreak/>
        <w:t xml:space="preserve">III </w:t>
      </w:r>
      <w:r w:rsidR="00AB4307" w:rsidRPr="00764718">
        <w:rPr>
          <w:rFonts w:ascii="Gill Sans MT" w:hAnsi="Gill Sans MT" w:cstheme="minorHAnsi"/>
        </w:rPr>
        <w:t xml:space="preserve">Nalazi i </w:t>
      </w:r>
      <w:r w:rsidR="00E55BD0" w:rsidRPr="00764718">
        <w:rPr>
          <w:rFonts w:ascii="Gill Sans MT" w:hAnsi="Gill Sans MT" w:cstheme="minorHAnsi"/>
        </w:rPr>
        <w:t>preporuke</w:t>
      </w:r>
      <w:bookmarkEnd w:id="12"/>
      <w:r w:rsidR="00AB4307" w:rsidRPr="00764718">
        <w:rPr>
          <w:rFonts w:ascii="Gill Sans MT" w:hAnsi="Gill Sans MT" w:cstheme="minorHAnsi"/>
        </w:rPr>
        <w:t xml:space="preserve"> </w:t>
      </w:r>
    </w:p>
    <w:p w14:paraId="7EDFB89B" w14:textId="77777777" w:rsidR="00B34427" w:rsidRPr="00764718" w:rsidRDefault="00B34427" w:rsidP="00FD35C6">
      <w:pPr>
        <w:rPr>
          <w:rFonts w:ascii="Gill Sans MT" w:hAnsi="Gill Sans MT" w:cstheme="minorHAnsi"/>
        </w:rPr>
      </w:pPr>
    </w:p>
    <w:p w14:paraId="2BBA2D2C" w14:textId="79EB7DDC" w:rsidR="0003243B" w:rsidRPr="00CA3D4B" w:rsidRDefault="00C562B2" w:rsidP="00C71A99">
      <w:pPr>
        <w:jc w:val="both"/>
        <w:rPr>
          <w:rFonts w:ascii="Gill Sans MT" w:hAnsi="Gill Sans MT" w:cstheme="minorHAnsi"/>
          <w:sz w:val="22"/>
          <w:lang w:val="hr-HR"/>
        </w:rPr>
      </w:pPr>
      <w:r w:rsidRPr="00CA3D4B">
        <w:rPr>
          <w:rFonts w:ascii="Gill Sans MT" w:hAnsi="Gill Sans MT" w:cstheme="minorHAnsi"/>
          <w:sz w:val="22"/>
          <w:lang w:val="hr-HR"/>
        </w:rPr>
        <w:t>Analiza</w:t>
      </w:r>
      <w:r w:rsidR="00B34427" w:rsidRPr="00CA3D4B">
        <w:rPr>
          <w:rFonts w:ascii="Gill Sans MT" w:hAnsi="Gill Sans MT" w:cstheme="minorHAnsi"/>
          <w:sz w:val="22"/>
        </w:rPr>
        <w:t xml:space="preserve"> evidencija za provedbu Instrumenata za praćenje primjene Smjernica za sprečavanja sukoba interesa u </w:t>
      </w:r>
      <w:r w:rsidR="00B34427" w:rsidRPr="00074E82">
        <w:rPr>
          <w:rFonts w:ascii="Gill Sans MT" w:hAnsi="Gill Sans MT" w:cstheme="minorHAnsi"/>
          <w:sz w:val="22"/>
        </w:rPr>
        <w:t>pravosuđu za 202</w:t>
      </w:r>
      <w:r w:rsidR="00EF7BEC" w:rsidRPr="00074E82">
        <w:rPr>
          <w:rFonts w:ascii="Gill Sans MT" w:hAnsi="Gill Sans MT" w:cstheme="minorHAnsi"/>
          <w:sz w:val="22"/>
          <w:lang w:val="hr-HR"/>
        </w:rPr>
        <w:t>3</w:t>
      </w:r>
      <w:r w:rsidR="00B34427" w:rsidRPr="00074E82">
        <w:rPr>
          <w:rFonts w:ascii="Gill Sans MT" w:hAnsi="Gill Sans MT" w:cstheme="minorHAnsi"/>
          <w:sz w:val="22"/>
        </w:rPr>
        <w:t xml:space="preserve">. godinu je obuhvatila evidencije koje je dostavilo </w:t>
      </w:r>
      <w:r w:rsidRPr="00074E82">
        <w:rPr>
          <w:rFonts w:ascii="Gill Sans MT" w:hAnsi="Gill Sans MT" w:cstheme="minorHAnsi"/>
          <w:sz w:val="22"/>
          <w:lang w:val="hr-HR"/>
        </w:rPr>
        <w:t>9</w:t>
      </w:r>
      <w:r w:rsidR="00EF7BEC" w:rsidRPr="00074E82">
        <w:rPr>
          <w:rFonts w:ascii="Gill Sans MT" w:hAnsi="Gill Sans MT" w:cstheme="minorHAnsi"/>
          <w:sz w:val="22"/>
          <w:lang w:val="hr-HR"/>
        </w:rPr>
        <w:t>8</w:t>
      </w:r>
      <w:r w:rsidR="00B34427" w:rsidRPr="00074E82">
        <w:rPr>
          <w:rFonts w:ascii="Gill Sans MT" w:hAnsi="Gill Sans MT" w:cstheme="minorHAnsi"/>
          <w:sz w:val="22"/>
        </w:rPr>
        <w:t xml:space="preserve"> pravosudnih institucija u B</w:t>
      </w:r>
      <w:r w:rsidR="00DC6351" w:rsidRPr="00074E82">
        <w:rPr>
          <w:rFonts w:ascii="Gill Sans MT" w:hAnsi="Gill Sans MT" w:cstheme="minorHAnsi"/>
          <w:sz w:val="22"/>
          <w:lang w:val="hr-HR"/>
        </w:rPr>
        <w:t>i</w:t>
      </w:r>
      <w:r w:rsidR="00B34427" w:rsidRPr="00074E82">
        <w:rPr>
          <w:rFonts w:ascii="Gill Sans MT" w:hAnsi="Gill Sans MT" w:cstheme="minorHAnsi"/>
          <w:sz w:val="22"/>
        </w:rPr>
        <w:t xml:space="preserve">H sa ukupno </w:t>
      </w:r>
      <w:r w:rsidRPr="00074E82">
        <w:rPr>
          <w:rFonts w:ascii="Gill Sans MT" w:hAnsi="Gill Sans MT" w:cstheme="minorHAnsi"/>
          <w:sz w:val="22"/>
          <w:lang w:val="hr-HR"/>
        </w:rPr>
        <w:t>2.</w:t>
      </w:r>
      <w:r w:rsidR="00EF7BEC" w:rsidRPr="00074E82">
        <w:rPr>
          <w:rFonts w:ascii="Gill Sans MT" w:hAnsi="Gill Sans MT" w:cstheme="minorHAnsi"/>
          <w:sz w:val="22"/>
          <w:lang w:val="hr-HR"/>
        </w:rPr>
        <w:t>0</w:t>
      </w:r>
      <w:r w:rsidR="00074E82" w:rsidRPr="00074E82">
        <w:rPr>
          <w:rFonts w:ascii="Gill Sans MT" w:hAnsi="Gill Sans MT" w:cstheme="minorHAnsi"/>
          <w:sz w:val="22"/>
          <w:lang w:val="hr-HR"/>
        </w:rPr>
        <w:t>39</w:t>
      </w:r>
      <w:r w:rsidR="00B34427" w:rsidRPr="00074E82">
        <w:rPr>
          <w:rFonts w:ascii="Gill Sans MT" w:hAnsi="Gill Sans MT" w:cstheme="minorHAnsi"/>
          <w:sz w:val="22"/>
        </w:rPr>
        <w:t xml:space="preserve"> unosa u </w:t>
      </w:r>
      <w:r w:rsidRPr="00074E82">
        <w:rPr>
          <w:rFonts w:ascii="Gill Sans MT" w:hAnsi="Gill Sans MT" w:cstheme="minorHAnsi"/>
          <w:sz w:val="22"/>
          <w:lang w:val="hr-HR"/>
        </w:rPr>
        <w:t>šest</w:t>
      </w:r>
      <w:r w:rsidR="00B34427" w:rsidRPr="00074E82">
        <w:rPr>
          <w:rFonts w:ascii="Gill Sans MT" w:hAnsi="Gill Sans MT" w:cstheme="minorHAnsi"/>
          <w:sz w:val="22"/>
        </w:rPr>
        <w:t xml:space="preserve"> odvojenih evidencija. </w:t>
      </w:r>
      <w:r w:rsidRPr="00074E82">
        <w:rPr>
          <w:rFonts w:ascii="Gill Sans MT" w:hAnsi="Gill Sans MT" w:cstheme="minorHAnsi"/>
          <w:sz w:val="22"/>
          <w:lang w:val="hr-HR"/>
        </w:rPr>
        <w:t>U poređenju sa prethodnom</w:t>
      </w:r>
      <w:r w:rsidR="00EF7BEC" w:rsidRPr="00074E82">
        <w:rPr>
          <w:rFonts w:ascii="Gill Sans MT" w:hAnsi="Gill Sans MT" w:cstheme="minorHAnsi"/>
          <w:sz w:val="22"/>
          <w:lang w:val="hr-HR"/>
        </w:rPr>
        <w:t xml:space="preserve"> godinom</w:t>
      </w:r>
      <w:r w:rsidRPr="00074E82">
        <w:rPr>
          <w:rFonts w:ascii="Gill Sans MT" w:hAnsi="Gill Sans MT" w:cstheme="minorHAnsi"/>
          <w:sz w:val="22"/>
          <w:lang w:val="hr-HR"/>
        </w:rPr>
        <w:t xml:space="preserve"> došlo je do </w:t>
      </w:r>
      <w:r w:rsidR="00EF7BEC" w:rsidRPr="00074E82">
        <w:rPr>
          <w:rFonts w:ascii="Gill Sans MT" w:hAnsi="Gill Sans MT" w:cstheme="minorHAnsi"/>
          <w:sz w:val="22"/>
          <w:lang w:val="hr-HR"/>
        </w:rPr>
        <w:t>smanjenja</w:t>
      </w:r>
      <w:r w:rsidRPr="00074E82">
        <w:rPr>
          <w:rFonts w:ascii="Gill Sans MT" w:hAnsi="Gill Sans MT" w:cstheme="minorHAnsi"/>
          <w:sz w:val="22"/>
          <w:lang w:val="hr-HR"/>
        </w:rPr>
        <w:t xml:space="preserve"> broja unosa, ali </w:t>
      </w:r>
      <w:r w:rsidR="00193DA7" w:rsidRPr="00074E82">
        <w:rPr>
          <w:rFonts w:ascii="Gill Sans MT" w:hAnsi="Gill Sans MT" w:cstheme="minorHAnsi"/>
          <w:sz w:val="22"/>
          <w:lang w:val="hr-HR"/>
        </w:rPr>
        <w:t xml:space="preserve">i </w:t>
      </w:r>
      <w:r w:rsidRPr="00074E82">
        <w:rPr>
          <w:rFonts w:ascii="Gill Sans MT" w:hAnsi="Gill Sans MT" w:cstheme="minorHAnsi"/>
          <w:sz w:val="22"/>
          <w:lang w:val="hr-HR"/>
        </w:rPr>
        <w:t>smanjenog</w:t>
      </w:r>
      <w:r w:rsidRPr="00CA3D4B">
        <w:rPr>
          <w:rFonts w:ascii="Gill Sans MT" w:hAnsi="Gill Sans MT" w:cstheme="minorHAnsi"/>
          <w:sz w:val="22"/>
          <w:lang w:val="hr-HR"/>
        </w:rPr>
        <w:t xml:space="preserve"> broja institucija koje su dostavile podatke za jednu instituciju.</w:t>
      </w:r>
      <w:r w:rsidR="00DC6351" w:rsidRPr="00CA3D4B">
        <w:rPr>
          <w:rFonts w:ascii="Gill Sans MT" w:hAnsi="Gill Sans MT" w:cstheme="minorHAnsi"/>
          <w:sz w:val="22"/>
          <w:lang w:val="hr-HR"/>
        </w:rPr>
        <w:t xml:space="preserve"> Četiri institucije nisu dostavile evidencije, među kojima i jedan od najvećih sudova u BiH.</w:t>
      </w:r>
      <w:r w:rsidRPr="00CA3D4B">
        <w:rPr>
          <w:rFonts w:ascii="Gill Sans MT" w:hAnsi="Gill Sans MT" w:cstheme="minorHAnsi"/>
          <w:sz w:val="22"/>
          <w:lang w:val="hr-HR"/>
        </w:rPr>
        <w:t xml:space="preserve"> Evidencije izuzeća NPF </w:t>
      </w:r>
      <w:r w:rsidR="00E65652">
        <w:rPr>
          <w:rFonts w:ascii="Gill Sans MT" w:hAnsi="Gill Sans MT" w:cstheme="minorHAnsi"/>
          <w:sz w:val="22"/>
          <w:lang w:val="hr-HR"/>
        </w:rPr>
        <w:t>su najpotpunije</w:t>
      </w:r>
      <w:r w:rsidR="00DC6351" w:rsidRPr="00CA3D4B">
        <w:rPr>
          <w:rFonts w:ascii="Gill Sans MT" w:hAnsi="Gill Sans MT" w:cstheme="minorHAnsi"/>
          <w:sz w:val="22"/>
          <w:lang w:val="hr-HR"/>
        </w:rPr>
        <w:t xml:space="preserve">. Evidencije dodatnih aktivnosti su znatno smanjene u odnosu na prethodnu godinu. </w:t>
      </w:r>
      <w:r w:rsidRPr="00CA3D4B">
        <w:rPr>
          <w:rFonts w:ascii="Gill Sans MT" w:hAnsi="Gill Sans MT" w:cstheme="minorHAnsi"/>
          <w:sz w:val="22"/>
          <w:lang w:val="hr-HR"/>
        </w:rPr>
        <w:t xml:space="preserve">Evidencije o istupima u javnosti pokazuju </w:t>
      </w:r>
      <w:r w:rsidR="004A1591" w:rsidRPr="00CA3D4B">
        <w:rPr>
          <w:rFonts w:ascii="Gill Sans MT" w:hAnsi="Gill Sans MT" w:cstheme="minorHAnsi"/>
          <w:sz w:val="22"/>
          <w:lang w:val="hr-HR"/>
        </w:rPr>
        <w:t xml:space="preserve">skoro </w:t>
      </w:r>
      <w:r w:rsidR="00DC6351" w:rsidRPr="00CA3D4B">
        <w:rPr>
          <w:rFonts w:ascii="Gill Sans MT" w:hAnsi="Gill Sans MT" w:cstheme="minorHAnsi"/>
          <w:sz w:val="22"/>
          <w:lang w:val="hr-HR"/>
        </w:rPr>
        <w:t>uporediv</w:t>
      </w:r>
      <w:r w:rsidRPr="00CA3D4B">
        <w:rPr>
          <w:rFonts w:ascii="Gill Sans MT" w:hAnsi="Gill Sans MT" w:cstheme="minorHAnsi"/>
          <w:sz w:val="22"/>
          <w:lang w:val="hr-HR"/>
        </w:rPr>
        <w:t xml:space="preserve"> broj unosa</w:t>
      </w:r>
      <w:r w:rsidR="00674E7A" w:rsidRPr="00CA3D4B">
        <w:rPr>
          <w:rFonts w:ascii="Gill Sans MT" w:hAnsi="Gill Sans MT" w:cstheme="minorHAnsi"/>
          <w:sz w:val="22"/>
          <w:lang w:val="hr-HR"/>
        </w:rPr>
        <w:t xml:space="preserve"> kao i prethodne godine</w:t>
      </w:r>
      <w:r w:rsidR="00DC6351" w:rsidRPr="00CA3D4B">
        <w:rPr>
          <w:rFonts w:ascii="Gill Sans MT" w:hAnsi="Gill Sans MT" w:cstheme="minorHAnsi"/>
          <w:sz w:val="22"/>
          <w:lang w:val="hr-HR"/>
        </w:rPr>
        <w:t xml:space="preserve"> (sa blagim povećanjem),</w:t>
      </w:r>
      <w:r w:rsidR="00C71A99" w:rsidRPr="00CA3D4B">
        <w:rPr>
          <w:rFonts w:ascii="Gill Sans MT" w:hAnsi="Gill Sans MT" w:cstheme="minorHAnsi"/>
          <w:sz w:val="22"/>
          <w:lang w:val="hr-HR"/>
        </w:rPr>
        <w:t xml:space="preserve"> dok su unosi po ostalim evidencijama (pokloni, komunikacija </w:t>
      </w:r>
      <w:r w:rsidR="00C71A99" w:rsidRPr="00CA3D4B">
        <w:rPr>
          <w:rFonts w:ascii="Gill Sans MT" w:hAnsi="Gill Sans MT" w:cstheme="minorHAnsi"/>
          <w:i/>
          <w:iCs/>
          <w:sz w:val="22"/>
          <w:lang w:val="hr-HR"/>
        </w:rPr>
        <w:t>ex parte</w:t>
      </w:r>
      <w:r w:rsidR="00C71A99" w:rsidRPr="00CA3D4B">
        <w:rPr>
          <w:rFonts w:ascii="Gill Sans MT" w:hAnsi="Gill Sans MT" w:cstheme="minorHAnsi"/>
          <w:sz w:val="22"/>
          <w:lang w:val="hr-HR"/>
        </w:rPr>
        <w:t xml:space="preserve"> te prijave i izrečene disciplinske mjere protiv osoblja koje radi pod nadzorom NPF)</w:t>
      </w:r>
      <w:r w:rsidR="00DC6351" w:rsidRPr="00CA3D4B">
        <w:rPr>
          <w:rFonts w:ascii="Gill Sans MT" w:hAnsi="Gill Sans MT" w:cstheme="minorHAnsi"/>
          <w:sz w:val="22"/>
          <w:lang w:val="hr-HR"/>
        </w:rPr>
        <w:t>, bez obzira</w:t>
      </w:r>
      <w:r w:rsidR="00193DA7">
        <w:rPr>
          <w:rFonts w:ascii="Gill Sans MT" w:hAnsi="Gill Sans MT" w:cstheme="minorHAnsi"/>
          <w:sz w:val="22"/>
          <w:lang w:val="hr-HR"/>
        </w:rPr>
        <w:t xml:space="preserve"> i</w:t>
      </w:r>
      <w:r w:rsidR="00DC6351" w:rsidRPr="00CA3D4B">
        <w:rPr>
          <w:rFonts w:ascii="Gill Sans MT" w:hAnsi="Gill Sans MT" w:cstheme="minorHAnsi"/>
          <w:sz w:val="22"/>
          <w:lang w:val="hr-HR"/>
        </w:rPr>
        <w:t xml:space="preserve"> na </w:t>
      </w:r>
      <w:r w:rsidR="00193DA7">
        <w:rPr>
          <w:rFonts w:ascii="Gill Sans MT" w:hAnsi="Gill Sans MT" w:cstheme="minorHAnsi"/>
          <w:sz w:val="22"/>
          <w:lang w:val="hr-HR"/>
        </w:rPr>
        <w:t xml:space="preserve">dvostruka </w:t>
      </w:r>
      <w:r w:rsidR="00DC6351" w:rsidRPr="00CA3D4B">
        <w:rPr>
          <w:rFonts w:ascii="Gill Sans MT" w:hAnsi="Gill Sans MT" w:cstheme="minorHAnsi"/>
          <w:sz w:val="22"/>
          <w:lang w:val="hr-HR"/>
        </w:rPr>
        <w:t>povećanja,</w:t>
      </w:r>
      <w:r w:rsidR="00C71A99" w:rsidRPr="00CA3D4B">
        <w:rPr>
          <w:rFonts w:ascii="Gill Sans MT" w:hAnsi="Gill Sans MT" w:cstheme="minorHAnsi"/>
          <w:sz w:val="22"/>
          <w:lang w:val="hr-HR"/>
        </w:rPr>
        <w:t xml:space="preserve"> i dalje minimalni. </w:t>
      </w:r>
    </w:p>
    <w:p w14:paraId="7CCD420D" w14:textId="734FAE4D" w:rsidR="00DC1FC4" w:rsidRPr="00CA3D4B" w:rsidRDefault="00C71A99" w:rsidP="00C71A99">
      <w:pPr>
        <w:jc w:val="both"/>
        <w:rPr>
          <w:rFonts w:ascii="Gill Sans MT" w:hAnsi="Gill Sans MT" w:cstheme="minorHAnsi"/>
          <w:sz w:val="22"/>
          <w:lang w:val="hr-HR"/>
        </w:rPr>
      </w:pPr>
      <w:r w:rsidRPr="00CA3D4B">
        <w:rPr>
          <w:rFonts w:ascii="Gill Sans MT" w:hAnsi="Gill Sans MT" w:cstheme="minorHAnsi"/>
          <w:sz w:val="22"/>
          <w:lang w:val="hr-HR"/>
        </w:rPr>
        <w:t xml:space="preserve">S obzirom </w:t>
      </w:r>
      <w:r w:rsidR="00193DA7">
        <w:rPr>
          <w:rFonts w:ascii="Gill Sans MT" w:hAnsi="Gill Sans MT" w:cstheme="minorHAnsi"/>
          <w:sz w:val="22"/>
          <w:lang w:val="hr-HR"/>
        </w:rPr>
        <w:t>n</w:t>
      </w:r>
      <w:r w:rsidRPr="00CA3D4B">
        <w:rPr>
          <w:rFonts w:ascii="Gill Sans MT" w:hAnsi="Gill Sans MT" w:cstheme="minorHAnsi"/>
          <w:sz w:val="22"/>
          <w:lang w:val="hr-HR"/>
        </w:rPr>
        <w:t>a nepotpune podatke, nije moguće u potpunosti izračunati niti jedan indikator Instrumenata koji se odnosi na pomenutih šest evidencija</w:t>
      </w:r>
      <w:r w:rsidR="00F710F9" w:rsidRPr="00CA3D4B">
        <w:rPr>
          <w:rFonts w:ascii="Gill Sans MT" w:hAnsi="Gill Sans MT" w:cstheme="minorHAnsi"/>
          <w:sz w:val="22"/>
          <w:lang w:val="hr-HR"/>
        </w:rPr>
        <w:t xml:space="preserve"> pravosudnih institucija</w:t>
      </w:r>
      <w:r w:rsidR="00193DA7">
        <w:rPr>
          <w:rFonts w:ascii="Gill Sans MT" w:hAnsi="Gill Sans MT" w:cstheme="minorHAnsi"/>
          <w:sz w:val="22"/>
          <w:lang w:val="hr-HR"/>
        </w:rPr>
        <w:t xml:space="preserve"> za čitavo pravosuđe odnosno sve pravosudne institucije kumulativno. Međutim, moguće je izračunati pojedine indikatore za institucije koje vode i dostavljaju tražene evidencije</w:t>
      </w:r>
      <w:r w:rsidRPr="00CA3D4B">
        <w:rPr>
          <w:rFonts w:ascii="Gill Sans MT" w:hAnsi="Gill Sans MT" w:cstheme="minorHAnsi"/>
          <w:sz w:val="22"/>
          <w:lang w:val="hr-HR"/>
        </w:rPr>
        <w:t>.</w:t>
      </w:r>
      <w:r w:rsidR="00193DA7">
        <w:rPr>
          <w:rFonts w:ascii="Gill Sans MT" w:hAnsi="Gill Sans MT" w:cstheme="minorHAnsi"/>
          <w:sz w:val="22"/>
          <w:lang w:val="hr-HR"/>
        </w:rPr>
        <w:t xml:space="preserve"> Ovo predstavlja značajan alat za rukovodioce pravosudnih institucija u upravljanju institucijom i ljudskim resursima, ali i izvor podataka za dalje analize koje se mogu provoditi u svrhu unapređenja pravosudnih politika. </w:t>
      </w:r>
      <w:r w:rsidR="00DC1FC4" w:rsidRPr="00CA3D4B">
        <w:rPr>
          <w:rFonts w:ascii="Gill Sans MT" w:hAnsi="Gill Sans MT" w:cstheme="minorHAnsi"/>
          <w:sz w:val="22"/>
          <w:lang w:val="hr-HR"/>
        </w:rPr>
        <w:t>Evidencije CEST-ova su</w:t>
      </w:r>
      <w:r w:rsidR="00193DA7">
        <w:rPr>
          <w:rFonts w:ascii="Gill Sans MT" w:hAnsi="Gill Sans MT" w:cstheme="minorHAnsi"/>
          <w:sz w:val="22"/>
          <w:lang w:val="hr-HR"/>
        </w:rPr>
        <w:t xml:space="preserve"> dostatne za izračunavanje</w:t>
      </w:r>
      <w:r w:rsidR="00AC0448" w:rsidRPr="00CA3D4B">
        <w:rPr>
          <w:rFonts w:ascii="Gill Sans MT" w:hAnsi="Gill Sans MT" w:cstheme="minorHAnsi"/>
          <w:sz w:val="22"/>
          <w:lang w:val="hr-HR"/>
        </w:rPr>
        <w:t xml:space="preserve"> barem dva od šest indikatora vezanih za obuku o pravosudnoj etici i sukobu interesa</w:t>
      </w:r>
      <w:r w:rsidR="00DC1FC4" w:rsidRPr="00CA3D4B">
        <w:rPr>
          <w:rFonts w:ascii="Gill Sans MT" w:hAnsi="Gill Sans MT" w:cstheme="minorHAnsi"/>
          <w:sz w:val="22"/>
          <w:lang w:val="hr-HR"/>
        </w:rPr>
        <w:t>.</w:t>
      </w:r>
      <w:r w:rsidR="00511BEA">
        <w:rPr>
          <w:rFonts w:ascii="Gill Sans MT" w:hAnsi="Gill Sans MT" w:cstheme="minorHAnsi"/>
          <w:sz w:val="22"/>
          <w:lang w:val="hr-HR"/>
        </w:rPr>
        <w:t xml:space="preserve"> Evidencije UDT-a i Odjela za disciplinske postupke i etiku NPF omogućavaju izračunavanje svih indikatora vezanih za disciplinske prijave i mjere.</w:t>
      </w:r>
    </w:p>
    <w:p w14:paraId="6E7FC002" w14:textId="42719EDB" w:rsidR="00E55BD0" w:rsidRPr="00CA3D4B" w:rsidRDefault="00C71A99" w:rsidP="00C71A99">
      <w:pPr>
        <w:jc w:val="both"/>
        <w:rPr>
          <w:rFonts w:ascii="Gill Sans MT" w:hAnsi="Gill Sans MT" w:cstheme="minorHAnsi"/>
          <w:sz w:val="22"/>
          <w:lang w:val="hr-HR"/>
        </w:rPr>
      </w:pPr>
      <w:r w:rsidRPr="00CA3D4B">
        <w:rPr>
          <w:rFonts w:ascii="Gill Sans MT" w:hAnsi="Gill Sans MT" w:cstheme="minorHAnsi"/>
          <w:sz w:val="22"/>
          <w:lang w:val="hr-HR"/>
        </w:rPr>
        <w:t xml:space="preserve">Detaljnim pregledom evidencija utvrđeni su nedostaci i date </w:t>
      </w:r>
      <w:r w:rsidR="00193DA7">
        <w:rPr>
          <w:rFonts w:ascii="Gill Sans MT" w:hAnsi="Gill Sans MT" w:cstheme="minorHAnsi"/>
          <w:sz w:val="22"/>
          <w:lang w:val="hr-HR"/>
        </w:rPr>
        <w:t xml:space="preserve">specifične </w:t>
      </w:r>
      <w:r w:rsidRPr="00CA3D4B">
        <w:rPr>
          <w:rFonts w:ascii="Gill Sans MT" w:hAnsi="Gill Sans MT" w:cstheme="minorHAnsi"/>
          <w:sz w:val="22"/>
          <w:lang w:val="hr-HR"/>
        </w:rPr>
        <w:t xml:space="preserve">preporuke za unapređenje </w:t>
      </w:r>
      <w:r w:rsidR="00193DA7">
        <w:rPr>
          <w:rFonts w:ascii="Gill Sans MT" w:hAnsi="Gill Sans MT" w:cstheme="minorHAnsi"/>
          <w:sz w:val="22"/>
          <w:lang w:val="hr-HR"/>
        </w:rPr>
        <w:t xml:space="preserve">pojedinačnih </w:t>
      </w:r>
      <w:r w:rsidRPr="00CA3D4B">
        <w:rPr>
          <w:rFonts w:ascii="Gill Sans MT" w:hAnsi="Gill Sans MT" w:cstheme="minorHAnsi"/>
          <w:sz w:val="22"/>
          <w:lang w:val="hr-HR"/>
        </w:rPr>
        <w:t xml:space="preserve">evidencija i njihovog vođenja, radi pouzdane obrade podataka i zaključivanja o primjeni Smjernica za sprečavanje sukoba interesa u pravosuđu kao i poduzimanje odgovarajućih mjera. </w:t>
      </w:r>
      <w:r w:rsidR="00193DA7" w:rsidRPr="008E6A33">
        <w:rPr>
          <w:rFonts w:ascii="Gill Sans MT" w:hAnsi="Gill Sans MT" w:cstheme="minorHAnsi"/>
          <w:sz w:val="22"/>
          <w:lang w:val="hr-HR"/>
        </w:rPr>
        <w:t>Međutim, daju se i sljedeće opšte p</w:t>
      </w:r>
      <w:r w:rsidRPr="008E6A33">
        <w:rPr>
          <w:rFonts w:ascii="Gill Sans MT" w:hAnsi="Gill Sans MT" w:cstheme="minorHAnsi"/>
          <w:sz w:val="22"/>
          <w:lang w:val="hr-HR"/>
        </w:rPr>
        <w:t xml:space="preserve">reporuke </w:t>
      </w:r>
      <w:r w:rsidR="00193DA7" w:rsidRPr="008E6A33">
        <w:rPr>
          <w:rFonts w:ascii="Gill Sans MT" w:hAnsi="Gill Sans MT" w:cstheme="minorHAnsi"/>
          <w:sz w:val="22"/>
          <w:lang w:val="hr-HR"/>
        </w:rPr>
        <w:t>vezano za primjenu Instrumenata i provođenje relevantnih analiza</w:t>
      </w:r>
      <w:r w:rsidRPr="008E6A33">
        <w:rPr>
          <w:rFonts w:ascii="Gill Sans MT" w:hAnsi="Gill Sans MT" w:cstheme="minorHAnsi"/>
          <w:sz w:val="22"/>
          <w:lang w:val="hr-HR"/>
        </w:rPr>
        <w:t>:</w:t>
      </w:r>
    </w:p>
    <w:p w14:paraId="3BA21745" w14:textId="3798EF59" w:rsidR="00C71A99" w:rsidRPr="00CA3D4B" w:rsidRDefault="00C71A99" w:rsidP="00C71A99">
      <w:pPr>
        <w:pStyle w:val="ListParagraph"/>
        <w:numPr>
          <w:ilvl w:val="0"/>
          <w:numId w:val="11"/>
        </w:numPr>
        <w:jc w:val="both"/>
        <w:rPr>
          <w:rFonts w:ascii="Gill Sans MT" w:hAnsi="Gill Sans MT" w:cstheme="minorHAnsi"/>
          <w:sz w:val="22"/>
          <w:lang w:val="hr-HR"/>
        </w:rPr>
      </w:pPr>
      <w:r w:rsidRPr="00CA3D4B">
        <w:rPr>
          <w:rFonts w:ascii="Gill Sans MT" w:hAnsi="Gill Sans MT" w:cstheme="minorHAnsi"/>
          <w:sz w:val="22"/>
          <w:lang w:val="hr-HR"/>
        </w:rPr>
        <w:t>Kreiranje novih polja za unošenje podataka</w:t>
      </w:r>
      <w:r w:rsidR="00EC42F9" w:rsidRPr="00CA3D4B">
        <w:rPr>
          <w:rFonts w:ascii="Gill Sans MT" w:hAnsi="Gill Sans MT" w:cstheme="minorHAnsi"/>
          <w:sz w:val="22"/>
          <w:lang w:val="hr-HR"/>
        </w:rPr>
        <w:t xml:space="preserve"> u šest evidencija koje vode pravosudne institucije</w:t>
      </w:r>
      <w:r w:rsidRPr="00CA3D4B">
        <w:rPr>
          <w:rFonts w:ascii="Gill Sans MT" w:hAnsi="Gill Sans MT" w:cstheme="minorHAnsi"/>
          <w:sz w:val="22"/>
          <w:lang w:val="hr-HR"/>
        </w:rPr>
        <w:t xml:space="preserve"> sa pre</w:t>
      </w:r>
      <w:r w:rsidR="008C592C" w:rsidRPr="00CA3D4B">
        <w:rPr>
          <w:rFonts w:ascii="Gill Sans MT" w:hAnsi="Gill Sans MT" w:cstheme="minorHAnsi"/>
          <w:sz w:val="22"/>
          <w:lang w:val="hr-HR"/>
        </w:rPr>
        <w:t>d</w:t>
      </w:r>
      <w:r w:rsidRPr="00CA3D4B">
        <w:rPr>
          <w:rFonts w:ascii="Gill Sans MT" w:hAnsi="Gill Sans MT" w:cstheme="minorHAnsi"/>
          <w:sz w:val="22"/>
          <w:lang w:val="hr-HR"/>
        </w:rPr>
        <w:t>određenim odnosno tipiziranim odgovorima koji bi mogli biti lako selektirani, a omogućili bi pouzdaniju analizu podataka</w:t>
      </w:r>
      <w:r w:rsidR="00111E29">
        <w:rPr>
          <w:rFonts w:ascii="Gill Sans MT" w:hAnsi="Gill Sans MT" w:cstheme="minorHAnsi"/>
          <w:sz w:val="22"/>
          <w:lang w:val="hr-HR"/>
        </w:rPr>
        <w:t xml:space="preserve"> uz smanjenu mogućnost </w:t>
      </w:r>
      <w:r w:rsidR="00074E82">
        <w:rPr>
          <w:rFonts w:ascii="Gill Sans MT" w:hAnsi="Gill Sans MT" w:cstheme="minorHAnsi"/>
          <w:sz w:val="22"/>
          <w:lang w:val="hr-HR"/>
        </w:rPr>
        <w:t xml:space="preserve">nedosljednosti </w:t>
      </w:r>
      <w:r w:rsidR="00111E29">
        <w:rPr>
          <w:rFonts w:ascii="Gill Sans MT" w:hAnsi="Gill Sans MT" w:cstheme="minorHAnsi"/>
          <w:sz w:val="22"/>
          <w:lang w:val="hr-HR"/>
        </w:rPr>
        <w:t>podataka</w:t>
      </w:r>
      <w:r w:rsidR="00EC42F9" w:rsidRPr="00CA3D4B">
        <w:rPr>
          <w:rFonts w:ascii="Gill Sans MT" w:hAnsi="Gill Sans MT" w:cstheme="minorHAnsi"/>
          <w:sz w:val="22"/>
          <w:lang w:val="hr-HR"/>
        </w:rPr>
        <w:t>;</w:t>
      </w:r>
    </w:p>
    <w:p w14:paraId="40C81153" w14:textId="77777777" w:rsidR="004A1591" w:rsidRPr="00CA3D4B" w:rsidRDefault="004A1591" w:rsidP="004A1591">
      <w:pPr>
        <w:pStyle w:val="ListParagraph"/>
        <w:ind w:firstLine="0"/>
        <w:jc w:val="both"/>
        <w:rPr>
          <w:rFonts w:ascii="Gill Sans MT" w:hAnsi="Gill Sans MT" w:cstheme="minorHAnsi"/>
          <w:sz w:val="22"/>
          <w:lang w:val="hr-HR"/>
        </w:rPr>
      </w:pPr>
    </w:p>
    <w:p w14:paraId="052A7A0A" w14:textId="1D47F662" w:rsidR="00C71A99" w:rsidRPr="00CA3D4B" w:rsidRDefault="00193DA7" w:rsidP="00C71A99">
      <w:pPr>
        <w:pStyle w:val="ListParagraph"/>
        <w:numPr>
          <w:ilvl w:val="0"/>
          <w:numId w:val="11"/>
        </w:numPr>
        <w:jc w:val="both"/>
        <w:rPr>
          <w:rFonts w:ascii="Gill Sans MT" w:hAnsi="Gill Sans MT" w:cstheme="minorHAnsi"/>
          <w:sz w:val="22"/>
          <w:lang w:val="hr-HR"/>
        </w:rPr>
      </w:pPr>
      <w:r>
        <w:rPr>
          <w:rFonts w:ascii="Gill Sans MT" w:hAnsi="Gill Sans MT" w:cstheme="minorHAnsi"/>
          <w:sz w:val="22"/>
          <w:lang w:val="hr-HR"/>
        </w:rPr>
        <w:t>Kontinuirana e</w:t>
      </w:r>
      <w:r w:rsidR="00C71A99" w:rsidRPr="00CA3D4B">
        <w:rPr>
          <w:rFonts w:ascii="Gill Sans MT" w:hAnsi="Gill Sans MT" w:cstheme="minorHAnsi"/>
          <w:sz w:val="22"/>
          <w:lang w:val="hr-HR"/>
        </w:rPr>
        <w:t>dukacija NPF o Smjernicama za sprečavanje sukoba interesa u pravosuđu, naročito u dijelu koji se tiče</w:t>
      </w:r>
      <w:r>
        <w:rPr>
          <w:rFonts w:ascii="Gill Sans MT" w:hAnsi="Gill Sans MT" w:cstheme="minorHAnsi"/>
          <w:sz w:val="22"/>
          <w:lang w:val="hr-HR"/>
        </w:rPr>
        <w:t xml:space="preserve"> dodatnih aktivnosti,</w:t>
      </w:r>
      <w:r w:rsidR="00C71A99" w:rsidRPr="00CA3D4B">
        <w:rPr>
          <w:rFonts w:ascii="Gill Sans MT" w:hAnsi="Gill Sans MT" w:cstheme="minorHAnsi"/>
          <w:sz w:val="22"/>
          <w:lang w:val="hr-HR"/>
        </w:rPr>
        <w:t xml:space="preserve"> poklona i drugih koristi, komunikacije </w:t>
      </w:r>
      <w:r w:rsidR="00C71A99" w:rsidRPr="00CA3D4B">
        <w:rPr>
          <w:rFonts w:ascii="Gill Sans MT" w:hAnsi="Gill Sans MT" w:cstheme="minorHAnsi"/>
          <w:i/>
          <w:iCs/>
          <w:sz w:val="22"/>
          <w:lang w:val="hr-HR"/>
        </w:rPr>
        <w:t>ex parte</w:t>
      </w:r>
      <w:r w:rsidR="00C71A99" w:rsidRPr="00CA3D4B">
        <w:rPr>
          <w:rFonts w:ascii="Gill Sans MT" w:hAnsi="Gill Sans MT" w:cstheme="minorHAnsi"/>
          <w:sz w:val="22"/>
          <w:lang w:val="hr-HR"/>
        </w:rPr>
        <w:t xml:space="preserve"> i javnih istupa</w:t>
      </w:r>
      <w:r w:rsidR="00AC0448" w:rsidRPr="00CA3D4B">
        <w:rPr>
          <w:rFonts w:ascii="Gill Sans MT" w:hAnsi="Gill Sans MT" w:cstheme="minorHAnsi"/>
          <w:sz w:val="22"/>
          <w:lang w:val="hr-HR"/>
        </w:rPr>
        <w:t>;</w:t>
      </w:r>
    </w:p>
    <w:p w14:paraId="721D5F80" w14:textId="77777777" w:rsidR="004A1591" w:rsidRPr="00CA3D4B" w:rsidRDefault="004A1591" w:rsidP="004A1591">
      <w:pPr>
        <w:pStyle w:val="ListParagraph"/>
        <w:ind w:firstLine="0"/>
        <w:jc w:val="both"/>
        <w:rPr>
          <w:rFonts w:ascii="Gill Sans MT" w:hAnsi="Gill Sans MT" w:cstheme="minorHAnsi"/>
          <w:sz w:val="22"/>
          <w:lang w:val="hr-HR"/>
        </w:rPr>
      </w:pPr>
    </w:p>
    <w:p w14:paraId="2847C2CF" w14:textId="298D326C" w:rsidR="00111E29" w:rsidRDefault="00C71A99" w:rsidP="00C71A99">
      <w:pPr>
        <w:pStyle w:val="ListParagraph"/>
        <w:numPr>
          <w:ilvl w:val="0"/>
          <w:numId w:val="11"/>
        </w:numPr>
        <w:jc w:val="both"/>
        <w:rPr>
          <w:rFonts w:ascii="Gill Sans MT" w:hAnsi="Gill Sans MT" w:cstheme="minorHAnsi"/>
          <w:sz w:val="22"/>
          <w:lang w:val="hr-HR"/>
        </w:rPr>
      </w:pPr>
      <w:r w:rsidRPr="00CA3D4B">
        <w:rPr>
          <w:rFonts w:ascii="Gill Sans MT" w:hAnsi="Gill Sans MT" w:cstheme="minorHAnsi"/>
          <w:sz w:val="22"/>
          <w:lang w:val="hr-HR"/>
        </w:rPr>
        <w:t>Edukacija i kontinuirano upoznavanje rukovodilaca pravosudnih institucija</w:t>
      </w:r>
      <w:r w:rsidR="00AC0448" w:rsidRPr="00CA3D4B">
        <w:rPr>
          <w:rFonts w:ascii="Gill Sans MT" w:hAnsi="Gill Sans MT" w:cstheme="minorHAnsi"/>
          <w:sz w:val="22"/>
          <w:lang w:val="hr-HR"/>
        </w:rPr>
        <w:t xml:space="preserve"> te rukovodilaca drugih zaduženih institucija (CEST-ovi, UDT)</w:t>
      </w:r>
      <w:r w:rsidRPr="00CA3D4B">
        <w:rPr>
          <w:rFonts w:ascii="Gill Sans MT" w:hAnsi="Gill Sans MT" w:cstheme="minorHAnsi"/>
          <w:sz w:val="22"/>
          <w:lang w:val="hr-HR"/>
        </w:rPr>
        <w:t xml:space="preserve"> o</w:t>
      </w:r>
      <w:bookmarkStart w:id="13" w:name="_GoBack"/>
      <w:bookmarkEnd w:id="13"/>
      <w:r w:rsidRPr="00CA3D4B">
        <w:rPr>
          <w:rFonts w:ascii="Gill Sans MT" w:hAnsi="Gill Sans MT" w:cstheme="minorHAnsi"/>
          <w:sz w:val="22"/>
          <w:lang w:val="hr-HR"/>
        </w:rPr>
        <w:t xml:space="preserve"> obavezama koje proističu iz Smjernica za sprečavanje sukoba interesa u pravosuđu i Instrumenata za praćenje primjene Smjernica za sprečavanje sukoba interesa u pravosuđu odnosno relevantnih zaključaka VSTV-a BiH</w:t>
      </w:r>
      <w:r w:rsidR="00AC0448" w:rsidRPr="00CA3D4B">
        <w:rPr>
          <w:rFonts w:ascii="Gill Sans MT" w:hAnsi="Gill Sans MT" w:cstheme="minorHAnsi"/>
          <w:sz w:val="22"/>
          <w:lang w:val="hr-HR"/>
        </w:rPr>
        <w:t>;</w:t>
      </w:r>
    </w:p>
    <w:p w14:paraId="28D4201E" w14:textId="77777777" w:rsidR="00111E29" w:rsidRDefault="00111E29" w:rsidP="00111E29">
      <w:pPr>
        <w:pStyle w:val="ListParagraph"/>
        <w:ind w:firstLine="0"/>
        <w:jc w:val="both"/>
        <w:rPr>
          <w:rFonts w:ascii="Gill Sans MT" w:hAnsi="Gill Sans MT" w:cstheme="minorHAnsi"/>
          <w:sz w:val="22"/>
          <w:lang w:val="hr-HR"/>
        </w:rPr>
      </w:pPr>
    </w:p>
    <w:p w14:paraId="6E38073D" w14:textId="0AC7E430" w:rsidR="00C71A99" w:rsidRDefault="00111E29" w:rsidP="00C71A99">
      <w:pPr>
        <w:pStyle w:val="ListParagraph"/>
        <w:numPr>
          <w:ilvl w:val="0"/>
          <w:numId w:val="11"/>
        </w:numPr>
        <w:jc w:val="both"/>
        <w:rPr>
          <w:rFonts w:ascii="Gill Sans MT" w:hAnsi="Gill Sans MT" w:cstheme="minorHAnsi"/>
          <w:sz w:val="22"/>
          <w:lang w:val="hr-HR"/>
        </w:rPr>
      </w:pPr>
      <w:r>
        <w:rPr>
          <w:rFonts w:ascii="Gill Sans MT" w:hAnsi="Gill Sans MT" w:cstheme="minorHAnsi"/>
          <w:sz w:val="22"/>
          <w:lang w:val="hr-HR"/>
        </w:rPr>
        <w:t xml:space="preserve">Edukacija lica koja su u pravosudnim institucijama zaduženi za vođenje </w:t>
      </w:r>
      <w:r w:rsidR="004F5F5C">
        <w:rPr>
          <w:rFonts w:ascii="Gill Sans MT" w:hAnsi="Gill Sans MT" w:cstheme="minorHAnsi"/>
          <w:sz w:val="22"/>
          <w:lang w:val="hr-HR"/>
        </w:rPr>
        <w:t xml:space="preserve">i dostavljanje </w:t>
      </w:r>
      <w:r>
        <w:rPr>
          <w:rFonts w:ascii="Gill Sans MT" w:hAnsi="Gill Sans MT" w:cstheme="minorHAnsi"/>
          <w:sz w:val="22"/>
          <w:lang w:val="hr-HR"/>
        </w:rPr>
        <w:t>evidencija radi osiguranja pravilnog unošenja podataka i smanjenja mogućnosti za kontaminaciju;</w:t>
      </w:r>
    </w:p>
    <w:p w14:paraId="0AFC56C9" w14:textId="77777777" w:rsidR="00C90BE4" w:rsidRDefault="00C90BE4" w:rsidP="00111E29">
      <w:pPr>
        <w:pStyle w:val="ListParagraph"/>
        <w:ind w:firstLine="0"/>
        <w:jc w:val="both"/>
        <w:rPr>
          <w:rFonts w:ascii="Gill Sans MT" w:hAnsi="Gill Sans MT" w:cstheme="minorHAnsi"/>
          <w:sz w:val="22"/>
          <w:lang w:val="hr-HR"/>
        </w:rPr>
      </w:pPr>
    </w:p>
    <w:p w14:paraId="2F14D1F0" w14:textId="1F3F4C24" w:rsidR="00C90BE4" w:rsidRPr="00CA3D4B" w:rsidRDefault="00C90BE4" w:rsidP="00C71A99">
      <w:pPr>
        <w:pStyle w:val="ListParagraph"/>
        <w:numPr>
          <w:ilvl w:val="0"/>
          <w:numId w:val="11"/>
        </w:numPr>
        <w:jc w:val="both"/>
        <w:rPr>
          <w:rFonts w:ascii="Gill Sans MT" w:hAnsi="Gill Sans MT" w:cstheme="minorHAnsi"/>
          <w:sz w:val="22"/>
          <w:lang w:val="hr-HR"/>
        </w:rPr>
      </w:pPr>
      <w:r>
        <w:rPr>
          <w:rFonts w:ascii="Gill Sans MT" w:hAnsi="Gill Sans MT" w:cstheme="minorHAnsi"/>
          <w:sz w:val="22"/>
          <w:lang w:val="hr-HR"/>
        </w:rPr>
        <w:lastRenderedPageBreak/>
        <w:t xml:space="preserve">Kontinuirana edukacija rukovodilaca pravosudnih institucija o korištenju podataka iz evidencija </w:t>
      </w:r>
      <w:r w:rsidRPr="00CA3D4B">
        <w:rPr>
          <w:rFonts w:ascii="Gill Sans MT" w:hAnsi="Gill Sans MT" w:cstheme="minorHAnsi"/>
          <w:sz w:val="22"/>
          <w:lang w:val="hr-HR"/>
        </w:rPr>
        <w:t>u sklopu Instrumenata za praćenje primjene Smjernica za sprečavanje sukoba interesa u pravosuđu</w:t>
      </w:r>
      <w:r>
        <w:rPr>
          <w:rFonts w:ascii="Gill Sans MT" w:hAnsi="Gill Sans MT" w:cstheme="minorHAnsi"/>
          <w:sz w:val="22"/>
          <w:lang w:val="hr-HR"/>
        </w:rPr>
        <w:t xml:space="preserve"> za efikasno i kvalitetno upravljanje institucijom;</w:t>
      </w:r>
    </w:p>
    <w:p w14:paraId="61448D29" w14:textId="77777777" w:rsidR="004A1591" w:rsidRPr="00CA3D4B" w:rsidRDefault="004A1591" w:rsidP="004A1591">
      <w:pPr>
        <w:pStyle w:val="ListParagraph"/>
        <w:ind w:firstLine="0"/>
        <w:jc w:val="both"/>
        <w:rPr>
          <w:rFonts w:ascii="Gill Sans MT" w:hAnsi="Gill Sans MT" w:cstheme="minorHAnsi"/>
          <w:sz w:val="22"/>
          <w:lang w:val="hr-HR"/>
        </w:rPr>
      </w:pPr>
    </w:p>
    <w:p w14:paraId="52A7A7EB" w14:textId="31B0DF10" w:rsidR="00C231E0" w:rsidRPr="00CA3D4B" w:rsidRDefault="00DC6351" w:rsidP="00C71A99">
      <w:pPr>
        <w:pStyle w:val="ListParagraph"/>
        <w:numPr>
          <w:ilvl w:val="0"/>
          <w:numId w:val="11"/>
        </w:numPr>
        <w:jc w:val="both"/>
        <w:rPr>
          <w:rFonts w:ascii="Gill Sans MT" w:hAnsi="Gill Sans MT" w:cstheme="minorHAnsi"/>
          <w:sz w:val="22"/>
          <w:lang w:val="hr-HR"/>
        </w:rPr>
      </w:pPr>
      <w:r w:rsidRPr="00CA3D4B">
        <w:rPr>
          <w:rFonts w:ascii="Gill Sans MT" w:hAnsi="Gill Sans MT" w:cstheme="minorHAnsi"/>
          <w:sz w:val="22"/>
          <w:lang w:val="hr-HR"/>
        </w:rPr>
        <w:t>Nastavak rada</w:t>
      </w:r>
      <w:r w:rsidR="00C231E0" w:rsidRPr="00CA3D4B">
        <w:rPr>
          <w:rFonts w:ascii="Gill Sans MT" w:hAnsi="Gill Sans MT" w:cstheme="minorHAnsi"/>
          <w:sz w:val="22"/>
          <w:lang w:val="hr-HR"/>
        </w:rPr>
        <w:t xml:space="preserve"> Odjel</w:t>
      </w:r>
      <w:r w:rsidRPr="00CA3D4B">
        <w:rPr>
          <w:rFonts w:ascii="Gill Sans MT" w:hAnsi="Gill Sans MT" w:cstheme="minorHAnsi"/>
          <w:sz w:val="22"/>
          <w:lang w:val="hr-HR"/>
        </w:rPr>
        <w:t>a</w:t>
      </w:r>
      <w:r w:rsidR="00C231E0" w:rsidRPr="00CA3D4B">
        <w:rPr>
          <w:rFonts w:ascii="Gill Sans MT" w:hAnsi="Gill Sans MT" w:cstheme="minorHAnsi"/>
          <w:sz w:val="22"/>
          <w:lang w:val="hr-HR"/>
        </w:rPr>
        <w:t xml:space="preserve"> </w:t>
      </w:r>
      <w:r w:rsidR="009B4CAA" w:rsidRPr="00CA3D4B">
        <w:rPr>
          <w:rFonts w:ascii="Gill Sans MT" w:hAnsi="Gill Sans MT"/>
          <w:sz w:val="22"/>
          <w:lang w:val="hr-HR"/>
        </w:rPr>
        <w:t>za disciplinske postupke i etiku NPF</w:t>
      </w:r>
      <w:r w:rsidR="009B4CAA" w:rsidRPr="00CA3D4B" w:rsidDel="009B4CAA">
        <w:rPr>
          <w:rFonts w:ascii="Gill Sans MT" w:hAnsi="Gill Sans MT" w:cstheme="minorHAnsi"/>
          <w:sz w:val="22"/>
          <w:lang w:val="hr-HR"/>
        </w:rPr>
        <w:t xml:space="preserve"> </w:t>
      </w:r>
      <w:r w:rsidR="00C231E0" w:rsidRPr="00CA3D4B">
        <w:rPr>
          <w:rFonts w:ascii="Gill Sans MT" w:hAnsi="Gill Sans MT" w:cstheme="minorHAnsi"/>
          <w:sz w:val="22"/>
          <w:lang w:val="hr-HR"/>
        </w:rPr>
        <w:t>radi formulisanja prijedloga zaključaka Stalne komisije i VSTV-a u odnosu na pravosudne institucije</w:t>
      </w:r>
      <w:r w:rsidR="005010F7" w:rsidRPr="00CA3D4B">
        <w:rPr>
          <w:rFonts w:ascii="Gill Sans MT" w:hAnsi="Gill Sans MT" w:cstheme="minorHAnsi"/>
          <w:sz w:val="22"/>
          <w:lang w:val="hr-HR"/>
        </w:rPr>
        <w:t>, CEST-ove i UDT</w:t>
      </w:r>
      <w:r w:rsidR="00C231E0" w:rsidRPr="00CA3D4B">
        <w:rPr>
          <w:rFonts w:ascii="Gill Sans MT" w:hAnsi="Gill Sans MT" w:cstheme="minorHAnsi"/>
          <w:sz w:val="22"/>
          <w:lang w:val="hr-HR"/>
        </w:rPr>
        <w:t xml:space="preserve"> radi kvalitetnijeg vođenja evidencija u sklopu Instrumenata za praćenje primjene Smjernica za sprečavanje sukoba interesa u pravosuđu i osiguranja dosljedne primjene Smjernica</w:t>
      </w:r>
      <w:r w:rsidR="00AC0448" w:rsidRPr="00CA3D4B">
        <w:rPr>
          <w:rFonts w:ascii="Gill Sans MT" w:hAnsi="Gill Sans MT" w:cstheme="minorHAnsi"/>
          <w:sz w:val="22"/>
          <w:lang w:val="hr-HR"/>
        </w:rPr>
        <w:t>;</w:t>
      </w:r>
    </w:p>
    <w:p w14:paraId="71EB2ABD" w14:textId="77777777" w:rsidR="004A1591" w:rsidRPr="00CA3D4B" w:rsidRDefault="004A1591" w:rsidP="004A1591">
      <w:pPr>
        <w:pStyle w:val="ListParagraph"/>
        <w:ind w:firstLine="0"/>
        <w:jc w:val="both"/>
        <w:rPr>
          <w:rFonts w:ascii="Gill Sans MT" w:hAnsi="Gill Sans MT" w:cstheme="minorHAnsi"/>
          <w:sz w:val="22"/>
          <w:lang w:val="hr-HR"/>
        </w:rPr>
      </w:pPr>
    </w:p>
    <w:p w14:paraId="043E1CCC" w14:textId="6CC3D2FC" w:rsidR="00C231E0" w:rsidRDefault="00C231E0" w:rsidP="00C71A99">
      <w:pPr>
        <w:pStyle w:val="ListParagraph"/>
        <w:numPr>
          <w:ilvl w:val="0"/>
          <w:numId w:val="11"/>
        </w:numPr>
        <w:jc w:val="both"/>
        <w:rPr>
          <w:rFonts w:ascii="Gill Sans MT" w:hAnsi="Gill Sans MT" w:cstheme="minorHAnsi"/>
          <w:sz w:val="22"/>
          <w:lang w:val="hr-HR"/>
        </w:rPr>
      </w:pPr>
      <w:r w:rsidRPr="00CA3D4B">
        <w:rPr>
          <w:rFonts w:ascii="Gill Sans MT" w:hAnsi="Gill Sans MT" w:cstheme="minorHAnsi"/>
          <w:sz w:val="22"/>
          <w:lang w:val="hr-HR"/>
        </w:rPr>
        <w:t xml:space="preserve">Nastavak </w:t>
      </w:r>
      <w:r w:rsidR="00DC6351" w:rsidRPr="00CA3D4B">
        <w:rPr>
          <w:rFonts w:ascii="Gill Sans MT" w:hAnsi="Gill Sans MT" w:cstheme="minorHAnsi"/>
          <w:sz w:val="22"/>
          <w:lang w:val="hr-HR"/>
        </w:rPr>
        <w:t>rada</w:t>
      </w:r>
      <w:r w:rsidRPr="00CA3D4B">
        <w:rPr>
          <w:rFonts w:ascii="Gill Sans MT" w:hAnsi="Gill Sans MT" w:cstheme="minorHAnsi"/>
          <w:sz w:val="22"/>
          <w:lang w:val="hr-HR"/>
        </w:rPr>
        <w:t xml:space="preserve"> Odjel</w:t>
      </w:r>
      <w:r w:rsidR="00DC6351" w:rsidRPr="00CA3D4B">
        <w:rPr>
          <w:rFonts w:ascii="Gill Sans MT" w:hAnsi="Gill Sans MT" w:cstheme="minorHAnsi"/>
          <w:sz w:val="22"/>
          <w:lang w:val="hr-HR"/>
        </w:rPr>
        <w:t>a</w:t>
      </w:r>
      <w:r w:rsidRPr="00CA3D4B">
        <w:rPr>
          <w:rFonts w:ascii="Gill Sans MT" w:hAnsi="Gill Sans MT" w:cstheme="minorHAnsi"/>
          <w:sz w:val="22"/>
          <w:lang w:val="hr-HR"/>
        </w:rPr>
        <w:t xml:space="preserve"> </w:t>
      </w:r>
      <w:r w:rsidR="009B4CAA" w:rsidRPr="00CA3D4B">
        <w:rPr>
          <w:rFonts w:ascii="Gill Sans MT" w:hAnsi="Gill Sans MT"/>
          <w:sz w:val="22"/>
          <w:lang w:val="hr-HR"/>
        </w:rPr>
        <w:t>za disciplinske postupke i etiku NPF</w:t>
      </w:r>
      <w:r w:rsidR="009B4CAA" w:rsidRPr="00CA3D4B" w:rsidDel="009B4CAA">
        <w:rPr>
          <w:rFonts w:ascii="Gill Sans MT" w:hAnsi="Gill Sans MT" w:cstheme="minorHAnsi"/>
          <w:sz w:val="22"/>
          <w:lang w:val="hr-HR"/>
        </w:rPr>
        <w:t xml:space="preserve"> </w:t>
      </w:r>
      <w:r w:rsidR="00DC6351" w:rsidRPr="00CA3D4B">
        <w:rPr>
          <w:rFonts w:ascii="Gill Sans MT" w:hAnsi="Gill Sans MT" w:cstheme="minorHAnsi"/>
          <w:sz w:val="22"/>
          <w:lang w:val="hr-HR"/>
        </w:rPr>
        <w:t>na</w:t>
      </w:r>
      <w:r w:rsidRPr="00CA3D4B">
        <w:rPr>
          <w:rFonts w:ascii="Gill Sans MT" w:hAnsi="Gill Sans MT" w:cstheme="minorHAnsi"/>
          <w:sz w:val="22"/>
          <w:lang w:val="hr-HR"/>
        </w:rPr>
        <w:t xml:space="preserve"> </w:t>
      </w:r>
      <w:r w:rsidR="009408FE">
        <w:rPr>
          <w:rFonts w:ascii="Gill Sans MT" w:hAnsi="Gill Sans MT" w:cstheme="minorHAnsi"/>
          <w:sz w:val="22"/>
          <w:lang w:val="hr-HR"/>
        </w:rPr>
        <w:t>analizi i predstavljanju</w:t>
      </w:r>
      <w:r w:rsidR="009408FE" w:rsidRPr="00CA3D4B">
        <w:rPr>
          <w:rFonts w:ascii="Gill Sans MT" w:hAnsi="Gill Sans MT" w:cstheme="minorHAnsi"/>
          <w:sz w:val="22"/>
          <w:lang w:val="hr-HR"/>
        </w:rPr>
        <w:t xml:space="preserve"> </w:t>
      </w:r>
      <w:r w:rsidRPr="00CA3D4B">
        <w:rPr>
          <w:rFonts w:ascii="Gill Sans MT" w:hAnsi="Gill Sans MT" w:cstheme="minorHAnsi"/>
          <w:sz w:val="22"/>
          <w:lang w:val="hr-HR"/>
        </w:rPr>
        <w:t xml:space="preserve">podataka koji proizilaze iz Instrumenata radi informisanja Stalne komisije i Vijeća, kao i rukovodilaca pravosudnih </w:t>
      </w:r>
      <w:r w:rsidR="005010F7" w:rsidRPr="00CA3D4B">
        <w:rPr>
          <w:rFonts w:ascii="Gill Sans MT" w:hAnsi="Gill Sans MT" w:cstheme="minorHAnsi"/>
          <w:sz w:val="22"/>
          <w:lang w:val="hr-HR"/>
        </w:rPr>
        <w:t xml:space="preserve">i drugih </w:t>
      </w:r>
      <w:r w:rsidRPr="00CA3D4B">
        <w:rPr>
          <w:rFonts w:ascii="Gill Sans MT" w:hAnsi="Gill Sans MT" w:cstheme="minorHAnsi"/>
          <w:sz w:val="22"/>
          <w:lang w:val="hr-HR"/>
        </w:rPr>
        <w:t>institucija</w:t>
      </w:r>
      <w:r w:rsidR="009408FE">
        <w:rPr>
          <w:rFonts w:ascii="Gill Sans MT" w:hAnsi="Gill Sans MT" w:cstheme="minorHAnsi"/>
          <w:sz w:val="22"/>
          <w:lang w:val="hr-HR"/>
        </w:rPr>
        <w:t>, kao i njihovih međusobnih konsultacija</w:t>
      </w:r>
      <w:r w:rsidRPr="00CA3D4B">
        <w:rPr>
          <w:rFonts w:ascii="Gill Sans MT" w:hAnsi="Gill Sans MT" w:cstheme="minorHAnsi"/>
          <w:sz w:val="22"/>
          <w:lang w:val="hr-HR"/>
        </w:rPr>
        <w:t xml:space="preserve"> o potrebama za poduzimanje odgovarajućih mjera radi dosljedne primjene Smjernica.</w:t>
      </w:r>
    </w:p>
    <w:p w14:paraId="420C93DE" w14:textId="77777777" w:rsidR="006D577E" w:rsidRPr="006D577E" w:rsidRDefault="006D577E" w:rsidP="006D577E">
      <w:pPr>
        <w:pStyle w:val="ListParagraph"/>
        <w:rPr>
          <w:rFonts w:ascii="Gill Sans MT" w:hAnsi="Gill Sans MT" w:cstheme="minorHAnsi"/>
          <w:sz w:val="22"/>
          <w:lang w:val="hr-HR"/>
        </w:rPr>
      </w:pPr>
    </w:p>
    <w:p w14:paraId="765550E0" w14:textId="72CD9463" w:rsidR="006D577E" w:rsidRPr="00CA3D4B" w:rsidRDefault="000359C2" w:rsidP="00C71A99">
      <w:pPr>
        <w:pStyle w:val="ListParagraph"/>
        <w:numPr>
          <w:ilvl w:val="0"/>
          <w:numId w:val="11"/>
        </w:numPr>
        <w:jc w:val="both"/>
        <w:rPr>
          <w:rFonts w:ascii="Gill Sans MT" w:hAnsi="Gill Sans MT" w:cstheme="minorHAnsi"/>
          <w:sz w:val="22"/>
          <w:lang w:val="hr-HR"/>
        </w:rPr>
      </w:pPr>
      <w:r>
        <w:rPr>
          <w:rFonts w:ascii="Gill Sans MT" w:hAnsi="Gill Sans MT" w:cstheme="minorHAnsi"/>
          <w:sz w:val="22"/>
          <w:lang w:val="hr-HR"/>
        </w:rPr>
        <w:t xml:space="preserve">Unapređenje evidencija </w:t>
      </w:r>
      <w:r w:rsidRPr="000359C2">
        <w:rPr>
          <w:rFonts w:ascii="Gill Sans MT" w:hAnsi="Gill Sans MT" w:cstheme="minorHAnsi"/>
          <w:sz w:val="22"/>
          <w:lang w:val="hr-HR"/>
        </w:rPr>
        <w:t xml:space="preserve">za provedbu Instrumenata za praćenje primjene Smjernica za sprečavanje sukoba interesa u pravosuđu </w:t>
      </w:r>
      <w:r w:rsidR="006D577E">
        <w:rPr>
          <w:rFonts w:ascii="Gill Sans MT" w:hAnsi="Gill Sans MT" w:cstheme="minorHAnsi"/>
          <w:sz w:val="22"/>
          <w:lang w:val="hr-HR"/>
        </w:rPr>
        <w:t>u skladu sa</w:t>
      </w:r>
      <w:r>
        <w:rPr>
          <w:rFonts w:ascii="Gill Sans MT" w:hAnsi="Gill Sans MT" w:cstheme="minorHAnsi"/>
          <w:sz w:val="22"/>
          <w:lang w:val="hr-HR"/>
        </w:rPr>
        <w:t xml:space="preserve"> Zakonom o</w:t>
      </w:r>
      <w:r w:rsidR="006D577E">
        <w:rPr>
          <w:rFonts w:ascii="Gill Sans MT" w:hAnsi="Gill Sans MT" w:cstheme="minorHAnsi"/>
          <w:sz w:val="22"/>
          <w:lang w:val="hr-HR"/>
        </w:rPr>
        <w:t xml:space="preserve"> izmjenama i dopunama </w:t>
      </w:r>
      <w:r>
        <w:rPr>
          <w:rFonts w:ascii="Gill Sans MT" w:hAnsi="Gill Sans MT" w:cstheme="minorHAnsi"/>
          <w:sz w:val="22"/>
          <w:lang w:val="hr-HR"/>
        </w:rPr>
        <w:t>Zakona o VSTV-u BiH te budućim zakonom</w:t>
      </w:r>
      <w:r w:rsidR="00C23471">
        <w:rPr>
          <w:rFonts w:ascii="Gill Sans MT" w:hAnsi="Gill Sans MT" w:cstheme="minorHAnsi"/>
          <w:sz w:val="22"/>
          <w:lang w:val="hr-HR"/>
        </w:rPr>
        <w:t xml:space="preserve">, </w:t>
      </w:r>
      <w:r>
        <w:rPr>
          <w:rFonts w:ascii="Gill Sans MT" w:hAnsi="Gill Sans MT" w:cstheme="minorHAnsi"/>
          <w:sz w:val="22"/>
          <w:lang w:val="hr-HR"/>
        </w:rPr>
        <w:t>naročito sa aspekata</w:t>
      </w:r>
      <w:r w:rsidR="00C23471">
        <w:rPr>
          <w:rFonts w:ascii="Gill Sans MT" w:hAnsi="Gill Sans MT" w:cstheme="minorHAnsi"/>
          <w:sz w:val="22"/>
          <w:lang w:val="hr-HR"/>
        </w:rPr>
        <w:t xml:space="preserve"> izvje</w:t>
      </w:r>
      <w:r>
        <w:rPr>
          <w:rFonts w:ascii="Gill Sans MT" w:hAnsi="Gill Sans MT" w:cstheme="minorHAnsi"/>
          <w:sz w:val="22"/>
          <w:lang w:val="hr-HR"/>
        </w:rPr>
        <w:t>š</w:t>
      </w:r>
      <w:r w:rsidR="00C23471">
        <w:rPr>
          <w:rFonts w:ascii="Gill Sans MT" w:hAnsi="Gill Sans MT" w:cstheme="minorHAnsi"/>
          <w:sz w:val="22"/>
          <w:lang w:val="hr-HR"/>
        </w:rPr>
        <w:t>taja o imovini i interesima</w:t>
      </w:r>
      <w:r>
        <w:rPr>
          <w:rFonts w:ascii="Gill Sans MT" w:hAnsi="Gill Sans MT" w:cstheme="minorHAnsi"/>
          <w:sz w:val="22"/>
          <w:lang w:val="hr-HR"/>
        </w:rPr>
        <w:t xml:space="preserve"> (što implicira zaduženja za budući </w:t>
      </w:r>
      <w:r w:rsidRPr="000359C2">
        <w:rPr>
          <w:rFonts w:ascii="Gill Sans MT" w:hAnsi="Gill Sans MT" w:cstheme="minorHAnsi"/>
          <w:sz w:val="22"/>
          <w:lang w:val="hr-HR"/>
        </w:rPr>
        <w:t>Odjel za provođenje postupka po izvještajima</w:t>
      </w:r>
      <w:r>
        <w:rPr>
          <w:rFonts w:ascii="Gill Sans MT" w:hAnsi="Gill Sans MT" w:cstheme="minorHAnsi"/>
          <w:sz w:val="22"/>
          <w:lang w:val="hr-HR"/>
        </w:rPr>
        <w:t>)</w:t>
      </w:r>
      <w:r w:rsidR="00C23471">
        <w:rPr>
          <w:rFonts w:ascii="Gill Sans MT" w:hAnsi="Gill Sans MT" w:cstheme="minorHAnsi"/>
          <w:sz w:val="22"/>
          <w:lang w:val="hr-HR"/>
        </w:rPr>
        <w:t xml:space="preserve">, </w:t>
      </w:r>
      <w:r>
        <w:rPr>
          <w:rFonts w:ascii="Gill Sans MT" w:hAnsi="Gill Sans MT" w:cstheme="minorHAnsi"/>
          <w:sz w:val="22"/>
          <w:lang w:val="hr-HR"/>
        </w:rPr>
        <w:t>dodatnih aktivnosti i disciplinskih prekršaja.</w:t>
      </w:r>
    </w:p>
    <w:p w14:paraId="6437E942" w14:textId="77777777" w:rsidR="00E55BD0" w:rsidRPr="00764718" w:rsidRDefault="00E55BD0" w:rsidP="00FD35C6">
      <w:pPr>
        <w:rPr>
          <w:rFonts w:ascii="Gill Sans MT" w:hAnsi="Gill Sans MT" w:cstheme="minorHAnsi"/>
        </w:rPr>
      </w:pPr>
    </w:p>
    <w:p w14:paraId="31A21C21" w14:textId="729D208D" w:rsidR="00B34427" w:rsidRPr="00764718" w:rsidRDefault="00B34427" w:rsidP="00FD35C6">
      <w:pPr>
        <w:rPr>
          <w:rFonts w:ascii="Gill Sans MT" w:hAnsi="Gill Sans MT" w:cstheme="minorHAnsi"/>
        </w:rPr>
      </w:pPr>
    </w:p>
    <w:sectPr w:rsidR="00B34427" w:rsidRPr="00764718" w:rsidSect="00EE7C5A">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9D61A30" w16cex:dateUtc="2024-04-26T10:18:00Z"/>
  <w16cex:commentExtensible w16cex:durableId="29D61BD4" w16cex:dateUtc="2024-04-26T10:25:00Z"/>
  <w16cex:commentExtensible w16cex:durableId="29D6536F" w16cex:dateUtc="2024-04-26T14:23:00Z"/>
  <w16cex:commentExtensible w16cex:durableId="29D64FDC" w16cex:dateUtc="2024-04-26T14:07:00Z"/>
  <w16cex:commentExtensible w16cex:durableId="29D62301" w16cex:dateUtc="2024-04-26T10:56:00Z"/>
  <w16cex:commentExtensible w16cex:durableId="29D654E7" w16cex:dateUtc="2024-04-26T14:29:00Z"/>
  <w16cex:commentExtensible w16cex:durableId="29D6234C" w16cex:dateUtc="2024-04-26T10:57:00Z"/>
  <w16cex:commentExtensible w16cex:durableId="29D65065" w16cex:dateUtc="2024-04-26T14:10:00Z"/>
  <w16cex:commentExtensible w16cex:durableId="29D6507C" w16cex:dateUtc="2024-04-26T14:10:00Z"/>
  <w16cex:commentExtensible w16cex:durableId="29D65130" w16cex:dateUtc="2024-04-26T14:13:00Z"/>
  <w16cex:commentExtensible w16cex:durableId="29D65141" w16cex:dateUtc="2024-04-26T14:13:00Z"/>
  <w16cex:commentExtensible w16cex:durableId="29D65591" w16cex:dateUtc="2024-04-26T14:32:00Z"/>
  <w16cex:commentExtensible w16cex:durableId="29D65596" w16cex:dateUtc="2024-04-26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C9A6108" w16cid:durableId="29D61A30"/>
  <w16cid:commentId w16cid:paraId="264BECF0" w16cid:durableId="29D61BD4"/>
  <w16cid:commentId w16cid:paraId="650E504B" w16cid:durableId="29D6536F"/>
  <w16cid:commentId w16cid:paraId="495AB93A" w16cid:durableId="29D64FDC"/>
  <w16cid:commentId w16cid:paraId="7071AA1F" w16cid:durableId="29D62301"/>
  <w16cid:commentId w16cid:paraId="06E9ADC7" w16cid:durableId="29D654E7"/>
  <w16cid:commentId w16cid:paraId="2B904AA2" w16cid:durableId="29D6234C"/>
  <w16cid:commentId w16cid:paraId="6C231746" w16cid:durableId="29D65065"/>
  <w16cid:commentId w16cid:paraId="3BEC0C7E" w16cid:durableId="29D6507C"/>
  <w16cid:commentId w16cid:paraId="01DF920F" w16cid:durableId="29D65130"/>
  <w16cid:commentId w16cid:paraId="0F5C9982" w16cid:durableId="29D65141"/>
  <w16cid:commentId w16cid:paraId="31583F59" w16cid:durableId="29D61869"/>
  <w16cid:commentId w16cid:paraId="575D5210" w16cid:durableId="29D6186A"/>
  <w16cid:commentId w16cid:paraId="65203173" w16cid:durableId="29D65591"/>
  <w16cid:commentId w16cid:paraId="0CB1D2F5" w16cid:durableId="29D6559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F104C5" w14:textId="77777777" w:rsidR="00620BCD" w:rsidRDefault="00620BCD" w:rsidP="00FD35C6">
      <w:r>
        <w:separator/>
      </w:r>
    </w:p>
  </w:endnote>
  <w:endnote w:type="continuationSeparator" w:id="0">
    <w:p w14:paraId="088331B1" w14:textId="77777777" w:rsidR="00620BCD" w:rsidRDefault="00620BCD" w:rsidP="00FD3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315191012"/>
      <w:docPartObj>
        <w:docPartGallery w:val="Page Numbers (Bottom of Page)"/>
        <w:docPartUnique/>
      </w:docPartObj>
    </w:sdtPr>
    <w:sdtEndPr>
      <w:rPr>
        <w:rStyle w:val="PageNumber"/>
      </w:rPr>
    </w:sdtEndPr>
    <w:sdtContent>
      <w:p w14:paraId="53EF75C8" w14:textId="2E8DC27D" w:rsidR="00F129C9" w:rsidRDefault="00F129C9" w:rsidP="00782DE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sdtContent>
  </w:sdt>
  <w:p w14:paraId="2C6FB13F" w14:textId="77777777" w:rsidR="00F129C9" w:rsidRDefault="00F129C9" w:rsidP="004220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6AAA7" w14:textId="16952F0A" w:rsidR="00F129C9" w:rsidRDefault="00F129C9" w:rsidP="00E520DB">
    <w:pPr>
      <w:pStyle w:val="Header"/>
      <w:contextualSpacing/>
      <w:rPr>
        <w:rFonts w:ascii="Gill Sans MT" w:hAnsi="Gill Sans MT"/>
        <w:b/>
        <w:bCs/>
        <w:sz w:val="22"/>
        <w:szCs w:val="18"/>
      </w:rPr>
    </w:pPr>
    <w:r w:rsidRPr="00AD0692">
      <w:rPr>
        <w:rFonts w:ascii="Gill Sans MT" w:hAnsi="Gill Sans MT"/>
        <w:b/>
        <w:bCs/>
        <w:sz w:val="22"/>
        <w:szCs w:val="18"/>
      </w:rPr>
      <w:t xml:space="preserve">    PROJEKT PRAVOSUĐE PROTIV KORUPCIJE U BOSNI I HERCEGOVINI</w:t>
    </w:r>
  </w:p>
  <w:p w14:paraId="798DB409" w14:textId="77777777" w:rsidR="00F129C9" w:rsidRDefault="00F129C9" w:rsidP="00E520DB">
    <w:pPr>
      <w:pStyle w:val="Header"/>
      <w:contextualSpacing/>
      <w:rPr>
        <w:rFonts w:ascii="Gill Sans MT" w:hAnsi="Gill Sans MT"/>
        <w:b/>
        <w:bCs/>
        <w:sz w:val="22"/>
        <w:szCs w:val="18"/>
      </w:rPr>
    </w:pPr>
    <w:r>
      <w:rPr>
        <w:rFonts w:ascii="Gill Sans MT" w:hAnsi="Gill Sans MT"/>
        <w:b/>
        <w:bCs/>
        <w:sz w:val="22"/>
        <w:szCs w:val="18"/>
      </w:rPr>
      <w:t>__________________________________________________________________________________</w:t>
    </w:r>
  </w:p>
  <w:p w14:paraId="23E7DA6A" w14:textId="1B2FDF46" w:rsidR="00F129C9" w:rsidRDefault="00F129C9">
    <w:pPr>
      <w:pStyle w:val="Footer"/>
    </w:pPr>
  </w:p>
  <w:p w14:paraId="453E601E" w14:textId="77777777" w:rsidR="00F129C9" w:rsidRDefault="00F129C9" w:rsidP="004220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7A3E1" w14:textId="77777777" w:rsidR="00620BCD" w:rsidRDefault="00620BCD" w:rsidP="00FD35C6">
      <w:r>
        <w:separator/>
      </w:r>
    </w:p>
  </w:footnote>
  <w:footnote w:type="continuationSeparator" w:id="0">
    <w:p w14:paraId="0DCB9D48" w14:textId="77777777" w:rsidR="00620BCD" w:rsidRDefault="00620BCD" w:rsidP="00FD35C6">
      <w:r>
        <w:continuationSeparator/>
      </w:r>
    </w:p>
  </w:footnote>
  <w:footnote w:id="1">
    <w:p w14:paraId="6B340A75" w14:textId="78AD5142" w:rsidR="00F129C9" w:rsidRPr="000D2426" w:rsidRDefault="00F129C9">
      <w:pPr>
        <w:pStyle w:val="FootnoteText"/>
        <w:rPr>
          <w:rFonts w:ascii="Gill Sans MT" w:hAnsi="Gill Sans MT"/>
          <w:sz w:val="18"/>
          <w:szCs w:val="18"/>
          <w:lang w:val="hr-HR"/>
        </w:rPr>
      </w:pPr>
      <w:r w:rsidRPr="000D2426">
        <w:rPr>
          <w:rStyle w:val="FootnoteReference"/>
          <w:rFonts w:ascii="Gill Sans MT" w:hAnsi="Gill Sans MT"/>
          <w:sz w:val="18"/>
          <w:szCs w:val="18"/>
        </w:rPr>
        <w:footnoteRef/>
      </w:r>
      <w:r w:rsidRPr="000D2426">
        <w:rPr>
          <w:rFonts w:ascii="Gill Sans MT" w:hAnsi="Gill Sans MT"/>
          <w:sz w:val="18"/>
          <w:szCs w:val="18"/>
        </w:rPr>
        <w:t xml:space="preserve"> </w:t>
      </w:r>
      <w:r>
        <w:rPr>
          <w:rFonts w:ascii="Gill Sans MT" w:hAnsi="Gill Sans MT"/>
          <w:sz w:val="18"/>
          <w:szCs w:val="18"/>
          <w:lang w:val="en-US"/>
        </w:rPr>
        <w:t>Vije</w:t>
      </w:r>
      <w:r>
        <w:rPr>
          <w:rFonts w:ascii="Gill Sans MT" w:hAnsi="Gill Sans MT"/>
          <w:sz w:val="18"/>
          <w:szCs w:val="18"/>
          <w:lang w:val="hr-HR"/>
        </w:rPr>
        <w:t xml:space="preserve">će je inicijalno usvojilo Instrumente koje je sačinio USAID-ov Projekt pravosuđa na osnovu Smjernica, a u sklopu realizacije Plana rada </w:t>
      </w:r>
      <w:r w:rsidRPr="000A4690">
        <w:rPr>
          <w:rFonts w:ascii="Gill Sans MT" w:hAnsi="Gill Sans MT"/>
          <w:sz w:val="18"/>
          <w:szCs w:val="18"/>
          <w:lang w:val="hr-HR"/>
        </w:rPr>
        <w:t>Radn</w:t>
      </w:r>
      <w:r>
        <w:rPr>
          <w:rFonts w:ascii="Gill Sans MT" w:hAnsi="Gill Sans MT"/>
          <w:sz w:val="18"/>
          <w:szCs w:val="18"/>
          <w:lang w:val="hr-HR"/>
        </w:rPr>
        <w:t>e</w:t>
      </w:r>
      <w:r w:rsidRPr="000A4690">
        <w:rPr>
          <w:rFonts w:ascii="Gill Sans MT" w:hAnsi="Gill Sans MT"/>
          <w:sz w:val="18"/>
          <w:szCs w:val="18"/>
          <w:lang w:val="hr-HR"/>
        </w:rPr>
        <w:t xml:space="preserve"> grup</w:t>
      </w:r>
      <w:r>
        <w:rPr>
          <w:rFonts w:ascii="Gill Sans MT" w:hAnsi="Gill Sans MT"/>
          <w:sz w:val="18"/>
          <w:szCs w:val="18"/>
          <w:lang w:val="hr-HR"/>
        </w:rPr>
        <w:t>e</w:t>
      </w:r>
      <w:r w:rsidRPr="000A4690">
        <w:rPr>
          <w:rFonts w:ascii="Gill Sans MT" w:hAnsi="Gill Sans MT"/>
          <w:sz w:val="18"/>
          <w:szCs w:val="18"/>
          <w:lang w:val="hr-HR"/>
        </w:rPr>
        <w:t xml:space="preserve"> za unapređenje integriteta i odgovornosti nosilaca pravosudnih funkcija</w:t>
      </w:r>
      <w:r>
        <w:rPr>
          <w:rFonts w:ascii="Gill Sans MT" w:hAnsi="Gill Sans MT"/>
          <w:sz w:val="18"/>
          <w:szCs w:val="18"/>
          <w:lang w:val="hr-HR"/>
        </w:rPr>
        <w:t xml:space="preserve">. Instrumenti obuhvataju sljedeće grupe indikatora: </w:t>
      </w:r>
      <w:r w:rsidRPr="000D2426">
        <w:rPr>
          <w:rFonts w:ascii="Gill Sans MT" w:hAnsi="Gill Sans MT"/>
          <w:sz w:val="18"/>
          <w:szCs w:val="18"/>
        </w:rPr>
        <w:t>A. Nespojivost i dodatne aktivnosti nosilaca pravosudnih institucija</w:t>
      </w:r>
      <w:r w:rsidRPr="000D2426">
        <w:rPr>
          <w:rFonts w:ascii="Gill Sans MT" w:hAnsi="Gill Sans MT"/>
          <w:sz w:val="18"/>
          <w:szCs w:val="18"/>
          <w:lang w:val="hr-HR"/>
        </w:rPr>
        <w:t xml:space="preserve"> (12 indikatora), B. Izvještavanje o imovini, prihodima, obavezama i interesima (15 indikatora), C. Priman</w:t>
      </w:r>
      <w:r>
        <w:rPr>
          <w:rFonts w:ascii="Gill Sans MT" w:hAnsi="Gill Sans MT"/>
          <w:sz w:val="18"/>
          <w:szCs w:val="18"/>
          <w:lang w:val="hr-HR"/>
        </w:rPr>
        <w:t xml:space="preserve">je poklona  i drugih koristi (7 </w:t>
      </w:r>
      <w:r w:rsidRPr="000D2426">
        <w:rPr>
          <w:rFonts w:ascii="Gill Sans MT" w:hAnsi="Gill Sans MT"/>
          <w:sz w:val="18"/>
          <w:szCs w:val="18"/>
          <w:lang w:val="hr-HR"/>
        </w:rPr>
        <w:t>indikatora), D.  Kontakti sa trećim licima i zloupotreba povjerljivih informacija (9 indikatora), E.  Nepotizam (8 indikatora) i F. Edukacija i razvoj svijesti o sprečavanju sukoba interesa u pravosuđu (6 indikatora).</w:t>
      </w:r>
    </w:p>
  </w:footnote>
  <w:footnote w:id="2">
    <w:p w14:paraId="41B3C4AE" w14:textId="374AE9A7" w:rsidR="00F129C9" w:rsidRPr="00952B75" w:rsidRDefault="00F129C9">
      <w:pPr>
        <w:pStyle w:val="FootnoteText"/>
        <w:rPr>
          <w:rFonts w:ascii="Gill Sans MT" w:hAnsi="Gill Sans MT"/>
          <w:color w:val="FF0000"/>
          <w:sz w:val="18"/>
          <w:szCs w:val="18"/>
          <w:lang w:val="hr-HR"/>
        </w:rPr>
      </w:pPr>
      <w:r w:rsidRPr="00B3231F">
        <w:rPr>
          <w:rStyle w:val="FootnoteReference"/>
          <w:rFonts w:ascii="Gill Sans MT" w:hAnsi="Gill Sans MT"/>
          <w:sz w:val="18"/>
          <w:szCs w:val="18"/>
        </w:rPr>
        <w:footnoteRef/>
      </w:r>
      <w:r w:rsidRPr="00B3231F">
        <w:rPr>
          <w:rFonts w:ascii="Gill Sans MT" w:hAnsi="Gill Sans MT"/>
          <w:sz w:val="18"/>
          <w:szCs w:val="18"/>
        </w:rPr>
        <w:t xml:space="preserve"> </w:t>
      </w:r>
      <w:r w:rsidRPr="00B3231F">
        <w:rPr>
          <w:rFonts w:ascii="Gill Sans MT" w:hAnsi="Gill Sans MT"/>
          <w:sz w:val="18"/>
          <w:szCs w:val="18"/>
          <w:lang w:val="hr-HR"/>
        </w:rPr>
        <w:t xml:space="preserve">Stalna komisija je 10. decembra 2020. godine zaključila da se </w:t>
      </w:r>
      <w:r w:rsidRPr="00B3231F">
        <w:rPr>
          <w:rFonts w:ascii="Gill Sans MT" w:hAnsi="Gill Sans MT" w:cstheme="minorHAnsi"/>
          <w:sz w:val="18"/>
          <w:szCs w:val="18"/>
          <w:lang w:val="hr-HR" w:eastAsia="en-GB"/>
        </w:rPr>
        <w:t>zbog neusvajanja novog Pravilnika i Obrasca za Lične finansijske izvještaje u to vrijeme, u dokumentu Instrumenti za praćenje primjene Smjernica označe ili izostave dijelovi koji se tiču informacija u vezi ličnih finansijskih izvještaja i kao takav dorađeni dokument dostavi Vijeću na odobrenje sa uputama za daljnje postupanje u cilju dostavljanja  sudovima i tužilaštvima na izvještavanje.</w:t>
      </w:r>
      <w:r w:rsidRPr="00B3231F">
        <w:rPr>
          <w:rStyle w:val="CommentReference"/>
          <w:rFonts w:ascii="Gill Sans MT" w:hAnsi="Gill Sans MT"/>
          <w:sz w:val="18"/>
          <w:szCs w:val="18"/>
        </w:rPr>
        <w:annotationRef/>
      </w:r>
      <w:r>
        <w:rPr>
          <w:rFonts w:ascii="Gill Sans MT" w:hAnsi="Gill Sans MT" w:cstheme="minorHAnsi"/>
          <w:sz w:val="18"/>
          <w:szCs w:val="18"/>
          <w:lang w:val="hr-HR" w:eastAsia="en-GB"/>
        </w:rPr>
        <w:t xml:space="preserve"> </w:t>
      </w:r>
    </w:p>
  </w:footnote>
  <w:footnote w:id="3">
    <w:p w14:paraId="47BDD63B" w14:textId="58EB1978" w:rsidR="00F129C9" w:rsidRPr="000D2426" w:rsidRDefault="00F129C9">
      <w:pPr>
        <w:pStyle w:val="FootnoteText"/>
        <w:rPr>
          <w:rFonts w:ascii="Gill Sans MT" w:hAnsi="Gill Sans MT"/>
          <w:sz w:val="18"/>
          <w:szCs w:val="18"/>
          <w:lang w:val="hr-HR"/>
        </w:rPr>
      </w:pPr>
      <w:r w:rsidRPr="000D2426">
        <w:rPr>
          <w:rStyle w:val="FootnoteReference"/>
          <w:rFonts w:ascii="Gill Sans MT" w:hAnsi="Gill Sans MT"/>
          <w:sz w:val="18"/>
          <w:szCs w:val="18"/>
        </w:rPr>
        <w:footnoteRef/>
      </w:r>
      <w:r w:rsidRPr="000D2426">
        <w:rPr>
          <w:rFonts w:ascii="Gill Sans MT" w:hAnsi="Gill Sans MT"/>
          <w:sz w:val="18"/>
          <w:szCs w:val="18"/>
        </w:rPr>
        <w:t xml:space="preserve"> </w:t>
      </w:r>
      <w:r w:rsidRPr="000D2426">
        <w:rPr>
          <w:rFonts w:ascii="Gill Sans MT" w:hAnsi="Gill Sans MT"/>
          <w:sz w:val="18"/>
          <w:szCs w:val="18"/>
          <w:lang w:val="hr-HR"/>
        </w:rPr>
        <w:t>Odjel za integritet NPF je uspostavljen izmjenama i dopunama Pravilnika o unutrašnjoj organizaciji i sistematizaciji radnih mjesta VSTV-a BiH (Pravilnik</w:t>
      </w:r>
      <w:r w:rsidRPr="00B637BD">
        <w:rPr>
          <w:rFonts w:ascii="Gill Sans MT" w:hAnsi="Gill Sans MT"/>
          <w:sz w:val="18"/>
          <w:szCs w:val="18"/>
          <w:lang w:val="hr-HR"/>
        </w:rPr>
        <w:t>) od 29.07.2020. godine i preuzeo je dio zaduženja Odjela za imenovanja NPF koji je prethodno bio zadužen za stručnu i administrativnu podršku disciplinskim komisijama VSTV-a BiH. Daljim izmjenama i dopunama Pravilnika 08.11.2023. godine, ovaj odjel je transformisan u Odjel za disciplinske postupke i etiku nosilaca pravosudnih funkcija.</w:t>
      </w:r>
    </w:p>
  </w:footnote>
  <w:footnote w:id="4">
    <w:p w14:paraId="72284C7A" w14:textId="1ABB5D33" w:rsidR="00F129C9" w:rsidRPr="009B4CAA" w:rsidRDefault="00F129C9">
      <w:pPr>
        <w:pStyle w:val="FootnoteText"/>
        <w:rPr>
          <w:rFonts w:ascii="Gill Sans MT" w:hAnsi="Gill Sans MT"/>
          <w:sz w:val="18"/>
          <w:szCs w:val="18"/>
          <w:lang w:val="hr-HR"/>
        </w:rPr>
      </w:pPr>
      <w:r w:rsidRPr="009B4CAA">
        <w:rPr>
          <w:rStyle w:val="FootnoteReference"/>
          <w:rFonts w:ascii="Gill Sans MT" w:hAnsi="Gill Sans MT"/>
          <w:sz w:val="18"/>
          <w:szCs w:val="18"/>
        </w:rPr>
        <w:footnoteRef/>
      </w:r>
      <w:r w:rsidRPr="009B4CAA">
        <w:rPr>
          <w:rFonts w:ascii="Gill Sans MT" w:hAnsi="Gill Sans MT"/>
          <w:sz w:val="18"/>
          <w:szCs w:val="18"/>
        </w:rPr>
        <w:t xml:space="preserve"> </w:t>
      </w:r>
      <w:r w:rsidRPr="009B4CAA">
        <w:rPr>
          <w:rFonts w:ascii="Gill Sans MT" w:hAnsi="Gill Sans MT"/>
          <w:sz w:val="18"/>
          <w:szCs w:val="18"/>
          <w:lang w:val="hr-HR"/>
        </w:rPr>
        <w:t xml:space="preserve">Član 86f. </w:t>
      </w:r>
      <w:r>
        <w:rPr>
          <w:rFonts w:ascii="Gill Sans MT" w:hAnsi="Gill Sans MT"/>
          <w:sz w:val="18"/>
          <w:szCs w:val="18"/>
          <w:lang w:val="hr-HR"/>
        </w:rPr>
        <w:t xml:space="preserve">Zakona o izmjenama i dopunama </w:t>
      </w:r>
      <w:r w:rsidRPr="009B4CAA">
        <w:rPr>
          <w:rFonts w:ascii="Gill Sans MT" w:hAnsi="Gill Sans MT"/>
          <w:sz w:val="18"/>
          <w:szCs w:val="18"/>
          <w:lang w:val="hr-HR"/>
        </w:rPr>
        <w:t>Zakona o VSTV-u BiH</w:t>
      </w:r>
      <w:r>
        <w:rPr>
          <w:rFonts w:ascii="Gill Sans MT" w:hAnsi="Gill Sans MT"/>
          <w:sz w:val="18"/>
          <w:szCs w:val="18"/>
          <w:lang w:val="hr-HR"/>
        </w:rPr>
        <w:t xml:space="preserve">. </w:t>
      </w:r>
      <w:r w:rsidRPr="008F3889">
        <w:rPr>
          <w:rFonts w:ascii="Gill Sans MT" w:hAnsi="Gill Sans MT"/>
          <w:sz w:val="18"/>
          <w:szCs w:val="18"/>
        </w:rPr>
        <w:t>Integralni tekst</w:t>
      </w:r>
      <w:r>
        <w:rPr>
          <w:rFonts w:ascii="Gill Sans MT" w:hAnsi="Gill Sans MT"/>
          <w:sz w:val="18"/>
          <w:szCs w:val="18"/>
          <w:lang w:val="en-US"/>
        </w:rPr>
        <w:t xml:space="preserve"> ovog zakona (koji je dostupan na </w:t>
      </w:r>
      <w:hyperlink r:id="rId1" w:history="1">
        <w:r w:rsidRPr="00C54E4C">
          <w:rPr>
            <w:rStyle w:val="Hyperlink"/>
            <w:rFonts w:ascii="Gill Sans MT" w:hAnsi="Gill Sans MT"/>
            <w:sz w:val="18"/>
            <w:szCs w:val="18"/>
            <w:lang w:val="en-US"/>
          </w:rPr>
          <w:t>https://vstv.pravosudje.ba/vstvfo/B/141/article/8236</w:t>
        </w:r>
      </w:hyperlink>
      <w:r>
        <w:rPr>
          <w:rFonts w:ascii="Gill Sans MT" w:hAnsi="Gill Sans MT"/>
          <w:sz w:val="18"/>
          <w:szCs w:val="18"/>
          <w:lang w:val="en-US"/>
        </w:rPr>
        <w:t xml:space="preserve"> i</w:t>
      </w:r>
      <w:r w:rsidRPr="00175F83">
        <w:rPr>
          <w:rFonts w:ascii="Gill Sans MT" w:hAnsi="Gill Sans MT"/>
          <w:sz w:val="18"/>
          <w:szCs w:val="18"/>
          <w:lang w:val="en-US"/>
        </w:rPr>
        <w:t xml:space="preserve"> koristi </w:t>
      </w:r>
      <w:r>
        <w:rPr>
          <w:rFonts w:ascii="Gill Sans MT" w:hAnsi="Gill Sans MT"/>
          <w:sz w:val="18"/>
          <w:szCs w:val="18"/>
          <w:lang w:val="en-US"/>
        </w:rPr>
        <w:t xml:space="preserve">se </w:t>
      </w:r>
      <w:r w:rsidRPr="00175F83">
        <w:rPr>
          <w:rFonts w:ascii="Gill Sans MT" w:hAnsi="Gill Sans MT"/>
          <w:sz w:val="18"/>
          <w:szCs w:val="18"/>
          <w:lang w:val="en-US"/>
        </w:rPr>
        <w:t>samo za internu upotrebu i na isti se prilikom službene upotrebe ne može pozivati</w:t>
      </w:r>
      <w:r>
        <w:rPr>
          <w:rFonts w:ascii="Gill Sans MT" w:hAnsi="Gill Sans MT"/>
          <w:sz w:val="18"/>
          <w:szCs w:val="18"/>
          <w:lang w:val="en-US"/>
        </w:rPr>
        <w:t>)</w:t>
      </w:r>
      <w:r w:rsidRPr="00175F83">
        <w:rPr>
          <w:rFonts w:ascii="Gill Sans MT" w:hAnsi="Gill Sans MT"/>
          <w:sz w:val="18"/>
          <w:szCs w:val="18"/>
          <w:lang w:val="en-US"/>
        </w:rPr>
        <w:t xml:space="preserve"> sadrži tekst objavljen u (</w:t>
      </w:r>
      <w:r>
        <w:rPr>
          <w:rFonts w:ascii="Gill Sans MT" w:hAnsi="Gill Sans MT"/>
          <w:sz w:val="18"/>
          <w:szCs w:val="18"/>
          <w:lang w:val="en-US"/>
        </w:rPr>
        <w:t>“</w:t>
      </w:r>
      <w:r w:rsidRPr="00175F83">
        <w:rPr>
          <w:rFonts w:ascii="Gill Sans MT" w:hAnsi="Gill Sans MT"/>
          <w:sz w:val="18"/>
          <w:szCs w:val="18"/>
          <w:lang w:val="en-US"/>
        </w:rPr>
        <w:t>Službeni glasnik BiH</w:t>
      </w:r>
      <w:r>
        <w:rPr>
          <w:rFonts w:ascii="Gill Sans MT" w:hAnsi="Gill Sans MT"/>
          <w:sz w:val="18"/>
          <w:szCs w:val="18"/>
          <w:lang w:val="en-US"/>
        </w:rPr>
        <w:t>”</w:t>
      </w:r>
      <w:r w:rsidRPr="00175F83">
        <w:rPr>
          <w:rFonts w:ascii="Gill Sans MT" w:hAnsi="Gill Sans MT"/>
          <w:sz w:val="18"/>
          <w:szCs w:val="18"/>
          <w:lang w:val="en-US"/>
        </w:rPr>
        <w:t>, br. 25/04, 93/05, 15/08, 48/07, 63/23 i 9/24)</w:t>
      </w:r>
      <w:r w:rsidRPr="008F3889">
        <w:rPr>
          <w:rFonts w:ascii="Gill Sans MT" w:hAnsi="Gill Sans MT"/>
          <w:sz w:val="18"/>
          <w:szCs w:val="18"/>
          <w:lang w:val="hr-HR"/>
        </w:rPr>
        <w:t>.</w:t>
      </w:r>
    </w:p>
  </w:footnote>
  <w:footnote w:id="5">
    <w:p w14:paraId="62C7BCEC" w14:textId="7EA2502A" w:rsidR="00F129C9" w:rsidRPr="000D2426" w:rsidRDefault="00F129C9">
      <w:pPr>
        <w:pStyle w:val="FootnoteText"/>
        <w:rPr>
          <w:rFonts w:ascii="Gill Sans MT" w:hAnsi="Gill Sans MT"/>
          <w:sz w:val="18"/>
          <w:szCs w:val="18"/>
          <w:lang w:val="hr-HR"/>
        </w:rPr>
      </w:pPr>
      <w:r w:rsidRPr="000D2426">
        <w:rPr>
          <w:rStyle w:val="FootnoteReference"/>
          <w:rFonts w:ascii="Gill Sans MT" w:hAnsi="Gill Sans MT"/>
          <w:sz w:val="18"/>
          <w:szCs w:val="18"/>
        </w:rPr>
        <w:footnoteRef/>
      </w:r>
      <w:r w:rsidRPr="000D2426">
        <w:rPr>
          <w:rFonts w:ascii="Gill Sans MT" w:hAnsi="Gill Sans MT"/>
          <w:sz w:val="18"/>
          <w:szCs w:val="18"/>
        </w:rPr>
        <w:t xml:space="preserve"> </w:t>
      </w:r>
      <w:r w:rsidRPr="000D2426">
        <w:rPr>
          <w:rFonts w:ascii="Gill Sans MT" w:hAnsi="Gill Sans MT" w:cstheme="minorHAnsi"/>
          <w:sz w:val="18"/>
          <w:szCs w:val="18"/>
          <w:lang w:val="hr-HR"/>
        </w:rPr>
        <w:t>Institucije koje nisu dostavile evidencije su Općinski sud u Sarajevu, Osnovni sud u Srebrenici, Osnovni sud u Doboju i Okružno javno tužilaštvo u Trebinju.</w:t>
      </w:r>
    </w:p>
  </w:footnote>
  <w:footnote w:id="6">
    <w:p w14:paraId="448D88C0" w14:textId="5CFFB880" w:rsidR="00F129C9" w:rsidRPr="00C1092A" w:rsidRDefault="00F129C9">
      <w:pPr>
        <w:pStyle w:val="FootnoteText"/>
        <w:rPr>
          <w:rFonts w:ascii="Gill Sans MT" w:hAnsi="Gill Sans MT"/>
          <w:sz w:val="18"/>
          <w:szCs w:val="18"/>
          <w:lang w:val="en-US"/>
        </w:rPr>
      </w:pPr>
      <w:r w:rsidRPr="00C1092A">
        <w:rPr>
          <w:rStyle w:val="FootnoteReference"/>
          <w:rFonts w:ascii="Gill Sans MT" w:hAnsi="Gill Sans MT"/>
          <w:sz w:val="18"/>
          <w:szCs w:val="18"/>
        </w:rPr>
        <w:footnoteRef/>
      </w:r>
      <w:r w:rsidRPr="00C1092A">
        <w:rPr>
          <w:rFonts w:ascii="Gill Sans MT" w:hAnsi="Gill Sans MT"/>
          <w:sz w:val="18"/>
          <w:szCs w:val="18"/>
        </w:rPr>
        <w:t xml:space="preserve"> </w:t>
      </w:r>
      <w:r w:rsidRPr="00C1092A">
        <w:rPr>
          <w:rFonts w:ascii="Gill Sans MT" w:hAnsi="Gill Sans MT"/>
          <w:sz w:val="18"/>
          <w:szCs w:val="18"/>
          <w:lang w:val="en-US"/>
        </w:rPr>
        <w:t>“</w:t>
      </w:r>
      <w:r w:rsidRPr="00C1092A">
        <w:rPr>
          <w:rFonts w:ascii="Gill Sans MT" w:hAnsi="Gill Sans MT"/>
          <w:sz w:val="18"/>
          <w:szCs w:val="18"/>
        </w:rPr>
        <w:t>Službeni glasnik BiH</w:t>
      </w:r>
      <w:r w:rsidRPr="00C1092A">
        <w:rPr>
          <w:rFonts w:ascii="Gill Sans MT" w:hAnsi="Gill Sans MT"/>
          <w:sz w:val="18"/>
          <w:szCs w:val="18"/>
          <w:lang w:val="en-US"/>
        </w:rPr>
        <w:t xml:space="preserve">” broj </w:t>
      </w:r>
      <w:r w:rsidRPr="00C1092A">
        <w:rPr>
          <w:rFonts w:ascii="Gill Sans MT" w:hAnsi="Gill Sans MT"/>
          <w:sz w:val="18"/>
          <w:szCs w:val="18"/>
        </w:rPr>
        <w:t>9/24</w:t>
      </w:r>
      <w:r w:rsidRPr="00C1092A">
        <w:rPr>
          <w:rFonts w:ascii="Gill Sans MT" w:hAnsi="Gill Sans MT"/>
          <w:sz w:val="18"/>
          <w:szCs w:val="18"/>
          <w:lang w:val="en-US"/>
        </w:rPr>
        <w:t>.</w:t>
      </w:r>
    </w:p>
  </w:footnote>
  <w:footnote w:id="7">
    <w:p w14:paraId="0968B0CD" w14:textId="77777777" w:rsidR="00F129C9" w:rsidRPr="00E4697C" w:rsidRDefault="00F129C9" w:rsidP="00292764">
      <w:pPr>
        <w:pStyle w:val="FootnoteText"/>
        <w:rPr>
          <w:lang w:val="hr-HR"/>
        </w:rPr>
      </w:pPr>
      <w:r w:rsidRPr="00E4697C">
        <w:rPr>
          <w:rStyle w:val="FootnoteReference"/>
          <w:rFonts w:ascii="Gill Sans MT" w:hAnsi="Gill Sans MT"/>
          <w:sz w:val="18"/>
          <w:szCs w:val="18"/>
        </w:rPr>
        <w:footnoteRef/>
      </w:r>
      <w:r w:rsidRPr="00E4697C">
        <w:rPr>
          <w:rFonts w:ascii="Gill Sans MT" w:hAnsi="Gill Sans MT"/>
          <w:sz w:val="18"/>
          <w:szCs w:val="18"/>
        </w:rPr>
        <w:t xml:space="preserve"> </w:t>
      </w:r>
      <w:r>
        <w:rPr>
          <w:rFonts w:ascii="Gill Sans MT" w:hAnsi="Gill Sans MT"/>
          <w:sz w:val="18"/>
          <w:szCs w:val="18"/>
          <w:lang w:val="hr-HR"/>
        </w:rPr>
        <w:t>„</w:t>
      </w:r>
      <w:r w:rsidRPr="00E4697C">
        <w:rPr>
          <w:rFonts w:ascii="Gill Sans MT" w:hAnsi="Gill Sans MT"/>
          <w:sz w:val="18"/>
          <w:szCs w:val="18"/>
        </w:rPr>
        <w:t>Službeni glasnik BiH</w:t>
      </w:r>
      <w:r>
        <w:rPr>
          <w:rFonts w:ascii="Gill Sans MT" w:hAnsi="Gill Sans MT"/>
          <w:sz w:val="18"/>
          <w:szCs w:val="18"/>
          <w:lang w:val="hr-HR"/>
        </w:rPr>
        <w:t>“</w:t>
      </w:r>
      <w:r w:rsidRPr="00E4697C">
        <w:rPr>
          <w:rFonts w:ascii="Gill Sans MT" w:hAnsi="Gill Sans MT"/>
          <w:sz w:val="18"/>
          <w:szCs w:val="18"/>
        </w:rPr>
        <w:t>, br. 25/04, 93/05, 48/07 i 15/08</w:t>
      </w:r>
      <w:r w:rsidRPr="00E4697C">
        <w:rPr>
          <w:rFonts w:ascii="Gill Sans MT" w:hAnsi="Gill Sans MT"/>
          <w:sz w:val="18"/>
          <w:szCs w:val="18"/>
          <w:lang w:val="hr-H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5D76E" w14:textId="1CCDD438" w:rsidR="00F129C9" w:rsidRDefault="00F129C9">
    <w:pPr>
      <w:pStyle w:val="Header"/>
    </w:pPr>
    <w:r>
      <w:rPr>
        <w:noProof/>
        <w:lang w:val="bs-Latn-BA" w:eastAsia="bs-Latn-BA"/>
      </w:rPr>
      <w:drawing>
        <wp:inline distT="0" distB="0" distL="0" distR="0" wp14:anchorId="1C90E69D" wp14:editId="7DEBD4F2">
          <wp:extent cx="1631816" cy="631371"/>
          <wp:effectExtent l="0" t="0" r="0" b="0"/>
          <wp:docPr id="1181521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39713" cy="63442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E66FD"/>
    <w:multiLevelType w:val="hybridMultilevel"/>
    <w:tmpl w:val="83DC0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AD0680"/>
    <w:multiLevelType w:val="hybridMultilevel"/>
    <w:tmpl w:val="FE2C8C5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2881535"/>
    <w:multiLevelType w:val="hybridMultilevel"/>
    <w:tmpl w:val="A9E41A02"/>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944DC"/>
    <w:multiLevelType w:val="hybridMultilevel"/>
    <w:tmpl w:val="DCB47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686455"/>
    <w:multiLevelType w:val="hybridMultilevel"/>
    <w:tmpl w:val="70CE2E0C"/>
    <w:lvl w:ilvl="0" w:tplc="1C1A000F">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5" w15:restartNumberingAfterBreak="0">
    <w:nsid w:val="2D3F0698"/>
    <w:multiLevelType w:val="hybridMultilevel"/>
    <w:tmpl w:val="573E3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22FFB"/>
    <w:multiLevelType w:val="hybridMultilevel"/>
    <w:tmpl w:val="5794241A"/>
    <w:lvl w:ilvl="0" w:tplc="0409000B">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029619F"/>
    <w:multiLevelType w:val="hybridMultilevel"/>
    <w:tmpl w:val="D144B526"/>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BA1A96"/>
    <w:multiLevelType w:val="hybridMultilevel"/>
    <w:tmpl w:val="5EDA5D3E"/>
    <w:lvl w:ilvl="0" w:tplc="7D08162C">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C304B0"/>
    <w:multiLevelType w:val="hybridMultilevel"/>
    <w:tmpl w:val="FB72F422"/>
    <w:lvl w:ilvl="0" w:tplc="674E8B5E">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AB30A9"/>
    <w:multiLevelType w:val="hybridMultilevel"/>
    <w:tmpl w:val="00F6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876485"/>
    <w:multiLevelType w:val="hybridMultilevel"/>
    <w:tmpl w:val="1F324444"/>
    <w:lvl w:ilvl="0" w:tplc="141A000B">
      <w:start w:val="1"/>
      <w:numFmt w:val="bullet"/>
      <w:lvlText w:val=""/>
      <w:lvlJc w:val="left"/>
      <w:pPr>
        <w:ind w:left="360" w:hanging="360"/>
      </w:pPr>
      <w:rPr>
        <w:rFonts w:ascii="Wingdings" w:hAnsi="Wingdings" w:hint="default"/>
      </w:rPr>
    </w:lvl>
    <w:lvl w:ilvl="1" w:tplc="141A0003">
      <w:start w:val="1"/>
      <w:numFmt w:val="bullet"/>
      <w:lvlText w:val="o"/>
      <w:lvlJc w:val="left"/>
      <w:pPr>
        <w:ind w:left="1080" w:hanging="360"/>
      </w:pPr>
      <w:rPr>
        <w:rFonts w:ascii="Courier New" w:hAnsi="Courier New" w:cs="Courier New" w:hint="default"/>
      </w:rPr>
    </w:lvl>
    <w:lvl w:ilvl="2" w:tplc="141A0005">
      <w:start w:val="1"/>
      <w:numFmt w:val="bullet"/>
      <w:lvlText w:val=""/>
      <w:lvlJc w:val="left"/>
      <w:pPr>
        <w:ind w:left="1800" w:hanging="360"/>
      </w:pPr>
      <w:rPr>
        <w:rFonts w:ascii="Wingdings" w:hAnsi="Wingdings" w:hint="default"/>
      </w:rPr>
    </w:lvl>
    <w:lvl w:ilvl="3" w:tplc="141A0001">
      <w:start w:val="1"/>
      <w:numFmt w:val="bullet"/>
      <w:lvlText w:val=""/>
      <w:lvlJc w:val="left"/>
      <w:pPr>
        <w:ind w:left="2520" w:hanging="360"/>
      </w:pPr>
      <w:rPr>
        <w:rFonts w:ascii="Symbol" w:hAnsi="Symbol" w:hint="default"/>
      </w:rPr>
    </w:lvl>
    <w:lvl w:ilvl="4" w:tplc="141A0003">
      <w:start w:val="1"/>
      <w:numFmt w:val="bullet"/>
      <w:lvlText w:val="o"/>
      <w:lvlJc w:val="left"/>
      <w:pPr>
        <w:ind w:left="3240" w:hanging="360"/>
      </w:pPr>
      <w:rPr>
        <w:rFonts w:ascii="Courier New" w:hAnsi="Courier New" w:cs="Courier New" w:hint="default"/>
      </w:rPr>
    </w:lvl>
    <w:lvl w:ilvl="5" w:tplc="141A0005">
      <w:start w:val="1"/>
      <w:numFmt w:val="bullet"/>
      <w:lvlText w:val=""/>
      <w:lvlJc w:val="left"/>
      <w:pPr>
        <w:ind w:left="3960" w:hanging="360"/>
      </w:pPr>
      <w:rPr>
        <w:rFonts w:ascii="Wingdings" w:hAnsi="Wingdings" w:hint="default"/>
      </w:rPr>
    </w:lvl>
    <w:lvl w:ilvl="6" w:tplc="141A0001">
      <w:start w:val="1"/>
      <w:numFmt w:val="bullet"/>
      <w:lvlText w:val=""/>
      <w:lvlJc w:val="left"/>
      <w:pPr>
        <w:ind w:left="4680" w:hanging="360"/>
      </w:pPr>
      <w:rPr>
        <w:rFonts w:ascii="Symbol" w:hAnsi="Symbol" w:hint="default"/>
      </w:rPr>
    </w:lvl>
    <w:lvl w:ilvl="7" w:tplc="141A0003">
      <w:start w:val="1"/>
      <w:numFmt w:val="bullet"/>
      <w:lvlText w:val="o"/>
      <w:lvlJc w:val="left"/>
      <w:pPr>
        <w:ind w:left="5400" w:hanging="360"/>
      </w:pPr>
      <w:rPr>
        <w:rFonts w:ascii="Courier New" w:hAnsi="Courier New" w:cs="Courier New" w:hint="default"/>
      </w:rPr>
    </w:lvl>
    <w:lvl w:ilvl="8" w:tplc="141A0005">
      <w:start w:val="1"/>
      <w:numFmt w:val="bullet"/>
      <w:lvlText w:val=""/>
      <w:lvlJc w:val="left"/>
      <w:pPr>
        <w:ind w:left="6120" w:hanging="360"/>
      </w:pPr>
      <w:rPr>
        <w:rFonts w:ascii="Wingdings" w:hAnsi="Wingdings" w:hint="default"/>
      </w:rPr>
    </w:lvl>
  </w:abstractNum>
  <w:abstractNum w:abstractNumId="12" w15:restartNumberingAfterBreak="0">
    <w:nsid w:val="44094FDD"/>
    <w:multiLevelType w:val="hybridMultilevel"/>
    <w:tmpl w:val="44280122"/>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13" w15:restartNumberingAfterBreak="0">
    <w:nsid w:val="46C95CBC"/>
    <w:multiLevelType w:val="hybridMultilevel"/>
    <w:tmpl w:val="D3E45786"/>
    <w:lvl w:ilvl="0" w:tplc="4ECA1B82">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775322"/>
    <w:multiLevelType w:val="hybridMultilevel"/>
    <w:tmpl w:val="D298A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552358"/>
    <w:multiLevelType w:val="hybridMultilevel"/>
    <w:tmpl w:val="2200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D076AA"/>
    <w:multiLevelType w:val="hybridMultilevel"/>
    <w:tmpl w:val="4CD4D4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C9A7E27"/>
    <w:multiLevelType w:val="hybridMultilevel"/>
    <w:tmpl w:val="057E185A"/>
    <w:lvl w:ilvl="0" w:tplc="674E8B5E">
      <w:start w:val="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
  </w:num>
  <w:num w:numId="4">
    <w:abstractNumId w:val="16"/>
  </w:num>
  <w:num w:numId="5">
    <w:abstractNumId w:val="10"/>
  </w:num>
  <w:num w:numId="6">
    <w:abstractNumId w:val="15"/>
  </w:num>
  <w:num w:numId="7">
    <w:abstractNumId w:val="5"/>
  </w:num>
  <w:num w:numId="8">
    <w:abstractNumId w:val="3"/>
  </w:num>
  <w:num w:numId="9">
    <w:abstractNumId w:val="7"/>
  </w:num>
  <w:num w:numId="10">
    <w:abstractNumId w:val="2"/>
  </w:num>
  <w:num w:numId="11">
    <w:abstractNumId w:val="8"/>
  </w:num>
  <w:num w:numId="12">
    <w:abstractNumId w:val="0"/>
  </w:num>
  <w:num w:numId="13">
    <w:abstractNumId w:val="13"/>
  </w:num>
  <w:num w:numId="14">
    <w:abstractNumId w:val="9"/>
  </w:num>
  <w:num w:numId="15">
    <w:abstractNumId w:val="17"/>
  </w:num>
  <w:num w:numId="16">
    <w:abstractNumId w:val="6"/>
  </w:num>
  <w:num w:numId="17">
    <w:abstractNumId w:val="1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0NTAyMjE0tTAyMDRW0lEKTi0uzszPAykwqQUAbjaE3ywAAAA="/>
  </w:docVars>
  <w:rsids>
    <w:rsidRoot w:val="00162672"/>
    <w:rsid w:val="00004D82"/>
    <w:rsid w:val="000127B3"/>
    <w:rsid w:val="00020162"/>
    <w:rsid w:val="0002130F"/>
    <w:rsid w:val="00022776"/>
    <w:rsid w:val="00023A27"/>
    <w:rsid w:val="00024ADB"/>
    <w:rsid w:val="00025036"/>
    <w:rsid w:val="000262F6"/>
    <w:rsid w:val="000279CB"/>
    <w:rsid w:val="0003243B"/>
    <w:rsid w:val="000359C2"/>
    <w:rsid w:val="0003797F"/>
    <w:rsid w:val="00041F6A"/>
    <w:rsid w:val="00045124"/>
    <w:rsid w:val="00046068"/>
    <w:rsid w:val="0005073D"/>
    <w:rsid w:val="00063B31"/>
    <w:rsid w:val="0006404B"/>
    <w:rsid w:val="000660BC"/>
    <w:rsid w:val="00070A52"/>
    <w:rsid w:val="000713CB"/>
    <w:rsid w:val="00074E82"/>
    <w:rsid w:val="00074FD8"/>
    <w:rsid w:val="0008025C"/>
    <w:rsid w:val="00084B16"/>
    <w:rsid w:val="00087CBC"/>
    <w:rsid w:val="0009009D"/>
    <w:rsid w:val="00092A2D"/>
    <w:rsid w:val="000949D3"/>
    <w:rsid w:val="000A4690"/>
    <w:rsid w:val="000A478E"/>
    <w:rsid w:val="000B74F7"/>
    <w:rsid w:val="000C7AA5"/>
    <w:rsid w:val="000D17C4"/>
    <w:rsid w:val="000D2426"/>
    <w:rsid w:val="000D2BB1"/>
    <w:rsid w:val="000D6A41"/>
    <w:rsid w:val="000D7236"/>
    <w:rsid w:val="000E1EF3"/>
    <w:rsid w:val="000E7F2B"/>
    <w:rsid w:val="000F03F7"/>
    <w:rsid w:val="000F2F69"/>
    <w:rsid w:val="001075E8"/>
    <w:rsid w:val="00111E29"/>
    <w:rsid w:val="00113516"/>
    <w:rsid w:val="001201FC"/>
    <w:rsid w:val="001209B8"/>
    <w:rsid w:val="00133135"/>
    <w:rsid w:val="00150041"/>
    <w:rsid w:val="00152122"/>
    <w:rsid w:val="001607C0"/>
    <w:rsid w:val="00162672"/>
    <w:rsid w:val="001637B5"/>
    <w:rsid w:val="00164AC4"/>
    <w:rsid w:val="001650F2"/>
    <w:rsid w:val="00165651"/>
    <w:rsid w:val="00175F83"/>
    <w:rsid w:val="00176ACA"/>
    <w:rsid w:val="00182C20"/>
    <w:rsid w:val="00187A70"/>
    <w:rsid w:val="00190133"/>
    <w:rsid w:val="00192412"/>
    <w:rsid w:val="00192F3E"/>
    <w:rsid w:val="00193DA7"/>
    <w:rsid w:val="00195DC1"/>
    <w:rsid w:val="0019692A"/>
    <w:rsid w:val="001A4342"/>
    <w:rsid w:val="001B3684"/>
    <w:rsid w:val="001B76E9"/>
    <w:rsid w:val="001B7E5D"/>
    <w:rsid w:val="001C2DD3"/>
    <w:rsid w:val="001C517F"/>
    <w:rsid w:val="001C678B"/>
    <w:rsid w:val="001C798F"/>
    <w:rsid w:val="001D2F31"/>
    <w:rsid w:val="001E1E50"/>
    <w:rsid w:val="001E58DD"/>
    <w:rsid w:val="001F0A05"/>
    <w:rsid w:val="001F4520"/>
    <w:rsid w:val="00200E4B"/>
    <w:rsid w:val="00201550"/>
    <w:rsid w:val="0020646B"/>
    <w:rsid w:val="00207986"/>
    <w:rsid w:val="00215B5A"/>
    <w:rsid w:val="00215BB9"/>
    <w:rsid w:val="00221A49"/>
    <w:rsid w:val="00237746"/>
    <w:rsid w:val="002470D8"/>
    <w:rsid w:val="0025382A"/>
    <w:rsid w:val="00260024"/>
    <w:rsid w:val="0026139F"/>
    <w:rsid w:val="002625B7"/>
    <w:rsid w:val="00271CBD"/>
    <w:rsid w:val="00273801"/>
    <w:rsid w:val="00273E12"/>
    <w:rsid w:val="002763D3"/>
    <w:rsid w:val="002773D0"/>
    <w:rsid w:val="0028003F"/>
    <w:rsid w:val="00281BCD"/>
    <w:rsid w:val="00282471"/>
    <w:rsid w:val="00283869"/>
    <w:rsid w:val="00285E3D"/>
    <w:rsid w:val="00290D98"/>
    <w:rsid w:val="00291245"/>
    <w:rsid w:val="00292764"/>
    <w:rsid w:val="00295245"/>
    <w:rsid w:val="002960D4"/>
    <w:rsid w:val="002A0BAF"/>
    <w:rsid w:val="002C1D17"/>
    <w:rsid w:val="002D03D4"/>
    <w:rsid w:val="002E448F"/>
    <w:rsid w:val="002F05C4"/>
    <w:rsid w:val="002F359E"/>
    <w:rsid w:val="003006BE"/>
    <w:rsid w:val="003165C9"/>
    <w:rsid w:val="00317AF6"/>
    <w:rsid w:val="00325821"/>
    <w:rsid w:val="003307F2"/>
    <w:rsid w:val="003338C3"/>
    <w:rsid w:val="003355CE"/>
    <w:rsid w:val="00335E4F"/>
    <w:rsid w:val="00336AD4"/>
    <w:rsid w:val="0034237E"/>
    <w:rsid w:val="00342DB3"/>
    <w:rsid w:val="0035157C"/>
    <w:rsid w:val="00354E56"/>
    <w:rsid w:val="0036016B"/>
    <w:rsid w:val="00364570"/>
    <w:rsid w:val="0036563E"/>
    <w:rsid w:val="00367512"/>
    <w:rsid w:val="003707D7"/>
    <w:rsid w:val="00380F59"/>
    <w:rsid w:val="003828CB"/>
    <w:rsid w:val="00383974"/>
    <w:rsid w:val="00386D56"/>
    <w:rsid w:val="0038780C"/>
    <w:rsid w:val="00392124"/>
    <w:rsid w:val="00392559"/>
    <w:rsid w:val="00394680"/>
    <w:rsid w:val="00395684"/>
    <w:rsid w:val="003A67CB"/>
    <w:rsid w:val="003B0ADA"/>
    <w:rsid w:val="003B1CCA"/>
    <w:rsid w:val="003B3F37"/>
    <w:rsid w:val="003C0AC3"/>
    <w:rsid w:val="003C66A4"/>
    <w:rsid w:val="003C7E03"/>
    <w:rsid w:val="003D18AD"/>
    <w:rsid w:val="003D4EB2"/>
    <w:rsid w:val="003F00A9"/>
    <w:rsid w:val="003F1636"/>
    <w:rsid w:val="003F5943"/>
    <w:rsid w:val="004076ED"/>
    <w:rsid w:val="004148BA"/>
    <w:rsid w:val="0041498C"/>
    <w:rsid w:val="00415BA0"/>
    <w:rsid w:val="00422053"/>
    <w:rsid w:val="00430AFF"/>
    <w:rsid w:val="00432E44"/>
    <w:rsid w:val="00437F58"/>
    <w:rsid w:val="0044337F"/>
    <w:rsid w:val="00447F31"/>
    <w:rsid w:val="004539CD"/>
    <w:rsid w:val="00453EA8"/>
    <w:rsid w:val="00464267"/>
    <w:rsid w:val="00465060"/>
    <w:rsid w:val="00470CAF"/>
    <w:rsid w:val="00472A94"/>
    <w:rsid w:val="00472DD9"/>
    <w:rsid w:val="004756F1"/>
    <w:rsid w:val="00476A6A"/>
    <w:rsid w:val="00477159"/>
    <w:rsid w:val="00477CF0"/>
    <w:rsid w:val="00480322"/>
    <w:rsid w:val="00484100"/>
    <w:rsid w:val="004915C9"/>
    <w:rsid w:val="004966D3"/>
    <w:rsid w:val="004A1591"/>
    <w:rsid w:val="004A3521"/>
    <w:rsid w:val="004A5A0F"/>
    <w:rsid w:val="004C03DB"/>
    <w:rsid w:val="004C43B8"/>
    <w:rsid w:val="004C695A"/>
    <w:rsid w:val="004C7A74"/>
    <w:rsid w:val="004D741C"/>
    <w:rsid w:val="004E0FB8"/>
    <w:rsid w:val="004E4648"/>
    <w:rsid w:val="004E6B3B"/>
    <w:rsid w:val="004F18F8"/>
    <w:rsid w:val="004F1A75"/>
    <w:rsid w:val="004F24D4"/>
    <w:rsid w:val="004F5F5C"/>
    <w:rsid w:val="004F6ADB"/>
    <w:rsid w:val="004F7F61"/>
    <w:rsid w:val="005010F7"/>
    <w:rsid w:val="005055E6"/>
    <w:rsid w:val="00511BEA"/>
    <w:rsid w:val="00514A4C"/>
    <w:rsid w:val="00522C6A"/>
    <w:rsid w:val="005256D0"/>
    <w:rsid w:val="0052646F"/>
    <w:rsid w:val="005471F9"/>
    <w:rsid w:val="005503BA"/>
    <w:rsid w:val="00550A64"/>
    <w:rsid w:val="0055121F"/>
    <w:rsid w:val="00555FBB"/>
    <w:rsid w:val="00564F09"/>
    <w:rsid w:val="00565596"/>
    <w:rsid w:val="00567293"/>
    <w:rsid w:val="00567C14"/>
    <w:rsid w:val="00572C6E"/>
    <w:rsid w:val="005859C3"/>
    <w:rsid w:val="005A0C5A"/>
    <w:rsid w:val="005A4215"/>
    <w:rsid w:val="005A4B29"/>
    <w:rsid w:val="005B0459"/>
    <w:rsid w:val="005B4824"/>
    <w:rsid w:val="005B6E68"/>
    <w:rsid w:val="005C0C8D"/>
    <w:rsid w:val="005C2525"/>
    <w:rsid w:val="005C7EE8"/>
    <w:rsid w:val="005D4094"/>
    <w:rsid w:val="005D74FD"/>
    <w:rsid w:val="005E1CA6"/>
    <w:rsid w:val="005E25C7"/>
    <w:rsid w:val="005F4E9E"/>
    <w:rsid w:val="00600F19"/>
    <w:rsid w:val="00603E79"/>
    <w:rsid w:val="00607C1F"/>
    <w:rsid w:val="00614AC2"/>
    <w:rsid w:val="00620BCD"/>
    <w:rsid w:val="00624B94"/>
    <w:rsid w:val="00625632"/>
    <w:rsid w:val="00627D8E"/>
    <w:rsid w:val="00627F27"/>
    <w:rsid w:val="00632EA7"/>
    <w:rsid w:val="006351DB"/>
    <w:rsid w:val="0064724C"/>
    <w:rsid w:val="00653383"/>
    <w:rsid w:val="00654B06"/>
    <w:rsid w:val="00664E34"/>
    <w:rsid w:val="00673165"/>
    <w:rsid w:val="00674E7A"/>
    <w:rsid w:val="00684446"/>
    <w:rsid w:val="0069273B"/>
    <w:rsid w:val="00692D99"/>
    <w:rsid w:val="006A16BD"/>
    <w:rsid w:val="006A19AF"/>
    <w:rsid w:val="006A6A15"/>
    <w:rsid w:val="006A71B6"/>
    <w:rsid w:val="006B3F85"/>
    <w:rsid w:val="006B66A2"/>
    <w:rsid w:val="006B75DD"/>
    <w:rsid w:val="006B7691"/>
    <w:rsid w:val="006C3D5D"/>
    <w:rsid w:val="006C549C"/>
    <w:rsid w:val="006C7A9E"/>
    <w:rsid w:val="006C7BD8"/>
    <w:rsid w:val="006D4A56"/>
    <w:rsid w:val="006D577E"/>
    <w:rsid w:val="006D5CC7"/>
    <w:rsid w:val="006E067F"/>
    <w:rsid w:val="006E6732"/>
    <w:rsid w:val="006F34E4"/>
    <w:rsid w:val="006F6888"/>
    <w:rsid w:val="007124F0"/>
    <w:rsid w:val="00714732"/>
    <w:rsid w:val="0071485F"/>
    <w:rsid w:val="007149E5"/>
    <w:rsid w:val="007210A9"/>
    <w:rsid w:val="0072112D"/>
    <w:rsid w:val="0073082C"/>
    <w:rsid w:val="00740BF8"/>
    <w:rsid w:val="00743802"/>
    <w:rsid w:val="00757E4B"/>
    <w:rsid w:val="00764718"/>
    <w:rsid w:val="00782DE6"/>
    <w:rsid w:val="007905AC"/>
    <w:rsid w:val="00792932"/>
    <w:rsid w:val="00793FDD"/>
    <w:rsid w:val="00794D1B"/>
    <w:rsid w:val="007976B6"/>
    <w:rsid w:val="007A0644"/>
    <w:rsid w:val="007A1240"/>
    <w:rsid w:val="007A74EC"/>
    <w:rsid w:val="007B38EA"/>
    <w:rsid w:val="007B3F09"/>
    <w:rsid w:val="007D181C"/>
    <w:rsid w:val="007D2A64"/>
    <w:rsid w:val="007E0777"/>
    <w:rsid w:val="007E18BF"/>
    <w:rsid w:val="007E4106"/>
    <w:rsid w:val="007E54A0"/>
    <w:rsid w:val="007E607B"/>
    <w:rsid w:val="007E6540"/>
    <w:rsid w:val="007E7749"/>
    <w:rsid w:val="007F1F8A"/>
    <w:rsid w:val="007F3967"/>
    <w:rsid w:val="00803896"/>
    <w:rsid w:val="00803C53"/>
    <w:rsid w:val="00807925"/>
    <w:rsid w:val="008106BF"/>
    <w:rsid w:val="00810E89"/>
    <w:rsid w:val="00811659"/>
    <w:rsid w:val="00811EB3"/>
    <w:rsid w:val="00812E36"/>
    <w:rsid w:val="008137A2"/>
    <w:rsid w:val="00822085"/>
    <w:rsid w:val="00822B2E"/>
    <w:rsid w:val="0083285E"/>
    <w:rsid w:val="00834CA2"/>
    <w:rsid w:val="00836817"/>
    <w:rsid w:val="00837924"/>
    <w:rsid w:val="00837BBC"/>
    <w:rsid w:val="008418EC"/>
    <w:rsid w:val="00841FEC"/>
    <w:rsid w:val="0084341D"/>
    <w:rsid w:val="0084798D"/>
    <w:rsid w:val="008559B9"/>
    <w:rsid w:val="00856440"/>
    <w:rsid w:val="00861E72"/>
    <w:rsid w:val="008710BA"/>
    <w:rsid w:val="00875B8B"/>
    <w:rsid w:val="00877AAB"/>
    <w:rsid w:val="008856E5"/>
    <w:rsid w:val="008861EB"/>
    <w:rsid w:val="00890406"/>
    <w:rsid w:val="00890767"/>
    <w:rsid w:val="008B16E5"/>
    <w:rsid w:val="008B224C"/>
    <w:rsid w:val="008B2857"/>
    <w:rsid w:val="008B3A90"/>
    <w:rsid w:val="008B7EC3"/>
    <w:rsid w:val="008C0119"/>
    <w:rsid w:val="008C0D1A"/>
    <w:rsid w:val="008C1112"/>
    <w:rsid w:val="008C442A"/>
    <w:rsid w:val="008C592C"/>
    <w:rsid w:val="008D3366"/>
    <w:rsid w:val="008D3D9D"/>
    <w:rsid w:val="008D45AB"/>
    <w:rsid w:val="008E3852"/>
    <w:rsid w:val="008E4B21"/>
    <w:rsid w:val="008E6A33"/>
    <w:rsid w:val="008F2853"/>
    <w:rsid w:val="008F3889"/>
    <w:rsid w:val="008F7F2C"/>
    <w:rsid w:val="009069AE"/>
    <w:rsid w:val="009104DD"/>
    <w:rsid w:val="00913E76"/>
    <w:rsid w:val="009159D1"/>
    <w:rsid w:val="00915B6C"/>
    <w:rsid w:val="00923D14"/>
    <w:rsid w:val="00924B42"/>
    <w:rsid w:val="00926E7E"/>
    <w:rsid w:val="00936314"/>
    <w:rsid w:val="009408FE"/>
    <w:rsid w:val="00941C2B"/>
    <w:rsid w:val="00944806"/>
    <w:rsid w:val="00947CE0"/>
    <w:rsid w:val="00952B75"/>
    <w:rsid w:val="009579A8"/>
    <w:rsid w:val="00962E98"/>
    <w:rsid w:val="00965925"/>
    <w:rsid w:val="00970F9C"/>
    <w:rsid w:val="00971876"/>
    <w:rsid w:val="00972107"/>
    <w:rsid w:val="009803EF"/>
    <w:rsid w:val="00983050"/>
    <w:rsid w:val="00984875"/>
    <w:rsid w:val="009854CE"/>
    <w:rsid w:val="00985962"/>
    <w:rsid w:val="00991E01"/>
    <w:rsid w:val="0099714C"/>
    <w:rsid w:val="009A1442"/>
    <w:rsid w:val="009A61F6"/>
    <w:rsid w:val="009B2D36"/>
    <w:rsid w:val="009B4CAA"/>
    <w:rsid w:val="009C674B"/>
    <w:rsid w:val="009C70BF"/>
    <w:rsid w:val="009D6C7E"/>
    <w:rsid w:val="009E1BEC"/>
    <w:rsid w:val="009E5895"/>
    <w:rsid w:val="009F0642"/>
    <w:rsid w:val="009F1BF7"/>
    <w:rsid w:val="00A02633"/>
    <w:rsid w:val="00A0493A"/>
    <w:rsid w:val="00A049FF"/>
    <w:rsid w:val="00A110E9"/>
    <w:rsid w:val="00A1531D"/>
    <w:rsid w:val="00A3077C"/>
    <w:rsid w:val="00A33A7B"/>
    <w:rsid w:val="00A3444B"/>
    <w:rsid w:val="00A43D17"/>
    <w:rsid w:val="00A43F4B"/>
    <w:rsid w:val="00A6145C"/>
    <w:rsid w:val="00A61DF6"/>
    <w:rsid w:val="00A63BC0"/>
    <w:rsid w:val="00A74949"/>
    <w:rsid w:val="00A763C4"/>
    <w:rsid w:val="00AA188D"/>
    <w:rsid w:val="00AB1567"/>
    <w:rsid w:val="00AB3912"/>
    <w:rsid w:val="00AB4307"/>
    <w:rsid w:val="00AC0448"/>
    <w:rsid w:val="00AC2347"/>
    <w:rsid w:val="00AD034B"/>
    <w:rsid w:val="00AD0E88"/>
    <w:rsid w:val="00AD2E1C"/>
    <w:rsid w:val="00AD5309"/>
    <w:rsid w:val="00AD6F9F"/>
    <w:rsid w:val="00AE2952"/>
    <w:rsid w:val="00AE4A14"/>
    <w:rsid w:val="00AE64FA"/>
    <w:rsid w:val="00AF11BC"/>
    <w:rsid w:val="00AF366D"/>
    <w:rsid w:val="00AF3DB2"/>
    <w:rsid w:val="00AF5865"/>
    <w:rsid w:val="00AF7AF7"/>
    <w:rsid w:val="00B02F1A"/>
    <w:rsid w:val="00B04BC9"/>
    <w:rsid w:val="00B22583"/>
    <w:rsid w:val="00B267EE"/>
    <w:rsid w:val="00B30DFE"/>
    <w:rsid w:val="00B3231F"/>
    <w:rsid w:val="00B34427"/>
    <w:rsid w:val="00B44CA6"/>
    <w:rsid w:val="00B47C60"/>
    <w:rsid w:val="00B47CFD"/>
    <w:rsid w:val="00B51F66"/>
    <w:rsid w:val="00B541AB"/>
    <w:rsid w:val="00B613F2"/>
    <w:rsid w:val="00B637BD"/>
    <w:rsid w:val="00B83238"/>
    <w:rsid w:val="00B903C0"/>
    <w:rsid w:val="00B911C9"/>
    <w:rsid w:val="00B93251"/>
    <w:rsid w:val="00BA0516"/>
    <w:rsid w:val="00BA0BA4"/>
    <w:rsid w:val="00BA38E8"/>
    <w:rsid w:val="00BA4E24"/>
    <w:rsid w:val="00BA5A8E"/>
    <w:rsid w:val="00BA6637"/>
    <w:rsid w:val="00BB0707"/>
    <w:rsid w:val="00BB4214"/>
    <w:rsid w:val="00BC0902"/>
    <w:rsid w:val="00BC1B87"/>
    <w:rsid w:val="00BC2E3D"/>
    <w:rsid w:val="00BC745D"/>
    <w:rsid w:val="00BC7D1E"/>
    <w:rsid w:val="00BD0AEA"/>
    <w:rsid w:val="00BE5CA0"/>
    <w:rsid w:val="00BF5B32"/>
    <w:rsid w:val="00BF5D2F"/>
    <w:rsid w:val="00C02450"/>
    <w:rsid w:val="00C10114"/>
    <w:rsid w:val="00C1092A"/>
    <w:rsid w:val="00C231E0"/>
    <w:rsid w:val="00C23471"/>
    <w:rsid w:val="00C30DDA"/>
    <w:rsid w:val="00C31718"/>
    <w:rsid w:val="00C32CFC"/>
    <w:rsid w:val="00C35E6B"/>
    <w:rsid w:val="00C4476D"/>
    <w:rsid w:val="00C531A2"/>
    <w:rsid w:val="00C562B2"/>
    <w:rsid w:val="00C573C3"/>
    <w:rsid w:val="00C57DA7"/>
    <w:rsid w:val="00C62099"/>
    <w:rsid w:val="00C63F6A"/>
    <w:rsid w:val="00C67C1D"/>
    <w:rsid w:val="00C71A99"/>
    <w:rsid w:val="00C8241A"/>
    <w:rsid w:val="00C83AEE"/>
    <w:rsid w:val="00C8730F"/>
    <w:rsid w:val="00C90BE4"/>
    <w:rsid w:val="00C90FC1"/>
    <w:rsid w:val="00C974E2"/>
    <w:rsid w:val="00CA20C7"/>
    <w:rsid w:val="00CA22D2"/>
    <w:rsid w:val="00CA2515"/>
    <w:rsid w:val="00CA3D4B"/>
    <w:rsid w:val="00CA3F5A"/>
    <w:rsid w:val="00CB3955"/>
    <w:rsid w:val="00CB61DF"/>
    <w:rsid w:val="00CC13D3"/>
    <w:rsid w:val="00CC1E99"/>
    <w:rsid w:val="00CC2906"/>
    <w:rsid w:val="00CD3D7A"/>
    <w:rsid w:val="00CD4197"/>
    <w:rsid w:val="00CF2592"/>
    <w:rsid w:val="00CF5EEC"/>
    <w:rsid w:val="00D03BF9"/>
    <w:rsid w:val="00D04A63"/>
    <w:rsid w:val="00D04EB9"/>
    <w:rsid w:val="00D11B7E"/>
    <w:rsid w:val="00D1202F"/>
    <w:rsid w:val="00D1461E"/>
    <w:rsid w:val="00D452E1"/>
    <w:rsid w:val="00D545B7"/>
    <w:rsid w:val="00D56233"/>
    <w:rsid w:val="00D618E6"/>
    <w:rsid w:val="00D622C3"/>
    <w:rsid w:val="00D62E91"/>
    <w:rsid w:val="00D670DD"/>
    <w:rsid w:val="00D67F0C"/>
    <w:rsid w:val="00D85A8C"/>
    <w:rsid w:val="00D86EFE"/>
    <w:rsid w:val="00D8743E"/>
    <w:rsid w:val="00D903A1"/>
    <w:rsid w:val="00D9126C"/>
    <w:rsid w:val="00D91520"/>
    <w:rsid w:val="00DA0784"/>
    <w:rsid w:val="00DA19BC"/>
    <w:rsid w:val="00DA33A8"/>
    <w:rsid w:val="00DB0F2F"/>
    <w:rsid w:val="00DB5265"/>
    <w:rsid w:val="00DB6B69"/>
    <w:rsid w:val="00DC1E6E"/>
    <w:rsid w:val="00DC1FC4"/>
    <w:rsid w:val="00DC6351"/>
    <w:rsid w:val="00DD25D8"/>
    <w:rsid w:val="00DD494B"/>
    <w:rsid w:val="00DD6CC7"/>
    <w:rsid w:val="00DE2D9A"/>
    <w:rsid w:val="00DE3BB0"/>
    <w:rsid w:val="00DE409D"/>
    <w:rsid w:val="00DF1DE4"/>
    <w:rsid w:val="00E02D13"/>
    <w:rsid w:val="00E12120"/>
    <w:rsid w:val="00E123A9"/>
    <w:rsid w:val="00E1531E"/>
    <w:rsid w:val="00E163CB"/>
    <w:rsid w:val="00E249A1"/>
    <w:rsid w:val="00E41118"/>
    <w:rsid w:val="00E4697C"/>
    <w:rsid w:val="00E47703"/>
    <w:rsid w:val="00E520DB"/>
    <w:rsid w:val="00E55BD0"/>
    <w:rsid w:val="00E6174F"/>
    <w:rsid w:val="00E65652"/>
    <w:rsid w:val="00E72BF7"/>
    <w:rsid w:val="00E804D7"/>
    <w:rsid w:val="00E805D0"/>
    <w:rsid w:val="00E809C6"/>
    <w:rsid w:val="00E9086F"/>
    <w:rsid w:val="00EA36DA"/>
    <w:rsid w:val="00EA6D77"/>
    <w:rsid w:val="00EB044E"/>
    <w:rsid w:val="00EB04CF"/>
    <w:rsid w:val="00EC2ED9"/>
    <w:rsid w:val="00EC42F9"/>
    <w:rsid w:val="00ED7253"/>
    <w:rsid w:val="00EE0602"/>
    <w:rsid w:val="00EE206E"/>
    <w:rsid w:val="00EE7C5A"/>
    <w:rsid w:val="00EF18DA"/>
    <w:rsid w:val="00EF7BEC"/>
    <w:rsid w:val="00F01428"/>
    <w:rsid w:val="00F01623"/>
    <w:rsid w:val="00F01730"/>
    <w:rsid w:val="00F04BBC"/>
    <w:rsid w:val="00F050C6"/>
    <w:rsid w:val="00F129C9"/>
    <w:rsid w:val="00F12EAD"/>
    <w:rsid w:val="00F1440C"/>
    <w:rsid w:val="00F16C28"/>
    <w:rsid w:val="00F20427"/>
    <w:rsid w:val="00F20C65"/>
    <w:rsid w:val="00F23B0D"/>
    <w:rsid w:val="00F33109"/>
    <w:rsid w:val="00F35796"/>
    <w:rsid w:val="00F668B7"/>
    <w:rsid w:val="00F710F9"/>
    <w:rsid w:val="00F7344F"/>
    <w:rsid w:val="00F73FEF"/>
    <w:rsid w:val="00F7412B"/>
    <w:rsid w:val="00F9058C"/>
    <w:rsid w:val="00F95CF6"/>
    <w:rsid w:val="00FB037B"/>
    <w:rsid w:val="00FB5186"/>
    <w:rsid w:val="00FB7E69"/>
    <w:rsid w:val="00FC0E30"/>
    <w:rsid w:val="00FC2634"/>
    <w:rsid w:val="00FC70BB"/>
    <w:rsid w:val="00FC7697"/>
    <w:rsid w:val="00FC7D01"/>
    <w:rsid w:val="00FD0976"/>
    <w:rsid w:val="00FD35C6"/>
    <w:rsid w:val="00FE18AB"/>
    <w:rsid w:val="00FE51F6"/>
    <w:rsid w:val="00FE5684"/>
    <w:rsid w:val="00FE5865"/>
    <w:rsid w:val="00FE6A65"/>
    <w:rsid w:val="00FF0AF4"/>
    <w:rsid w:val="00FF61C1"/>
    <w:rsid w:val="00FF7D1F"/>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4ABEB5"/>
  <w15:chartTrackingRefBased/>
  <w15:docId w15:val="{CEC99776-DD4F-4A94-8EB6-3B0626E0B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Cyrl-B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C28"/>
    <w:pPr>
      <w:spacing w:after="180" w:line="274" w:lineRule="auto"/>
    </w:pPr>
    <w:rPr>
      <w:sz w:val="21"/>
    </w:rPr>
  </w:style>
  <w:style w:type="paragraph" w:styleId="Heading1">
    <w:name w:val="heading 1"/>
    <w:basedOn w:val="Normal"/>
    <w:next w:val="Normal"/>
    <w:link w:val="Heading1Char"/>
    <w:uiPriority w:val="9"/>
    <w:qFormat/>
    <w:rsid w:val="00F16C28"/>
    <w:pPr>
      <w:keepNext/>
      <w:keepLines/>
      <w:spacing w:before="360" w:after="0" w:line="240" w:lineRule="auto"/>
      <w:outlineLvl w:val="0"/>
    </w:pPr>
    <w:rPr>
      <w:rFonts w:asciiTheme="majorHAnsi" w:eastAsiaTheme="majorEastAsia" w:hAnsiTheme="majorHAnsi" w:cstheme="majorBidi"/>
      <w:bCs/>
      <w:color w:val="4F81BD" w:themeColor="accent1"/>
      <w:spacing w:val="20"/>
      <w:sz w:val="32"/>
      <w:szCs w:val="28"/>
    </w:rPr>
  </w:style>
  <w:style w:type="paragraph" w:styleId="Heading2">
    <w:name w:val="heading 2"/>
    <w:basedOn w:val="Normal"/>
    <w:next w:val="Normal"/>
    <w:link w:val="Heading2Char"/>
    <w:uiPriority w:val="9"/>
    <w:unhideWhenUsed/>
    <w:qFormat/>
    <w:rsid w:val="00F16C28"/>
    <w:pPr>
      <w:keepNext/>
      <w:keepLines/>
      <w:spacing w:before="120" w:after="0" w:line="240" w:lineRule="auto"/>
      <w:outlineLvl w:val="1"/>
    </w:pPr>
    <w:rPr>
      <w:rFonts w:eastAsiaTheme="majorEastAsia" w:cstheme="majorBidi"/>
      <w:b/>
      <w:bCs/>
      <w:color w:val="4F81BD" w:themeColor="accent1"/>
      <w:sz w:val="28"/>
      <w:szCs w:val="26"/>
    </w:rPr>
  </w:style>
  <w:style w:type="paragraph" w:styleId="Heading3">
    <w:name w:val="heading 3"/>
    <w:basedOn w:val="Normal"/>
    <w:next w:val="Normal"/>
    <w:link w:val="Heading3Char"/>
    <w:uiPriority w:val="9"/>
    <w:unhideWhenUsed/>
    <w:qFormat/>
    <w:rsid w:val="00F16C28"/>
    <w:pPr>
      <w:keepNext/>
      <w:keepLines/>
      <w:spacing w:before="20" w:after="0" w:line="240" w:lineRule="auto"/>
      <w:outlineLvl w:val="2"/>
    </w:pPr>
    <w:rPr>
      <w:rFonts w:asciiTheme="majorHAnsi" w:eastAsiaTheme="majorEastAsia" w:hAnsiTheme="majorHAnsi" w:cstheme="majorBidi"/>
      <w:bCs/>
      <w:color w:val="1F497D" w:themeColor="text2"/>
      <w:spacing w:val="14"/>
      <w:sz w:val="24"/>
    </w:rPr>
  </w:style>
  <w:style w:type="paragraph" w:styleId="Heading4">
    <w:name w:val="heading 4"/>
    <w:basedOn w:val="Normal"/>
    <w:next w:val="Normal"/>
    <w:link w:val="Heading4Char"/>
    <w:uiPriority w:val="9"/>
    <w:semiHidden/>
    <w:unhideWhenUsed/>
    <w:qFormat/>
    <w:rsid w:val="00F16C28"/>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F16C28"/>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F16C28"/>
    <w:pPr>
      <w:keepNext/>
      <w:keepLines/>
      <w:spacing w:before="200" w:after="0"/>
      <w:outlineLvl w:val="5"/>
    </w:pPr>
    <w:rPr>
      <w:rFonts w:asciiTheme="majorHAnsi" w:eastAsiaTheme="majorEastAsia" w:hAnsiTheme="majorHAnsi" w:cstheme="majorBidi"/>
      <w:iCs/>
      <w:color w:val="4F81BD" w:themeColor="accent1"/>
      <w:sz w:val="22"/>
    </w:rPr>
  </w:style>
  <w:style w:type="paragraph" w:styleId="Heading7">
    <w:name w:val="heading 7"/>
    <w:basedOn w:val="Normal"/>
    <w:next w:val="Normal"/>
    <w:link w:val="Heading7Char"/>
    <w:uiPriority w:val="9"/>
    <w:semiHidden/>
    <w:unhideWhenUsed/>
    <w:qFormat/>
    <w:rsid w:val="00F16C28"/>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F16C28"/>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16C28"/>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0949D3"/>
    <w:pPr>
      <w:spacing w:line="240" w:lineRule="exact"/>
    </w:pPr>
    <w:rPr>
      <w:rFonts w:ascii="Tahoma" w:eastAsia="Times New Roman" w:hAnsi="Tahoma"/>
      <w:sz w:val="20"/>
      <w:szCs w:val="20"/>
      <w:lang w:val="en-US"/>
    </w:rPr>
  </w:style>
  <w:style w:type="paragraph" w:customStyle="1" w:styleId="Char0">
    <w:name w:val="Char"/>
    <w:basedOn w:val="Normal"/>
    <w:semiHidden/>
    <w:rsid w:val="00084B16"/>
    <w:pPr>
      <w:spacing w:line="240" w:lineRule="exact"/>
    </w:pPr>
    <w:rPr>
      <w:rFonts w:ascii="Tahoma" w:eastAsia="Times New Roman" w:hAnsi="Tahoma"/>
      <w:sz w:val="20"/>
      <w:szCs w:val="20"/>
      <w:lang w:val="en-US"/>
    </w:rPr>
  </w:style>
  <w:style w:type="paragraph" w:styleId="Header">
    <w:name w:val="header"/>
    <w:aliases w:val=" Char2, Char1 Char"/>
    <w:basedOn w:val="Normal"/>
    <w:link w:val="HeaderChar"/>
    <w:uiPriority w:val="99"/>
    <w:rsid w:val="00C02450"/>
    <w:pPr>
      <w:tabs>
        <w:tab w:val="center" w:pos="4320"/>
        <w:tab w:val="right" w:pos="8640"/>
      </w:tabs>
      <w:spacing w:line="240" w:lineRule="auto"/>
    </w:pPr>
    <w:rPr>
      <w:rFonts w:ascii="Times New Roman" w:eastAsia="Times New Roman" w:hAnsi="Times New Roman"/>
      <w:sz w:val="20"/>
      <w:szCs w:val="20"/>
      <w:lang w:val="en-AU"/>
    </w:rPr>
  </w:style>
  <w:style w:type="character" w:customStyle="1" w:styleId="HeaderChar">
    <w:name w:val="Header Char"/>
    <w:aliases w:val=" Char2 Char, Char1 Char Char"/>
    <w:basedOn w:val="DefaultParagraphFont"/>
    <w:link w:val="Header"/>
    <w:uiPriority w:val="99"/>
    <w:rsid w:val="00C02450"/>
    <w:rPr>
      <w:rFonts w:ascii="Times New Roman" w:eastAsia="Times New Roman" w:hAnsi="Times New Roman" w:cs="Times New Roman"/>
      <w:sz w:val="20"/>
      <w:szCs w:val="20"/>
      <w:lang w:val="en-AU"/>
    </w:rPr>
  </w:style>
  <w:style w:type="paragraph" w:customStyle="1" w:styleId="Char1">
    <w:name w:val="Char"/>
    <w:basedOn w:val="Normal"/>
    <w:semiHidden/>
    <w:rsid w:val="00DD25D8"/>
    <w:pPr>
      <w:spacing w:line="240" w:lineRule="exact"/>
    </w:pPr>
    <w:rPr>
      <w:rFonts w:ascii="Tahoma" w:eastAsia="Times New Roman" w:hAnsi="Tahoma"/>
      <w:sz w:val="20"/>
      <w:szCs w:val="20"/>
      <w:lang w:val="en-US"/>
    </w:rPr>
  </w:style>
  <w:style w:type="paragraph" w:styleId="Footer">
    <w:name w:val="footer"/>
    <w:basedOn w:val="Normal"/>
    <w:link w:val="FooterChar"/>
    <w:uiPriority w:val="99"/>
    <w:unhideWhenUsed/>
    <w:rsid w:val="00063B31"/>
    <w:pPr>
      <w:tabs>
        <w:tab w:val="center" w:pos="4536"/>
        <w:tab w:val="right" w:pos="9072"/>
      </w:tabs>
      <w:spacing w:line="240" w:lineRule="auto"/>
    </w:pPr>
  </w:style>
  <w:style w:type="character" w:customStyle="1" w:styleId="FooterChar">
    <w:name w:val="Footer Char"/>
    <w:basedOn w:val="DefaultParagraphFont"/>
    <w:link w:val="Footer"/>
    <w:uiPriority w:val="99"/>
    <w:rsid w:val="00063B31"/>
  </w:style>
  <w:style w:type="character" w:styleId="CommentReference">
    <w:name w:val="annotation reference"/>
    <w:basedOn w:val="DefaultParagraphFont"/>
    <w:uiPriority w:val="99"/>
    <w:semiHidden/>
    <w:unhideWhenUsed/>
    <w:rsid w:val="00B47CFD"/>
    <w:rPr>
      <w:sz w:val="16"/>
      <w:szCs w:val="16"/>
    </w:rPr>
  </w:style>
  <w:style w:type="paragraph" w:styleId="CommentText">
    <w:name w:val="annotation text"/>
    <w:basedOn w:val="Normal"/>
    <w:link w:val="CommentTextChar"/>
    <w:uiPriority w:val="99"/>
    <w:unhideWhenUsed/>
    <w:rsid w:val="00B47CFD"/>
    <w:pPr>
      <w:spacing w:line="240" w:lineRule="auto"/>
    </w:pPr>
    <w:rPr>
      <w:sz w:val="20"/>
      <w:szCs w:val="20"/>
    </w:rPr>
  </w:style>
  <w:style w:type="character" w:customStyle="1" w:styleId="CommentTextChar">
    <w:name w:val="Comment Text Char"/>
    <w:basedOn w:val="DefaultParagraphFont"/>
    <w:link w:val="CommentText"/>
    <w:uiPriority w:val="99"/>
    <w:rsid w:val="00B47CFD"/>
    <w:rPr>
      <w:sz w:val="20"/>
      <w:szCs w:val="20"/>
    </w:rPr>
  </w:style>
  <w:style w:type="paragraph" w:styleId="CommentSubject">
    <w:name w:val="annotation subject"/>
    <w:basedOn w:val="CommentText"/>
    <w:next w:val="CommentText"/>
    <w:link w:val="CommentSubjectChar"/>
    <w:uiPriority w:val="99"/>
    <w:semiHidden/>
    <w:unhideWhenUsed/>
    <w:rsid w:val="00B47CFD"/>
    <w:rPr>
      <w:b/>
      <w:bCs/>
    </w:rPr>
  </w:style>
  <w:style w:type="character" w:customStyle="1" w:styleId="CommentSubjectChar">
    <w:name w:val="Comment Subject Char"/>
    <w:basedOn w:val="CommentTextChar"/>
    <w:link w:val="CommentSubject"/>
    <w:uiPriority w:val="99"/>
    <w:semiHidden/>
    <w:rsid w:val="00B47CFD"/>
    <w:rPr>
      <w:b/>
      <w:bCs/>
      <w:sz w:val="20"/>
      <w:szCs w:val="20"/>
    </w:rPr>
  </w:style>
  <w:style w:type="paragraph" w:styleId="BalloonText">
    <w:name w:val="Balloon Text"/>
    <w:basedOn w:val="Normal"/>
    <w:link w:val="BalloonTextChar"/>
    <w:uiPriority w:val="99"/>
    <w:semiHidden/>
    <w:unhideWhenUsed/>
    <w:rsid w:val="00B47CF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7CFD"/>
    <w:rPr>
      <w:rFonts w:ascii="Segoe UI" w:hAnsi="Segoe UI" w:cs="Segoe UI"/>
      <w:sz w:val="18"/>
      <w:szCs w:val="18"/>
    </w:rPr>
  </w:style>
  <w:style w:type="numbering" w:customStyle="1" w:styleId="NoList1">
    <w:name w:val="No List1"/>
    <w:next w:val="NoList"/>
    <w:uiPriority w:val="99"/>
    <w:semiHidden/>
    <w:unhideWhenUsed/>
    <w:rsid w:val="00DD494B"/>
  </w:style>
  <w:style w:type="character" w:customStyle="1" w:styleId="Heading1Char">
    <w:name w:val="Heading 1 Char"/>
    <w:basedOn w:val="DefaultParagraphFont"/>
    <w:link w:val="Heading1"/>
    <w:uiPriority w:val="9"/>
    <w:rsid w:val="00F16C28"/>
    <w:rPr>
      <w:rFonts w:asciiTheme="majorHAnsi" w:eastAsiaTheme="majorEastAsia" w:hAnsiTheme="majorHAnsi" w:cstheme="majorBidi"/>
      <w:bCs/>
      <w:color w:val="4F81BD" w:themeColor="accent1"/>
      <w:spacing w:val="20"/>
      <w:sz w:val="32"/>
      <w:szCs w:val="28"/>
    </w:rPr>
  </w:style>
  <w:style w:type="paragraph" w:styleId="FootnoteText">
    <w:name w:val="footnote text"/>
    <w:basedOn w:val="Normal"/>
    <w:link w:val="FootnoteTextChar"/>
    <w:uiPriority w:val="99"/>
    <w:unhideWhenUsed/>
    <w:rsid w:val="00C32CFC"/>
    <w:pPr>
      <w:spacing w:line="240" w:lineRule="auto"/>
    </w:pPr>
    <w:rPr>
      <w:sz w:val="20"/>
      <w:szCs w:val="20"/>
    </w:rPr>
  </w:style>
  <w:style w:type="character" w:customStyle="1" w:styleId="FootnoteTextChar">
    <w:name w:val="Footnote Text Char"/>
    <w:basedOn w:val="DefaultParagraphFont"/>
    <w:link w:val="FootnoteText"/>
    <w:uiPriority w:val="99"/>
    <w:rsid w:val="00C32CFC"/>
    <w:rPr>
      <w:sz w:val="20"/>
      <w:szCs w:val="20"/>
    </w:rPr>
  </w:style>
  <w:style w:type="character" w:styleId="FootnoteReference">
    <w:name w:val="footnote reference"/>
    <w:basedOn w:val="DefaultParagraphFont"/>
    <w:uiPriority w:val="99"/>
    <w:semiHidden/>
    <w:unhideWhenUsed/>
    <w:rsid w:val="00C32CFC"/>
    <w:rPr>
      <w:vertAlign w:val="superscript"/>
    </w:rPr>
  </w:style>
  <w:style w:type="paragraph" w:styleId="ListParagraph">
    <w:name w:val="List Paragraph"/>
    <w:basedOn w:val="Normal"/>
    <w:uiPriority w:val="34"/>
    <w:qFormat/>
    <w:rsid w:val="00F16C28"/>
    <w:pPr>
      <w:spacing w:line="240" w:lineRule="auto"/>
      <w:ind w:left="720" w:hanging="288"/>
      <w:contextualSpacing/>
    </w:pPr>
    <w:rPr>
      <w:color w:val="1F497D" w:themeColor="text2"/>
    </w:rPr>
  </w:style>
  <w:style w:type="character" w:customStyle="1" w:styleId="Heading2Char">
    <w:name w:val="Heading 2 Char"/>
    <w:basedOn w:val="DefaultParagraphFont"/>
    <w:link w:val="Heading2"/>
    <w:uiPriority w:val="9"/>
    <w:rsid w:val="00F16C28"/>
    <w:rPr>
      <w:rFonts w:eastAsiaTheme="majorEastAsia" w:cstheme="majorBidi"/>
      <w:b/>
      <w:bCs/>
      <w:color w:val="4F81BD" w:themeColor="accent1"/>
      <w:sz w:val="28"/>
      <w:szCs w:val="26"/>
    </w:rPr>
  </w:style>
  <w:style w:type="table" w:customStyle="1" w:styleId="GridTable4-Accent511">
    <w:name w:val="Grid Table 4 - Accent 511"/>
    <w:basedOn w:val="TableNormal"/>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1">
    <w:name w:val="Grid Table 4 - Accent 51"/>
    <w:basedOn w:val="TableNormal"/>
    <w:next w:val="GridTable4-Accent5"/>
    <w:uiPriority w:val="49"/>
    <w:rsid w:val="005471F9"/>
    <w:pPr>
      <w:spacing w:after="0" w:line="240" w:lineRule="auto"/>
    </w:pPr>
    <w:rPr>
      <w:lang w:val="en-GB"/>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5">
    <w:name w:val="Grid Table 4 Accent 5"/>
    <w:basedOn w:val="TableNormal"/>
    <w:uiPriority w:val="49"/>
    <w:rsid w:val="005471F9"/>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Revision">
    <w:name w:val="Revision"/>
    <w:hidden/>
    <w:uiPriority w:val="99"/>
    <w:semiHidden/>
    <w:rsid w:val="00F33109"/>
    <w:pPr>
      <w:spacing w:after="0" w:line="240" w:lineRule="auto"/>
    </w:pPr>
    <w:rPr>
      <w:rFonts w:ascii="Gill Sans MT" w:eastAsia="Calibri" w:hAnsi="Gill Sans MT" w:cs="Times New Roman"/>
      <w:bCs/>
      <w:szCs w:val="24"/>
      <w:lang w:val="bs-Latn-BA"/>
    </w:rPr>
  </w:style>
  <w:style w:type="table" w:styleId="LightShading-Accent1">
    <w:name w:val="Light Shading Accent 1"/>
    <w:basedOn w:val="TableNormal"/>
    <w:uiPriority w:val="60"/>
    <w:semiHidden/>
    <w:unhideWhenUsed/>
    <w:rsid w:val="00F33109"/>
    <w:pPr>
      <w:spacing w:after="0" w:line="240" w:lineRule="auto"/>
    </w:pPr>
    <w:rPr>
      <w:rFonts w:ascii="Times New Roman" w:eastAsia="Times New Roman" w:hAnsi="Times New Roman" w:cs="Times New Roman"/>
      <w:color w:val="365F91" w:themeColor="accent1" w:themeShade="BF"/>
      <w:sz w:val="20"/>
      <w:szCs w:val="20"/>
      <w:lang w:val="en-US"/>
    </w:rPr>
    <w:tblPr>
      <w:tblStyleRowBandSize w:val="1"/>
      <w:tblStyleColBandSize w:val="1"/>
      <w:tblBorders>
        <w:top w:val="single" w:sz="8" w:space="0" w:color="4F81BD" w:themeColor="accent1"/>
        <w:bottom w:val="single" w:sz="8" w:space="0" w:color="4F81BD" w:themeColor="accent1"/>
      </w:tblBorders>
    </w:tblPr>
    <w:tblStylePr w:type="fir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Subtitle">
    <w:name w:val="Subtitle"/>
    <w:basedOn w:val="Normal"/>
    <w:next w:val="Normal"/>
    <w:link w:val="SubtitleChar"/>
    <w:uiPriority w:val="11"/>
    <w:qFormat/>
    <w:rsid w:val="00F16C28"/>
    <w:pPr>
      <w:numPr>
        <w:ilvl w:val="1"/>
      </w:numPr>
    </w:pPr>
    <w:rPr>
      <w:rFonts w:eastAsiaTheme="majorEastAsia" w:cstheme="majorBidi"/>
      <w:iCs/>
      <w:color w:val="1F497D" w:themeColor="text2"/>
      <w:sz w:val="40"/>
      <w:szCs w:val="24"/>
    </w:rPr>
  </w:style>
  <w:style w:type="character" w:customStyle="1" w:styleId="SubtitleChar">
    <w:name w:val="Subtitle Char"/>
    <w:basedOn w:val="DefaultParagraphFont"/>
    <w:link w:val="Subtitle"/>
    <w:uiPriority w:val="11"/>
    <w:rsid w:val="00F16C28"/>
    <w:rPr>
      <w:rFonts w:eastAsiaTheme="majorEastAsia" w:cstheme="majorBidi"/>
      <w:iCs/>
      <w:color w:val="1F497D" w:themeColor="text2"/>
      <w:sz w:val="40"/>
      <w:szCs w:val="24"/>
    </w:rPr>
  </w:style>
  <w:style w:type="paragraph" w:customStyle="1" w:styleId="PersonalName">
    <w:name w:val="Personal Name"/>
    <w:basedOn w:val="Title"/>
    <w:qFormat/>
    <w:rsid w:val="00F16C28"/>
    <w:rPr>
      <w:b/>
      <w:caps/>
      <w:color w:val="000000"/>
      <w:sz w:val="28"/>
      <w:szCs w:val="28"/>
    </w:rPr>
  </w:style>
  <w:style w:type="paragraph" w:styleId="Title">
    <w:name w:val="Title"/>
    <w:basedOn w:val="Normal"/>
    <w:next w:val="Normal"/>
    <w:link w:val="TitleChar"/>
    <w:uiPriority w:val="10"/>
    <w:qFormat/>
    <w:rsid w:val="00F16C28"/>
    <w:pPr>
      <w:spacing w:after="120" w:line="240" w:lineRule="auto"/>
      <w:contextualSpacing/>
    </w:pPr>
    <w:rPr>
      <w:rFonts w:asciiTheme="majorHAnsi" w:eastAsiaTheme="majorEastAsia" w:hAnsiTheme="majorHAnsi" w:cstheme="majorBidi"/>
      <w:color w:val="1F497D" w:themeColor="text2"/>
      <w:spacing w:val="30"/>
      <w:kern w:val="28"/>
      <w:sz w:val="96"/>
      <w:szCs w:val="52"/>
    </w:rPr>
  </w:style>
  <w:style w:type="character" w:customStyle="1" w:styleId="TitleChar">
    <w:name w:val="Title Char"/>
    <w:basedOn w:val="DefaultParagraphFont"/>
    <w:link w:val="Title"/>
    <w:uiPriority w:val="10"/>
    <w:rsid w:val="00F16C28"/>
    <w:rPr>
      <w:rFonts w:asciiTheme="majorHAnsi" w:eastAsiaTheme="majorEastAsia" w:hAnsiTheme="majorHAnsi" w:cstheme="majorBidi"/>
      <w:color w:val="1F497D" w:themeColor="text2"/>
      <w:spacing w:val="30"/>
      <w:kern w:val="28"/>
      <w:sz w:val="96"/>
      <w:szCs w:val="52"/>
    </w:rPr>
  </w:style>
  <w:style w:type="character" w:customStyle="1" w:styleId="Heading3Char">
    <w:name w:val="Heading 3 Char"/>
    <w:basedOn w:val="DefaultParagraphFont"/>
    <w:link w:val="Heading3"/>
    <w:uiPriority w:val="9"/>
    <w:rsid w:val="00F16C28"/>
    <w:rPr>
      <w:rFonts w:asciiTheme="majorHAnsi" w:eastAsiaTheme="majorEastAsia" w:hAnsiTheme="majorHAnsi" w:cstheme="majorBidi"/>
      <w:bCs/>
      <w:color w:val="1F497D" w:themeColor="text2"/>
      <w:spacing w:val="14"/>
      <w:sz w:val="24"/>
    </w:rPr>
  </w:style>
  <w:style w:type="character" w:customStyle="1" w:styleId="Heading4Char">
    <w:name w:val="Heading 4 Char"/>
    <w:basedOn w:val="DefaultParagraphFont"/>
    <w:link w:val="Heading4"/>
    <w:uiPriority w:val="9"/>
    <w:semiHidden/>
    <w:rsid w:val="00F16C28"/>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F16C28"/>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16C28"/>
    <w:rPr>
      <w:rFonts w:asciiTheme="majorHAnsi" w:eastAsiaTheme="majorEastAsia" w:hAnsiTheme="majorHAnsi" w:cstheme="majorBidi"/>
      <w:iCs/>
      <w:color w:val="4F81BD" w:themeColor="accent1"/>
    </w:rPr>
  </w:style>
  <w:style w:type="character" w:customStyle="1" w:styleId="Heading7Char">
    <w:name w:val="Heading 7 Char"/>
    <w:basedOn w:val="DefaultParagraphFont"/>
    <w:link w:val="Heading7"/>
    <w:uiPriority w:val="9"/>
    <w:semiHidden/>
    <w:rsid w:val="00F16C28"/>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16C28"/>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16C28"/>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16C28"/>
    <w:pPr>
      <w:spacing w:line="240" w:lineRule="auto"/>
    </w:pPr>
    <w:rPr>
      <w:rFonts w:asciiTheme="majorHAnsi" w:eastAsiaTheme="minorEastAsia" w:hAnsiTheme="majorHAnsi"/>
      <w:bCs/>
      <w:smallCaps/>
      <w:color w:val="1F497D" w:themeColor="text2"/>
      <w:spacing w:val="6"/>
      <w:sz w:val="22"/>
      <w:szCs w:val="18"/>
    </w:rPr>
  </w:style>
  <w:style w:type="character" w:styleId="Strong">
    <w:name w:val="Strong"/>
    <w:basedOn w:val="DefaultParagraphFont"/>
    <w:uiPriority w:val="22"/>
    <w:qFormat/>
    <w:rsid w:val="00F16C28"/>
    <w:rPr>
      <w:b w:val="0"/>
      <w:bCs/>
      <w:i/>
      <w:color w:val="1F497D" w:themeColor="text2"/>
    </w:rPr>
  </w:style>
  <w:style w:type="character" w:styleId="Emphasis">
    <w:name w:val="Emphasis"/>
    <w:basedOn w:val="DefaultParagraphFont"/>
    <w:uiPriority w:val="20"/>
    <w:qFormat/>
    <w:rsid w:val="00F16C28"/>
    <w:rPr>
      <w:b/>
      <w:i/>
      <w:iCs/>
    </w:rPr>
  </w:style>
  <w:style w:type="paragraph" w:styleId="NoSpacing">
    <w:name w:val="No Spacing"/>
    <w:link w:val="NoSpacingChar"/>
    <w:uiPriority w:val="1"/>
    <w:qFormat/>
    <w:rsid w:val="00F16C28"/>
    <w:pPr>
      <w:spacing w:after="0" w:line="240" w:lineRule="auto"/>
    </w:pPr>
  </w:style>
  <w:style w:type="character" w:customStyle="1" w:styleId="NoSpacingChar">
    <w:name w:val="No Spacing Char"/>
    <w:basedOn w:val="DefaultParagraphFont"/>
    <w:link w:val="NoSpacing"/>
    <w:uiPriority w:val="1"/>
    <w:rsid w:val="00F16C28"/>
  </w:style>
  <w:style w:type="paragraph" w:styleId="Quote">
    <w:name w:val="Quote"/>
    <w:basedOn w:val="Normal"/>
    <w:next w:val="Normal"/>
    <w:link w:val="QuoteChar"/>
    <w:uiPriority w:val="29"/>
    <w:qFormat/>
    <w:rsid w:val="00F16C28"/>
    <w:pPr>
      <w:spacing w:after="0" w:line="360" w:lineRule="auto"/>
      <w:jc w:val="center"/>
    </w:pPr>
    <w:rPr>
      <w:rFonts w:eastAsiaTheme="minorEastAsia"/>
      <w:b/>
      <w:i/>
      <w:iCs/>
      <w:color w:val="4F81BD" w:themeColor="accent1"/>
      <w:sz w:val="26"/>
    </w:rPr>
  </w:style>
  <w:style w:type="character" w:customStyle="1" w:styleId="QuoteChar">
    <w:name w:val="Quote Char"/>
    <w:basedOn w:val="DefaultParagraphFont"/>
    <w:link w:val="Quote"/>
    <w:uiPriority w:val="29"/>
    <w:rsid w:val="00F16C28"/>
    <w:rPr>
      <w:rFonts w:eastAsiaTheme="minorEastAsia"/>
      <w:b/>
      <w:i/>
      <w:iCs/>
      <w:color w:val="4F81BD" w:themeColor="accent1"/>
      <w:sz w:val="26"/>
    </w:rPr>
  </w:style>
  <w:style w:type="paragraph" w:styleId="IntenseQuote">
    <w:name w:val="Intense Quote"/>
    <w:basedOn w:val="Normal"/>
    <w:next w:val="Normal"/>
    <w:link w:val="IntenseQuoteChar"/>
    <w:uiPriority w:val="30"/>
    <w:qFormat/>
    <w:rsid w:val="00F16C28"/>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F16C28"/>
    <w:rPr>
      <w:rFonts w:asciiTheme="majorHAnsi" w:eastAsiaTheme="minorEastAsia" w:hAnsiTheme="majorHAnsi"/>
      <w:bCs/>
      <w:iCs/>
      <w:color w:val="FFFFFF" w:themeColor="background1"/>
      <w:sz w:val="28"/>
      <w:shd w:val="clear" w:color="auto" w:fill="4F81BD" w:themeFill="accent1"/>
    </w:rPr>
  </w:style>
  <w:style w:type="character" w:styleId="SubtleEmphasis">
    <w:name w:val="Subtle Emphasis"/>
    <w:basedOn w:val="DefaultParagraphFont"/>
    <w:uiPriority w:val="19"/>
    <w:qFormat/>
    <w:rsid w:val="00F16C28"/>
    <w:rPr>
      <w:i/>
      <w:iCs/>
      <w:color w:val="000000"/>
    </w:rPr>
  </w:style>
  <w:style w:type="character" w:styleId="IntenseEmphasis">
    <w:name w:val="Intense Emphasis"/>
    <w:basedOn w:val="DefaultParagraphFont"/>
    <w:uiPriority w:val="21"/>
    <w:qFormat/>
    <w:rsid w:val="00F16C28"/>
    <w:rPr>
      <w:b/>
      <w:bCs/>
      <w:i/>
      <w:iCs/>
      <w:color w:val="4F81BD" w:themeColor="accent1"/>
    </w:rPr>
  </w:style>
  <w:style w:type="character" w:styleId="SubtleReference">
    <w:name w:val="Subtle Reference"/>
    <w:basedOn w:val="DefaultParagraphFont"/>
    <w:uiPriority w:val="31"/>
    <w:qFormat/>
    <w:rsid w:val="00F16C28"/>
    <w:rPr>
      <w:smallCaps/>
      <w:color w:val="000000"/>
      <w:u w:val="single"/>
    </w:rPr>
  </w:style>
  <w:style w:type="character" w:styleId="IntenseReference">
    <w:name w:val="Intense Reference"/>
    <w:basedOn w:val="DefaultParagraphFont"/>
    <w:uiPriority w:val="32"/>
    <w:qFormat/>
    <w:rsid w:val="00F16C28"/>
    <w:rPr>
      <w:b w:val="0"/>
      <w:bCs/>
      <w:smallCaps/>
      <w:color w:val="4F81BD" w:themeColor="accent1"/>
      <w:spacing w:val="5"/>
      <w:u w:val="single"/>
    </w:rPr>
  </w:style>
  <w:style w:type="character" w:styleId="BookTitle">
    <w:name w:val="Book Title"/>
    <w:basedOn w:val="DefaultParagraphFont"/>
    <w:uiPriority w:val="33"/>
    <w:qFormat/>
    <w:rsid w:val="00F16C28"/>
    <w:rPr>
      <w:b/>
      <w:bCs/>
      <w:caps/>
      <w:smallCaps w:val="0"/>
      <w:color w:val="1F497D" w:themeColor="text2"/>
      <w:spacing w:val="10"/>
    </w:rPr>
  </w:style>
  <w:style w:type="paragraph" w:styleId="TOCHeading">
    <w:name w:val="TOC Heading"/>
    <w:basedOn w:val="Heading1"/>
    <w:next w:val="Normal"/>
    <w:uiPriority w:val="39"/>
    <w:unhideWhenUsed/>
    <w:qFormat/>
    <w:rsid w:val="00F16C28"/>
    <w:pPr>
      <w:spacing w:before="480" w:line="264" w:lineRule="auto"/>
      <w:outlineLvl w:val="9"/>
    </w:pPr>
    <w:rPr>
      <w:b/>
    </w:rPr>
  </w:style>
  <w:style w:type="table" w:styleId="TableGrid">
    <w:name w:val="Table Grid"/>
    <w:basedOn w:val="TableNormal"/>
    <w:uiPriority w:val="59"/>
    <w:rsid w:val="00ED7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9069A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styleId="PageNumber">
    <w:name w:val="page number"/>
    <w:basedOn w:val="DefaultParagraphFont"/>
    <w:uiPriority w:val="99"/>
    <w:semiHidden/>
    <w:unhideWhenUsed/>
    <w:rsid w:val="00422053"/>
  </w:style>
  <w:style w:type="paragraph" w:styleId="TOC1">
    <w:name w:val="toc 1"/>
    <w:basedOn w:val="Normal"/>
    <w:next w:val="Normal"/>
    <w:autoRedefine/>
    <w:uiPriority w:val="39"/>
    <w:unhideWhenUsed/>
    <w:rsid w:val="00607C1F"/>
    <w:pPr>
      <w:spacing w:before="120" w:after="0"/>
    </w:pPr>
    <w:rPr>
      <w:rFonts w:cstheme="minorHAnsi"/>
      <w:b/>
      <w:bCs/>
      <w:i/>
      <w:iCs/>
      <w:sz w:val="24"/>
      <w:szCs w:val="24"/>
    </w:rPr>
  </w:style>
  <w:style w:type="paragraph" w:styleId="TOC2">
    <w:name w:val="toc 2"/>
    <w:basedOn w:val="Normal"/>
    <w:next w:val="Normal"/>
    <w:autoRedefine/>
    <w:uiPriority w:val="39"/>
    <w:unhideWhenUsed/>
    <w:rsid w:val="00607C1F"/>
    <w:pPr>
      <w:tabs>
        <w:tab w:val="right" w:leader="dot" w:pos="9062"/>
      </w:tabs>
      <w:spacing w:before="120" w:after="0"/>
      <w:ind w:left="210"/>
    </w:pPr>
    <w:rPr>
      <w:rFonts w:cstheme="minorHAnsi"/>
      <w:b/>
      <w:bCs/>
      <w:sz w:val="22"/>
    </w:rPr>
  </w:style>
  <w:style w:type="paragraph" w:styleId="TOC3">
    <w:name w:val="toc 3"/>
    <w:basedOn w:val="Normal"/>
    <w:next w:val="Normal"/>
    <w:autoRedefine/>
    <w:uiPriority w:val="39"/>
    <w:unhideWhenUsed/>
    <w:rsid w:val="00607C1F"/>
    <w:pPr>
      <w:spacing w:after="0"/>
      <w:ind w:left="420"/>
    </w:pPr>
    <w:rPr>
      <w:rFonts w:cstheme="minorHAnsi"/>
      <w:sz w:val="20"/>
      <w:szCs w:val="20"/>
    </w:rPr>
  </w:style>
  <w:style w:type="character" w:styleId="Hyperlink">
    <w:name w:val="Hyperlink"/>
    <w:basedOn w:val="DefaultParagraphFont"/>
    <w:uiPriority w:val="99"/>
    <w:unhideWhenUsed/>
    <w:rsid w:val="00607C1F"/>
    <w:rPr>
      <w:color w:val="0000FF" w:themeColor="hyperlink"/>
      <w:u w:val="single"/>
    </w:rPr>
  </w:style>
  <w:style w:type="paragraph" w:styleId="TOC4">
    <w:name w:val="toc 4"/>
    <w:basedOn w:val="Normal"/>
    <w:next w:val="Normal"/>
    <w:autoRedefine/>
    <w:uiPriority w:val="39"/>
    <w:semiHidden/>
    <w:unhideWhenUsed/>
    <w:rsid w:val="00607C1F"/>
    <w:pPr>
      <w:spacing w:after="0"/>
      <w:ind w:left="630"/>
    </w:pPr>
    <w:rPr>
      <w:rFonts w:cstheme="minorHAnsi"/>
      <w:sz w:val="20"/>
      <w:szCs w:val="20"/>
    </w:rPr>
  </w:style>
  <w:style w:type="paragraph" w:styleId="TOC5">
    <w:name w:val="toc 5"/>
    <w:basedOn w:val="Normal"/>
    <w:next w:val="Normal"/>
    <w:autoRedefine/>
    <w:uiPriority w:val="39"/>
    <w:semiHidden/>
    <w:unhideWhenUsed/>
    <w:rsid w:val="00607C1F"/>
    <w:pPr>
      <w:spacing w:after="0"/>
      <w:ind w:left="840"/>
    </w:pPr>
    <w:rPr>
      <w:rFonts w:cstheme="minorHAnsi"/>
      <w:sz w:val="20"/>
      <w:szCs w:val="20"/>
    </w:rPr>
  </w:style>
  <w:style w:type="paragraph" w:styleId="TOC6">
    <w:name w:val="toc 6"/>
    <w:basedOn w:val="Normal"/>
    <w:next w:val="Normal"/>
    <w:autoRedefine/>
    <w:uiPriority w:val="39"/>
    <w:semiHidden/>
    <w:unhideWhenUsed/>
    <w:rsid w:val="00607C1F"/>
    <w:pPr>
      <w:spacing w:after="0"/>
      <w:ind w:left="1050"/>
    </w:pPr>
    <w:rPr>
      <w:rFonts w:cstheme="minorHAnsi"/>
      <w:sz w:val="20"/>
      <w:szCs w:val="20"/>
    </w:rPr>
  </w:style>
  <w:style w:type="paragraph" w:styleId="TOC7">
    <w:name w:val="toc 7"/>
    <w:basedOn w:val="Normal"/>
    <w:next w:val="Normal"/>
    <w:autoRedefine/>
    <w:uiPriority w:val="39"/>
    <w:semiHidden/>
    <w:unhideWhenUsed/>
    <w:rsid w:val="00607C1F"/>
    <w:pPr>
      <w:spacing w:after="0"/>
      <w:ind w:left="1260"/>
    </w:pPr>
    <w:rPr>
      <w:rFonts w:cstheme="minorHAnsi"/>
      <w:sz w:val="20"/>
      <w:szCs w:val="20"/>
    </w:rPr>
  </w:style>
  <w:style w:type="paragraph" w:styleId="TOC8">
    <w:name w:val="toc 8"/>
    <w:basedOn w:val="Normal"/>
    <w:next w:val="Normal"/>
    <w:autoRedefine/>
    <w:uiPriority w:val="39"/>
    <w:semiHidden/>
    <w:unhideWhenUsed/>
    <w:rsid w:val="00607C1F"/>
    <w:pPr>
      <w:spacing w:after="0"/>
      <w:ind w:left="1470"/>
    </w:pPr>
    <w:rPr>
      <w:rFonts w:cstheme="minorHAnsi"/>
      <w:sz w:val="20"/>
      <w:szCs w:val="20"/>
    </w:rPr>
  </w:style>
  <w:style w:type="paragraph" w:styleId="TOC9">
    <w:name w:val="toc 9"/>
    <w:basedOn w:val="Normal"/>
    <w:next w:val="Normal"/>
    <w:autoRedefine/>
    <w:uiPriority w:val="39"/>
    <w:semiHidden/>
    <w:unhideWhenUsed/>
    <w:rsid w:val="00607C1F"/>
    <w:pPr>
      <w:spacing w:after="0"/>
      <w:ind w:left="1680"/>
    </w:pPr>
    <w:rPr>
      <w:rFonts w:cstheme="minorHAnsi"/>
      <w:sz w:val="20"/>
      <w:szCs w:val="20"/>
    </w:rPr>
  </w:style>
  <w:style w:type="table" w:styleId="GridTable2">
    <w:name w:val="Grid Table 2"/>
    <w:basedOn w:val="TableNormal"/>
    <w:uiPriority w:val="47"/>
    <w:rsid w:val="005E25C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5E25C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5E25C7"/>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rsid w:val="00175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943250">
      <w:bodyDiv w:val="1"/>
      <w:marLeft w:val="0"/>
      <w:marRight w:val="0"/>
      <w:marTop w:val="0"/>
      <w:marBottom w:val="0"/>
      <w:divBdr>
        <w:top w:val="none" w:sz="0" w:space="0" w:color="auto"/>
        <w:left w:val="none" w:sz="0" w:space="0" w:color="auto"/>
        <w:bottom w:val="none" w:sz="0" w:space="0" w:color="auto"/>
        <w:right w:val="none" w:sz="0" w:space="0" w:color="auto"/>
      </w:divBdr>
    </w:div>
    <w:div w:id="405106600">
      <w:bodyDiv w:val="1"/>
      <w:marLeft w:val="0"/>
      <w:marRight w:val="0"/>
      <w:marTop w:val="0"/>
      <w:marBottom w:val="0"/>
      <w:divBdr>
        <w:top w:val="none" w:sz="0" w:space="0" w:color="auto"/>
        <w:left w:val="none" w:sz="0" w:space="0" w:color="auto"/>
        <w:bottom w:val="none" w:sz="0" w:space="0" w:color="auto"/>
        <w:right w:val="none" w:sz="0" w:space="0" w:color="auto"/>
      </w:divBdr>
    </w:div>
    <w:div w:id="599416562">
      <w:bodyDiv w:val="1"/>
      <w:marLeft w:val="0"/>
      <w:marRight w:val="0"/>
      <w:marTop w:val="0"/>
      <w:marBottom w:val="0"/>
      <w:divBdr>
        <w:top w:val="none" w:sz="0" w:space="0" w:color="auto"/>
        <w:left w:val="none" w:sz="0" w:space="0" w:color="auto"/>
        <w:bottom w:val="none" w:sz="0" w:space="0" w:color="auto"/>
        <w:right w:val="none" w:sz="0" w:space="0" w:color="auto"/>
      </w:divBdr>
    </w:div>
    <w:div w:id="659193398">
      <w:bodyDiv w:val="1"/>
      <w:marLeft w:val="0"/>
      <w:marRight w:val="0"/>
      <w:marTop w:val="0"/>
      <w:marBottom w:val="0"/>
      <w:divBdr>
        <w:top w:val="none" w:sz="0" w:space="0" w:color="auto"/>
        <w:left w:val="none" w:sz="0" w:space="0" w:color="auto"/>
        <w:bottom w:val="none" w:sz="0" w:space="0" w:color="auto"/>
        <w:right w:val="none" w:sz="0" w:space="0" w:color="auto"/>
      </w:divBdr>
    </w:div>
    <w:div w:id="1487668739">
      <w:bodyDiv w:val="1"/>
      <w:marLeft w:val="0"/>
      <w:marRight w:val="0"/>
      <w:marTop w:val="0"/>
      <w:marBottom w:val="0"/>
      <w:divBdr>
        <w:top w:val="none" w:sz="0" w:space="0" w:color="auto"/>
        <w:left w:val="none" w:sz="0" w:space="0" w:color="auto"/>
        <w:bottom w:val="none" w:sz="0" w:space="0" w:color="auto"/>
        <w:right w:val="none" w:sz="0" w:space="0" w:color="auto"/>
      </w:divBdr>
    </w:div>
    <w:div w:id="1736124407">
      <w:bodyDiv w:val="1"/>
      <w:marLeft w:val="0"/>
      <w:marRight w:val="0"/>
      <w:marTop w:val="0"/>
      <w:marBottom w:val="0"/>
      <w:divBdr>
        <w:top w:val="none" w:sz="0" w:space="0" w:color="auto"/>
        <w:left w:val="none" w:sz="0" w:space="0" w:color="auto"/>
        <w:bottom w:val="none" w:sz="0" w:space="0" w:color="auto"/>
        <w:right w:val="none" w:sz="0" w:space="0" w:color="auto"/>
      </w:divBdr>
    </w:div>
    <w:div w:id="1787236393">
      <w:bodyDiv w:val="1"/>
      <w:marLeft w:val="0"/>
      <w:marRight w:val="0"/>
      <w:marTop w:val="0"/>
      <w:marBottom w:val="0"/>
      <w:divBdr>
        <w:top w:val="none" w:sz="0" w:space="0" w:color="auto"/>
        <w:left w:val="none" w:sz="0" w:space="0" w:color="auto"/>
        <w:bottom w:val="none" w:sz="0" w:space="0" w:color="auto"/>
        <w:right w:val="none" w:sz="0" w:space="0" w:color="auto"/>
      </w:divBdr>
    </w:div>
    <w:div w:id="203950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footnotes.xml.rels><?xml version="1.0" encoding="UTF-8" standalone="yes"?>
<Relationships xmlns="http://schemas.openxmlformats.org/package/2006/relationships"><Relationship Id="rId1" Type="http://schemas.openxmlformats.org/officeDocument/2006/relationships/hyperlink" Target="https://vstv.pravosudje.ba/vstvfo/B/141/article/823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Users\nina\Google%20Drive\JACA\ETHICS%20and%20COI\COI%20Monitoring\COI%20Monitoring%202024\Book2.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Evidencije pravosudnih institucija, 2023.</a:t>
            </a:r>
            <a:r>
              <a:rPr lang="en-GB" baseline="0"/>
              <a:t> - unosi</a:t>
            </a:r>
            <a:endParaRPr lang="en-GB"/>
          </a:p>
        </c:rich>
      </c:tx>
      <c:layout/>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sr-Latn-RS"/>
        </a:p>
      </c:txPr>
    </c:title>
    <c:autoTitleDeleted val="0"/>
    <c:plotArea>
      <c:layout/>
      <c:barChart>
        <c:barDir val="bar"/>
        <c:grouping val="clustered"/>
        <c:varyColors val="0"/>
        <c:ser>
          <c:idx val="0"/>
          <c:order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sr-Latn-R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strRef>
              <c:f>Sheet1!$A$9:$A$18</c:f>
              <c:strCache>
                <c:ptCount val="10"/>
                <c:pt idx="3">
                  <c:v>Evidencija o prijemu poklona NPF i uposlenika</c:v>
                </c:pt>
                <c:pt idx="4">
                  <c:v>Evidencija o ostvarenoj ex parte komunikaciji NPF i uposlenika</c:v>
                </c:pt>
                <c:pt idx="5">
                  <c:v>Evidencija o prijavama i izrečenim disciplinskim mjerama protiv osoblja koje radi pod nadzorom NPF</c:v>
                </c:pt>
                <c:pt idx="6">
                  <c:v>Evidencija o istupima u javnosti NPF</c:v>
                </c:pt>
                <c:pt idx="7">
                  <c:v>Evidencija dodatnih aktivnosti NPF</c:v>
                </c:pt>
                <c:pt idx="8">
                  <c:v>Evidencija o izuzećima NPF</c:v>
                </c:pt>
                <c:pt idx="9">
                  <c:v>UKUPNO</c:v>
                </c:pt>
              </c:strCache>
            </c:strRef>
          </c:cat>
          <c:val>
            <c:numRef>
              <c:f>Sheet1!$B$9:$B$18</c:f>
              <c:numCache>
                <c:formatCode>General</c:formatCode>
                <c:ptCount val="10"/>
                <c:pt idx="3">
                  <c:v>7</c:v>
                </c:pt>
                <c:pt idx="4">
                  <c:v>8</c:v>
                </c:pt>
                <c:pt idx="5">
                  <c:v>12</c:v>
                </c:pt>
                <c:pt idx="6">
                  <c:v>78</c:v>
                </c:pt>
                <c:pt idx="7">
                  <c:v>384</c:v>
                </c:pt>
                <c:pt idx="8">
                  <c:v>1550</c:v>
                </c:pt>
                <c:pt idx="9">
                  <c:v>2039</c:v>
                </c:pt>
              </c:numCache>
            </c:numRef>
          </c:val>
          <c:extLst>
            <c:ext xmlns:c16="http://schemas.microsoft.com/office/drawing/2014/chart" uri="{C3380CC4-5D6E-409C-BE32-E72D297353CC}">
              <c16:uniqueId val="{00000000-C498-B04A-959D-FAE986FB88B5}"/>
            </c:ext>
          </c:extLst>
        </c:ser>
        <c:dLbls>
          <c:showLegendKey val="0"/>
          <c:showVal val="1"/>
          <c:showCatName val="0"/>
          <c:showSerName val="0"/>
          <c:showPercent val="0"/>
          <c:showBubbleSize val="0"/>
        </c:dLbls>
        <c:gapWidth val="150"/>
        <c:overlap val="-25"/>
        <c:axId val="-613569072"/>
        <c:axId val="-613684416"/>
      </c:barChart>
      <c:catAx>
        <c:axId val="-6135690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sr-Latn-RS"/>
          </a:p>
        </c:txPr>
        <c:crossAx val="-613684416"/>
        <c:crosses val="autoZero"/>
        <c:auto val="1"/>
        <c:lblAlgn val="ctr"/>
        <c:lblOffset val="100"/>
        <c:noMultiLvlLbl val="0"/>
      </c:catAx>
      <c:valAx>
        <c:axId val="-613684416"/>
        <c:scaling>
          <c:orientation val="minMax"/>
        </c:scaling>
        <c:delete val="1"/>
        <c:axPos val="b"/>
        <c:numFmt formatCode="General" sourceLinked="1"/>
        <c:majorTickMark val="none"/>
        <c:minorTickMark val="none"/>
        <c:tickLblPos val="nextTo"/>
        <c:crossAx val="-61356907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BDEB9-D956-4CFA-8D25-358D99618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23</Pages>
  <Words>8438</Words>
  <Characters>48097</Characters>
  <Application>Microsoft Office Word</Application>
  <DocSecurity>0</DocSecurity>
  <Lines>400</Lines>
  <Paragraphs>112</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56423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Čulić</dc:creator>
  <cp:keywords/>
  <dc:description/>
  <cp:lastModifiedBy>Svjetlana Tarana Hrvat</cp:lastModifiedBy>
  <cp:revision>20</cp:revision>
  <cp:lastPrinted>2022-05-17T09:17:00Z</cp:lastPrinted>
  <dcterms:created xsi:type="dcterms:W3CDTF">2024-04-26T11:58:00Z</dcterms:created>
  <dcterms:modified xsi:type="dcterms:W3CDTF">2024-04-29T09:20:00Z</dcterms:modified>
</cp:coreProperties>
</file>