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5634E6" w14:textId="77777777" w:rsidR="00423D58" w:rsidRPr="00423D58" w:rsidRDefault="00423D58" w:rsidP="00423D58">
      <w:pPr>
        <w:rPr>
          <w:rFonts w:asciiTheme="minorHAnsi" w:hAnsiTheme="minorHAnsi" w:cstheme="minorHAnsi"/>
          <w:sz w:val="24"/>
          <w:szCs w:val="24"/>
          <w:lang w:val="hr-HR"/>
        </w:rPr>
      </w:pPr>
      <w:r w:rsidRPr="00423D58">
        <w:rPr>
          <w:rFonts w:asciiTheme="minorHAnsi" w:hAnsiTheme="minorHAnsi" w:cstheme="minorHAnsi"/>
          <w:sz w:val="24"/>
          <w:szCs w:val="24"/>
          <w:lang w:val="hr-HR"/>
        </w:rPr>
        <w:t>BOSNA I HERCEGOVINA</w:t>
      </w:r>
    </w:p>
    <w:p w14:paraId="23382835" w14:textId="77777777" w:rsidR="00423D58" w:rsidRPr="00423D58" w:rsidRDefault="00423D58" w:rsidP="00423D58">
      <w:pPr>
        <w:rPr>
          <w:rFonts w:asciiTheme="minorHAnsi" w:hAnsiTheme="minorHAnsi" w:cstheme="minorHAnsi"/>
          <w:sz w:val="24"/>
          <w:szCs w:val="24"/>
          <w:lang w:val="hr-HR"/>
        </w:rPr>
      </w:pPr>
      <w:r w:rsidRPr="00423D58">
        <w:rPr>
          <w:rFonts w:asciiTheme="minorHAnsi" w:hAnsiTheme="minorHAnsi" w:cstheme="minorHAnsi"/>
          <w:sz w:val="24"/>
          <w:szCs w:val="24"/>
          <w:lang w:val="hr-HR"/>
        </w:rPr>
        <w:t>REPUBLIKA SRPSKA</w:t>
      </w:r>
    </w:p>
    <w:p w14:paraId="3C6B4C20" w14:textId="77777777" w:rsidR="00423D58" w:rsidRPr="00423D58" w:rsidRDefault="00423D58" w:rsidP="00423D58">
      <w:pPr>
        <w:rPr>
          <w:rFonts w:asciiTheme="minorHAnsi" w:hAnsiTheme="minorHAnsi" w:cstheme="minorHAnsi"/>
          <w:sz w:val="24"/>
          <w:szCs w:val="24"/>
          <w:lang w:val="hr-HR"/>
        </w:rPr>
      </w:pPr>
      <w:r w:rsidRPr="00423D58">
        <w:rPr>
          <w:rFonts w:asciiTheme="minorHAnsi" w:hAnsiTheme="minorHAnsi" w:cstheme="minorHAnsi"/>
          <w:sz w:val="24"/>
          <w:szCs w:val="24"/>
          <w:lang w:val="hr-HR"/>
        </w:rPr>
        <w:t xml:space="preserve">OKRUŽNI PRIVREDNI SUD U BIJELJINI                                                                                                     </w:t>
      </w:r>
    </w:p>
    <w:p w14:paraId="7B543D6A" w14:textId="77777777" w:rsidR="00423D58" w:rsidRPr="00423D58" w:rsidRDefault="00423D58" w:rsidP="00423D58">
      <w:pPr>
        <w:rPr>
          <w:rFonts w:asciiTheme="minorHAnsi" w:hAnsiTheme="minorHAnsi" w:cstheme="minorHAnsi"/>
          <w:sz w:val="24"/>
          <w:szCs w:val="24"/>
          <w:lang w:val="hr-HR"/>
        </w:rPr>
      </w:pPr>
      <w:r w:rsidRPr="00423D58">
        <w:rPr>
          <w:rFonts w:asciiTheme="minorHAnsi" w:hAnsiTheme="minorHAnsi" w:cstheme="minorHAnsi"/>
          <w:sz w:val="24"/>
          <w:szCs w:val="24"/>
          <w:lang w:val="hr-HR"/>
        </w:rPr>
        <w:t xml:space="preserve">Broj: 59 0 St 039646 24 St </w:t>
      </w:r>
    </w:p>
    <w:p w14:paraId="69C50AE2" w14:textId="77777777" w:rsidR="00423D58" w:rsidRPr="00423D58" w:rsidRDefault="00423D58" w:rsidP="00423D58">
      <w:pPr>
        <w:rPr>
          <w:rFonts w:asciiTheme="minorHAnsi" w:hAnsiTheme="minorHAnsi" w:cstheme="minorHAnsi"/>
          <w:sz w:val="24"/>
          <w:szCs w:val="24"/>
          <w:lang w:val="hr-HR"/>
        </w:rPr>
      </w:pPr>
      <w:r w:rsidRPr="00423D58">
        <w:rPr>
          <w:rFonts w:asciiTheme="minorHAnsi" w:hAnsiTheme="minorHAnsi" w:cstheme="minorHAnsi"/>
          <w:sz w:val="24"/>
          <w:szCs w:val="24"/>
          <w:lang w:val="hr-HR"/>
        </w:rPr>
        <w:t xml:space="preserve">Bijeljina, 19.07.2024. godine </w:t>
      </w:r>
    </w:p>
    <w:p w14:paraId="473F7836" w14:textId="328AB395" w:rsidR="00423D58" w:rsidRDefault="00423D58" w:rsidP="00423D58">
      <w:pPr>
        <w:rPr>
          <w:rFonts w:asciiTheme="minorHAnsi" w:hAnsiTheme="minorHAnsi" w:cstheme="minorHAnsi"/>
          <w:sz w:val="24"/>
          <w:szCs w:val="24"/>
          <w:lang w:val="hr-HR"/>
        </w:rPr>
      </w:pPr>
    </w:p>
    <w:p w14:paraId="0E182F94" w14:textId="77777777" w:rsidR="00423D58" w:rsidRPr="00423D58" w:rsidRDefault="00423D58" w:rsidP="00423D58">
      <w:pPr>
        <w:rPr>
          <w:rFonts w:asciiTheme="minorHAnsi" w:hAnsiTheme="minorHAnsi" w:cstheme="minorHAnsi"/>
          <w:sz w:val="24"/>
          <w:szCs w:val="24"/>
          <w:lang w:val="hr-HR"/>
        </w:rPr>
      </w:pPr>
    </w:p>
    <w:p w14:paraId="68F38FF9" w14:textId="1D16B8FC" w:rsid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  <w:r w:rsidRPr="00423D58">
        <w:rPr>
          <w:rFonts w:asciiTheme="minorHAnsi" w:hAnsiTheme="minorHAnsi" w:cstheme="minorHAnsi"/>
          <w:sz w:val="24"/>
          <w:szCs w:val="24"/>
        </w:rPr>
        <w:t xml:space="preserve">        Okružni privredni sud u Bijeljini, stečajni sudija Dragan Mitrović, u postupku stečaja nad dužnikom “ETILEN“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423D58">
        <w:rPr>
          <w:rFonts w:asciiTheme="minorHAnsi" w:hAnsiTheme="minorHAnsi" w:cstheme="minorHAnsi"/>
          <w:sz w:val="24"/>
          <w:szCs w:val="24"/>
        </w:rPr>
        <w:t>d.o.o. Bijeljina, Ul. Srpske dobrovoljačke garde br. 8, van ročišta, dana 19.07.2024. godine, donio je sledeće</w:t>
      </w:r>
    </w:p>
    <w:p w14:paraId="555CAEE5" w14:textId="525A5B9A" w:rsid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F78FCEE" w14:textId="77777777" w:rsidR="00423D58" w:rsidRP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2E733EC" w14:textId="77777777" w:rsidR="00423D58" w:rsidRPr="00423D58" w:rsidRDefault="00423D58" w:rsidP="00423D58">
      <w:pPr>
        <w:jc w:val="center"/>
        <w:rPr>
          <w:rFonts w:asciiTheme="minorHAnsi" w:hAnsiTheme="minorHAnsi" w:cstheme="minorHAnsi"/>
          <w:sz w:val="24"/>
          <w:szCs w:val="24"/>
        </w:rPr>
      </w:pPr>
      <w:r w:rsidRPr="00423D58">
        <w:rPr>
          <w:rFonts w:asciiTheme="minorHAnsi" w:hAnsiTheme="minorHAnsi" w:cstheme="minorHAnsi"/>
          <w:sz w:val="24"/>
          <w:szCs w:val="24"/>
        </w:rPr>
        <w:t>R J E Š E N J E</w:t>
      </w:r>
    </w:p>
    <w:p w14:paraId="5ABFD739" w14:textId="77777777" w:rsidR="00423D58" w:rsidRPr="00423D58" w:rsidRDefault="00423D58" w:rsidP="00423D58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0CB09488" w14:textId="77777777" w:rsidR="00423D58" w:rsidRP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  <w:r w:rsidRPr="00423D58">
        <w:rPr>
          <w:rFonts w:asciiTheme="minorHAnsi" w:hAnsiTheme="minorHAnsi" w:cstheme="minorHAnsi"/>
          <w:sz w:val="24"/>
          <w:szCs w:val="24"/>
        </w:rPr>
        <w:t xml:space="preserve">           ZAKLJUČUJE SE postupak stečaja nad stečajnim dužnikom Društvo sa ograničenom odgovornošću “ETILEN“ Bijeljina, Ul. Srpske dobrovoljačke garde br. 8, JIB 4402985680006, matični broj subjekta upisa 80-01-0018-09, zbog nedostatka stečajne mase.</w:t>
      </w:r>
    </w:p>
    <w:p w14:paraId="6D3ECB51" w14:textId="77777777" w:rsidR="00423D58" w:rsidRP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D0ADF2F" w14:textId="77777777" w:rsidR="00423D58" w:rsidRP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  <w:r w:rsidRPr="00423D58">
        <w:rPr>
          <w:rFonts w:asciiTheme="minorHAnsi" w:hAnsiTheme="minorHAnsi" w:cstheme="minorHAnsi"/>
          <w:sz w:val="24"/>
          <w:szCs w:val="24"/>
        </w:rPr>
        <w:t xml:space="preserve">           Rješenje o </w:t>
      </w:r>
      <w:proofErr w:type="spellStart"/>
      <w:r w:rsidRPr="00423D58">
        <w:rPr>
          <w:rFonts w:asciiTheme="minorHAnsi" w:hAnsiTheme="minorHAnsi" w:cstheme="minorHAnsi"/>
          <w:sz w:val="24"/>
          <w:szCs w:val="24"/>
        </w:rPr>
        <w:t>zaključenju</w:t>
      </w:r>
      <w:proofErr w:type="spellEnd"/>
      <w:r w:rsidRPr="00423D58">
        <w:rPr>
          <w:rFonts w:asciiTheme="minorHAnsi" w:hAnsiTheme="minorHAnsi" w:cstheme="minorHAnsi"/>
          <w:sz w:val="24"/>
          <w:szCs w:val="24"/>
        </w:rPr>
        <w:t xml:space="preserve"> stečajnog postupka sa razlozima </w:t>
      </w:r>
      <w:proofErr w:type="spellStart"/>
      <w:r w:rsidRPr="00423D58">
        <w:rPr>
          <w:rFonts w:asciiTheme="minorHAnsi" w:hAnsiTheme="minorHAnsi" w:cstheme="minorHAnsi"/>
          <w:sz w:val="24"/>
          <w:szCs w:val="24"/>
        </w:rPr>
        <w:t>zaključenja</w:t>
      </w:r>
      <w:proofErr w:type="spellEnd"/>
      <w:r w:rsidRPr="00423D58">
        <w:rPr>
          <w:rFonts w:asciiTheme="minorHAnsi" w:hAnsiTheme="minorHAnsi" w:cstheme="minorHAnsi"/>
          <w:sz w:val="24"/>
          <w:szCs w:val="24"/>
        </w:rPr>
        <w:t xml:space="preserve"> istog, biće objavljeno u Službenom glasniku Republike Srpske i na oglasnoj tabli Suda. </w:t>
      </w:r>
    </w:p>
    <w:p w14:paraId="4520D22F" w14:textId="77777777" w:rsidR="00423D58" w:rsidRP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72C3330" w14:textId="77777777" w:rsidR="00423D58" w:rsidRP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  <w:r w:rsidRPr="00423D58">
        <w:rPr>
          <w:rFonts w:asciiTheme="minorHAnsi" w:hAnsiTheme="minorHAnsi" w:cstheme="minorHAnsi"/>
          <w:sz w:val="24"/>
          <w:szCs w:val="24"/>
        </w:rPr>
        <w:t xml:space="preserve">           Po </w:t>
      </w:r>
      <w:proofErr w:type="spellStart"/>
      <w:r w:rsidRPr="00423D58">
        <w:rPr>
          <w:rFonts w:asciiTheme="minorHAnsi" w:hAnsiTheme="minorHAnsi" w:cstheme="minorHAnsi"/>
          <w:sz w:val="24"/>
          <w:szCs w:val="24"/>
        </w:rPr>
        <w:t>pravosnažnosti</w:t>
      </w:r>
      <w:proofErr w:type="spellEnd"/>
      <w:r w:rsidRPr="00423D58">
        <w:rPr>
          <w:rFonts w:asciiTheme="minorHAnsi" w:hAnsiTheme="minorHAnsi" w:cstheme="minorHAnsi"/>
          <w:sz w:val="24"/>
          <w:szCs w:val="24"/>
        </w:rPr>
        <w:t xml:space="preserve"> Rješenja, isto će biti dostavljeno Registru </w:t>
      </w:r>
      <w:proofErr w:type="spellStart"/>
      <w:r w:rsidRPr="00423D58">
        <w:rPr>
          <w:rFonts w:asciiTheme="minorHAnsi" w:hAnsiTheme="minorHAnsi" w:cstheme="minorHAnsi"/>
          <w:sz w:val="24"/>
          <w:szCs w:val="24"/>
        </w:rPr>
        <w:t>preduzeća</w:t>
      </w:r>
      <w:proofErr w:type="spellEnd"/>
      <w:r w:rsidRPr="00423D58">
        <w:rPr>
          <w:rFonts w:asciiTheme="minorHAnsi" w:hAnsiTheme="minorHAnsi" w:cstheme="minorHAnsi"/>
          <w:sz w:val="24"/>
          <w:szCs w:val="24"/>
        </w:rPr>
        <w:t xml:space="preserve"> ovoga suda, radi brisanja stečajnog dužnika iz Registra poslovnih subjekata.</w:t>
      </w:r>
    </w:p>
    <w:p w14:paraId="15B47150" w14:textId="77777777" w:rsidR="00423D58" w:rsidRP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  <w:r w:rsidRPr="00423D58">
        <w:rPr>
          <w:rFonts w:asciiTheme="minorHAnsi" w:hAnsiTheme="minorHAnsi" w:cstheme="minorHAnsi"/>
          <w:sz w:val="24"/>
          <w:szCs w:val="24"/>
        </w:rPr>
        <w:t xml:space="preserve">       </w:t>
      </w:r>
    </w:p>
    <w:p w14:paraId="466BB85E" w14:textId="77777777" w:rsidR="00423D58" w:rsidRP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  <w:r w:rsidRPr="00423D58">
        <w:rPr>
          <w:rFonts w:asciiTheme="minorHAnsi" w:hAnsiTheme="minorHAnsi" w:cstheme="minorHAnsi"/>
          <w:sz w:val="24"/>
          <w:szCs w:val="24"/>
        </w:rPr>
        <w:t xml:space="preserve">           Obavještavaju se stečajni dužnik i stečajni upravnik, stečajni povjerioci i sva zainteresovana lica da pravne posljedice </w:t>
      </w:r>
      <w:proofErr w:type="spellStart"/>
      <w:r w:rsidRPr="00423D58">
        <w:rPr>
          <w:rFonts w:asciiTheme="minorHAnsi" w:hAnsiTheme="minorHAnsi" w:cstheme="minorHAnsi"/>
          <w:sz w:val="24"/>
          <w:szCs w:val="24"/>
        </w:rPr>
        <w:t>zaključenja</w:t>
      </w:r>
      <w:proofErr w:type="spellEnd"/>
      <w:r w:rsidRPr="00423D58">
        <w:rPr>
          <w:rFonts w:asciiTheme="minorHAnsi" w:hAnsiTheme="minorHAnsi" w:cstheme="minorHAnsi"/>
          <w:sz w:val="24"/>
          <w:szCs w:val="24"/>
        </w:rPr>
        <w:t xml:space="preserve"> stečajnog postupka nastupaju istekom pet radnih dana od dana objavljivanja ovog rješenja u Službenom glasniku Republike Srpske.</w:t>
      </w:r>
    </w:p>
    <w:p w14:paraId="2D8CD1BB" w14:textId="6F42C516" w:rsid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</w:t>
      </w:r>
    </w:p>
    <w:p w14:paraId="6F8FD46D" w14:textId="77777777" w:rsidR="00423D58" w:rsidRP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E56B5C6" w14:textId="77777777" w:rsidR="00423D58" w:rsidRP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  <w:r w:rsidRPr="00423D58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O b r a z l o ž e n j e</w:t>
      </w:r>
    </w:p>
    <w:p w14:paraId="2F88214E" w14:textId="77777777" w:rsidR="00423D58" w:rsidRP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47285E7" w14:textId="15C750A4" w:rsidR="00423D58" w:rsidRP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  <w:r w:rsidRPr="00423D58">
        <w:rPr>
          <w:rFonts w:asciiTheme="minorHAnsi" w:hAnsiTheme="minorHAnsi" w:cstheme="minorHAnsi"/>
          <w:sz w:val="24"/>
          <w:szCs w:val="24"/>
        </w:rPr>
        <w:t xml:space="preserve">        Rješenjem Okružnog privrednog suda u Bijeljini broj 59 0 </w:t>
      </w:r>
      <w:proofErr w:type="spellStart"/>
      <w:r w:rsidRPr="00423D58">
        <w:rPr>
          <w:rFonts w:asciiTheme="minorHAnsi" w:hAnsiTheme="minorHAnsi" w:cstheme="minorHAnsi"/>
          <w:sz w:val="24"/>
          <w:szCs w:val="24"/>
        </w:rPr>
        <w:t>St</w:t>
      </w:r>
      <w:proofErr w:type="spellEnd"/>
      <w:r w:rsidRPr="00423D58">
        <w:rPr>
          <w:rFonts w:asciiTheme="minorHAnsi" w:hAnsiTheme="minorHAnsi" w:cstheme="minorHAnsi"/>
          <w:sz w:val="24"/>
          <w:szCs w:val="24"/>
        </w:rPr>
        <w:t xml:space="preserve"> 039646 24 </w:t>
      </w:r>
      <w:proofErr w:type="spellStart"/>
      <w:r w:rsidRPr="00423D58">
        <w:rPr>
          <w:rFonts w:asciiTheme="minorHAnsi" w:hAnsiTheme="minorHAnsi" w:cstheme="minorHAnsi"/>
          <w:sz w:val="24"/>
          <w:szCs w:val="24"/>
        </w:rPr>
        <w:t>St</w:t>
      </w:r>
      <w:proofErr w:type="spellEnd"/>
      <w:r w:rsidRPr="00423D58">
        <w:rPr>
          <w:rFonts w:asciiTheme="minorHAnsi" w:hAnsiTheme="minorHAnsi" w:cstheme="minorHAnsi"/>
          <w:sz w:val="24"/>
          <w:szCs w:val="24"/>
        </w:rPr>
        <w:t xml:space="preserve"> od 30.04.2024. godine, direktno je stečajni postupak nad imovinom stečajnog dužnika “ETILEN“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423D58">
        <w:rPr>
          <w:rFonts w:asciiTheme="minorHAnsi" w:hAnsiTheme="minorHAnsi" w:cstheme="minorHAnsi"/>
          <w:sz w:val="24"/>
          <w:szCs w:val="24"/>
        </w:rPr>
        <w:t xml:space="preserve">d.o.o.  Bijeljina, Ul. Srpske dobrovoljačke garde br. 8 i za stečajnog upravnika imenovana je Biljana </w:t>
      </w:r>
      <w:proofErr w:type="spellStart"/>
      <w:r w:rsidRPr="00423D58">
        <w:rPr>
          <w:rFonts w:asciiTheme="minorHAnsi" w:hAnsiTheme="minorHAnsi" w:cstheme="minorHAnsi"/>
          <w:sz w:val="24"/>
          <w:szCs w:val="24"/>
        </w:rPr>
        <w:t>Cacanović</w:t>
      </w:r>
      <w:proofErr w:type="spellEnd"/>
      <w:r w:rsidRPr="00423D58">
        <w:rPr>
          <w:rFonts w:asciiTheme="minorHAnsi" w:hAnsiTheme="minorHAnsi" w:cstheme="minorHAnsi"/>
          <w:sz w:val="24"/>
          <w:szCs w:val="24"/>
        </w:rPr>
        <w:t xml:space="preserve"> iz Bijeljine, Ul. </w:t>
      </w:r>
      <w:r>
        <w:rPr>
          <w:rFonts w:asciiTheme="minorHAnsi" w:hAnsiTheme="minorHAnsi" w:cstheme="minorHAnsi"/>
          <w:sz w:val="24"/>
          <w:szCs w:val="24"/>
        </w:rPr>
        <w:t>M</w:t>
      </w:r>
      <w:r w:rsidRPr="00423D58">
        <w:rPr>
          <w:rFonts w:asciiTheme="minorHAnsi" w:hAnsiTheme="minorHAnsi" w:cstheme="minorHAnsi"/>
          <w:sz w:val="24"/>
          <w:szCs w:val="24"/>
        </w:rPr>
        <w:t>ajora Dragutina Gavrilovića  br. 18, o čemu je objavljen oglas u Službenom glasniku Republike Srpske broj 43/24/23 dana 21.05.2024. godine i na oglasnoj tabli Okružnog privrednog suda u Bijeljini.</w:t>
      </w:r>
    </w:p>
    <w:p w14:paraId="0887BD39" w14:textId="77777777" w:rsidR="00423D58" w:rsidRP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A72E010" w14:textId="77777777" w:rsidR="00423D58" w:rsidRPr="00423D58" w:rsidRDefault="00423D58" w:rsidP="00423D58">
      <w:pPr>
        <w:tabs>
          <w:tab w:val="right" w:leader="dot" w:pos="2835"/>
          <w:tab w:val="left" w:leader="dot" w:pos="3402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423D58">
        <w:rPr>
          <w:rFonts w:asciiTheme="minorHAnsi" w:hAnsiTheme="minorHAnsi" w:cstheme="minorHAnsi"/>
          <w:sz w:val="24"/>
          <w:szCs w:val="24"/>
        </w:rPr>
        <w:t xml:space="preserve">       Prijavljena su </w:t>
      </w:r>
      <w:proofErr w:type="spellStart"/>
      <w:r w:rsidRPr="00423D58">
        <w:rPr>
          <w:rFonts w:asciiTheme="minorHAnsi" w:hAnsiTheme="minorHAnsi" w:cstheme="minorHAnsi"/>
          <w:sz w:val="24"/>
          <w:szCs w:val="24"/>
        </w:rPr>
        <w:t>potraživanja</w:t>
      </w:r>
      <w:proofErr w:type="spellEnd"/>
      <w:r w:rsidRPr="00423D58">
        <w:rPr>
          <w:rFonts w:asciiTheme="minorHAnsi" w:hAnsiTheme="minorHAnsi" w:cstheme="minorHAnsi"/>
          <w:sz w:val="24"/>
          <w:szCs w:val="24"/>
        </w:rPr>
        <w:t xml:space="preserve"> u ukupnom iznosu od 113.691,78 KM i ista su u cijelosti priznata od čega: iznos od 27.016,32 KM je svrstan u viši isplatni red, a iznos od 86.675,46 KM u </w:t>
      </w:r>
      <w:proofErr w:type="spellStart"/>
      <w:r w:rsidRPr="00423D58">
        <w:rPr>
          <w:rFonts w:asciiTheme="minorHAnsi" w:hAnsiTheme="minorHAnsi" w:cstheme="minorHAnsi"/>
          <w:sz w:val="24"/>
          <w:szCs w:val="24"/>
        </w:rPr>
        <w:t>opšti</w:t>
      </w:r>
      <w:proofErr w:type="spellEnd"/>
      <w:r w:rsidRPr="00423D58">
        <w:rPr>
          <w:rFonts w:asciiTheme="minorHAnsi" w:hAnsiTheme="minorHAnsi" w:cstheme="minorHAnsi"/>
          <w:sz w:val="24"/>
          <w:szCs w:val="24"/>
        </w:rPr>
        <w:t xml:space="preserve"> isplatni red. </w:t>
      </w:r>
      <w:proofErr w:type="spellStart"/>
      <w:r w:rsidRPr="00423D58">
        <w:rPr>
          <w:rFonts w:asciiTheme="minorHAnsi" w:hAnsiTheme="minorHAnsi" w:cstheme="minorHAnsi"/>
          <w:sz w:val="24"/>
          <w:szCs w:val="24"/>
        </w:rPr>
        <w:t>Razlučnih</w:t>
      </w:r>
      <w:proofErr w:type="spellEnd"/>
      <w:r w:rsidRPr="00423D58">
        <w:rPr>
          <w:rFonts w:asciiTheme="minorHAnsi" w:hAnsiTheme="minorHAnsi" w:cstheme="minorHAnsi"/>
          <w:sz w:val="24"/>
          <w:szCs w:val="24"/>
        </w:rPr>
        <w:t xml:space="preserve"> i izlučnih povjerilaca nije bilo.</w:t>
      </w:r>
    </w:p>
    <w:p w14:paraId="040AB409" w14:textId="77777777" w:rsidR="00423D58" w:rsidRP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9A9782A" w14:textId="01438F97" w:rsidR="00423D58" w:rsidRP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  <w:r w:rsidRPr="00423D58">
        <w:rPr>
          <w:rFonts w:asciiTheme="minorHAnsi" w:hAnsiTheme="minorHAnsi" w:cstheme="minorHAnsi"/>
          <w:sz w:val="24"/>
          <w:szCs w:val="24"/>
        </w:rPr>
        <w:t xml:space="preserve">        Na izvještajnom ročištu održanom, odmah posle ispitnog ročišta, stečajni upravnik je prezentovao Izvještaj o utvrđenom ekonomsko-finansijskom stanju stečajnog dužnika. U izvještaju se navodi sledeće: da je društvo pod tim imenom osnovano 2012. godine kada je izvršena promjena poslovnog imena i sjedišta </w:t>
      </w:r>
      <w:proofErr w:type="spellStart"/>
      <w:r w:rsidRPr="00423D58">
        <w:rPr>
          <w:rFonts w:asciiTheme="minorHAnsi" w:hAnsiTheme="minorHAnsi" w:cstheme="minorHAnsi"/>
          <w:sz w:val="24"/>
          <w:szCs w:val="24"/>
        </w:rPr>
        <w:t>fime</w:t>
      </w:r>
      <w:proofErr w:type="spellEnd"/>
      <w:r w:rsidRPr="00423D58">
        <w:rPr>
          <w:rFonts w:asciiTheme="minorHAnsi" w:hAnsiTheme="minorHAnsi" w:cstheme="minorHAnsi"/>
          <w:sz w:val="24"/>
          <w:szCs w:val="24"/>
        </w:rPr>
        <w:t xml:space="preserve"> “Kojić </w:t>
      </w:r>
      <w:proofErr w:type="spellStart"/>
      <w:r w:rsidRPr="00423D58">
        <w:rPr>
          <w:rFonts w:asciiTheme="minorHAnsi" w:hAnsiTheme="minorHAnsi" w:cstheme="minorHAnsi"/>
          <w:sz w:val="24"/>
          <w:szCs w:val="24"/>
        </w:rPr>
        <w:t>projektogradnja</w:t>
      </w:r>
      <w:proofErr w:type="spellEnd"/>
      <w:r w:rsidRPr="00423D58">
        <w:rPr>
          <w:rFonts w:asciiTheme="minorHAnsi" w:hAnsiTheme="minorHAnsi" w:cstheme="minorHAnsi"/>
          <w:sz w:val="24"/>
          <w:szCs w:val="24"/>
        </w:rPr>
        <w:t>”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423D58">
        <w:rPr>
          <w:rFonts w:asciiTheme="minorHAnsi" w:hAnsiTheme="minorHAnsi" w:cstheme="minorHAnsi"/>
          <w:sz w:val="24"/>
          <w:szCs w:val="24"/>
        </w:rPr>
        <w:t>d.o.o. Zvornik u “ETILEN“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423D58">
        <w:rPr>
          <w:rFonts w:asciiTheme="minorHAnsi" w:hAnsiTheme="minorHAnsi" w:cstheme="minorHAnsi"/>
          <w:sz w:val="24"/>
          <w:szCs w:val="24"/>
        </w:rPr>
        <w:t>d.o.o.  Bijeljina, da je osnovna djelatnost –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423D58">
        <w:rPr>
          <w:rFonts w:asciiTheme="minorHAnsi" w:hAnsiTheme="minorHAnsi" w:cstheme="minorHAnsi"/>
          <w:sz w:val="24"/>
          <w:szCs w:val="24"/>
        </w:rPr>
        <w:t xml:space="preserve">pranje i hemijsko čišćenje proizvoda od </w:t>
      </w:r>
      <w:r w:rsidRPr="00423D58">
        <w:rPr>
          <w:rFonts w:asciiTheme="minorHAnsi" w:hAnsiTheme="minorHAnsi" w:cstheme="minorHAnsi"/>
          <w:sz w:val="24"/>
          <w:szCs w:val="24"/>
        </w:rPr>
        <w:lastRenderedPageBreak/>
        <w:t xml:space="preserve">tekstila i krzna, da društvo na dan otvaranja stečaja ne obavlja djelatnost i ima dva zaposlena radnika, da su žiro računi u blokadi od 2012. godine, da stečajni dužnik nema nepokretne i pokretne imovine, predlaže se </w:t>
      </w:r>
      <w:proofErr w:type="spellStart"/>
      <w:r w:rsidRPr="00423D58">
        <w:rPr>
          <w:rFonts w:asciiTheme="minorHAnsi" w:hAnsiTheme="minorHAnsi" w:cstheme="minorHAnsi"/>
          <w:sz w:val="24"/>
          <w:szCs w:val="24"/>
        </w:rPr>
        <w:t>zaključenje</w:t>
      </w:r>
      <w:proofErr w:type="spellEnd"/>
      <w:r w:rsidRPr="00423D58">
        <w:rPr>
          <w:rFonts w:asciiTheme="minorHAnsi" w:hAnsiTheme="minorHAnsi" w:cstheme="minorHAnsi"/>
          <w:sz w:val="24"/>
          <w:szCs w:val="24"/>
        </w:rPr>
        <w:t xml:space="preserve"> stečaja zbog nedostatka stečajne mase i brisanje stečajnog dužnika iz registra privrednih subjekata.</w:t>
      </w:r>
    </w:p>
    <w:p w14:paraId="6573B441" w14:textId="77777777" w:rsidR="00423D58" w:rsidRP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2D70904" w14:textId="77777777" w:rsidR="00423D58" w:rsidRP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  <w:r w:rsidRPr="00423D58">
        <w:rPr>
          <w:rFonts w:asciiTheme="minorHAnsi" w:hAnsiTheme="minorHAnsi" w:cstheme="minorHAnsi"/>
          <w:sz w:val="24"/>
          <w:szCs w:val="24"/>
        </w:rPr>
        <w:t xml:space="preserve">          Prisutni povjerioci nisu imali primjedbi na izvještaj stečajnog upravnika.</w:t>
      </w:r>
    </w:p>
    <w:p w14:paraId="2E81AB68" w14:textId="77777777" w:rsidR="00423D58" w:rsidRP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F997D2A" w14:textId="77777777" w:rsidR="00423D58" w:rsidRP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  <w:r w:rsidRPr="00423D58">
        <w:rPr>
          <w:rFonts w:asciiTheme="minorHAnsi" w:hAnsiTheme="minorHAnsi" w:cstheme="minorHAnsi"/>
          <w:sz w:val="24"/>
          <w:szCs w:val="24"/>
        </w:rPr>
        <w:t xml:space="preserve">          Odredbom člana 191. Zakona o stečaju (Službeni glasnik Republike Srpske br. 16/2016 –u daljem tekstu: Zakon o stečaju) je propisano da će stečajni sudija </w:t>
      </w:r>
      <w:proofErr w:type="spellStart"/>
      <w:r w:rsidRPr="00423D58">
        <w:rPr>
          <w:rFonts w:asciiTheme="minorHAnsi" w:hAnsiTheme="minorHAnsi" w:cstheme="minorHAnsi"/>
          <w:sz w:val="24"/>
          <w:szCs w:val="24"/>
        </w:rPr>
        <w:t>zaključiti</w:t>
      </w:r>
      <w:proofErr w:type="spellEnd"/>
      <w:r w:rsidRPr="00423D58">
        <w:rPr>
          <w:rFonts w:asciiTheme="minorHAnsi" w:hAnsiTheme="minorHAnsi" w:cstheme="minorHAnsi"/>
          <w:sz w:val="24"/>
          <w:szCs w:val="24"/>
        </w:rPr>
        <w:t xml:space="preserve"> postupak stečaja zbog nedostatka stečajne mase, ako se nakon otvaranja stečajnog postupka ispostavi da stečajna masa nije dovoljna za </w:t>
      </w:r>
      <w:proofErr w:type="spellStart"/>
      <w:r w:rsidRPr="00423D58">
        <w:rPr>
          <w:rFonts w:asciiTheme="minorHAnsi" w:hAnsiTheme="minorHAnsi" w:cstheme="minorHAnsi"/>
          <w:sz w:val="24"/>
          <w:szCs w:val="24"/>
        </w:rPr>
        <w:t>pokriće</w:t>
      </w:r>
      <w:proofErr w:type="spellEnd"/>
      <w:r w:rsidRPr="00423D58">
        <w:rPr>
          <w:rFonts w:asciiTheme="minorHAnsi" w:hAnsiTheme="minorHAnsi" w:cstheme="minorHAnsi"/>
          <w:sz w:val="24"/>
          <w:szCs w:val="24"/>
        </w:rPr>
        <w:t xml:space="preserve"> troškova stečajnog </w:t>
      </w:r>
      <w:proofErr w:type="spellStart"/>
      <w:r w:rsidRPr="00423D58">
        <w:rPr>
          <w:rFonts w:asciiTheme="minorHAnsi" w:hAnsiTheme="minorHAnsi" w:cstheme="minorHAnsi"/>
          <w:sz w:val="24"/>
          <w:szCs w:val="24"/>
        </w:rPr>
        <w:t>postuka</w:t>
      </w:r>
      <w:proofErr w:type="spellEnd"/>
      <w:r w:rsidRPr="00423D58">
        <w:rPr>
          <w:rFonts w:asciiTheme="minorHAnsi" w:hAnsiTheme="minorHAnsi" w:cstheme="minorHAnsi"/>
          <w:sz w:val="24"/>
          <w:szCs w:val="24"/>
        </w:rPr>
        <w:t xml:space="preserve"> (stav 1.) osim ukoliko se predujmi dovoljan novčani iznos (stav 2.).</w:t>
      </w:r>
    </w:p>
    <w:p w14:paraId="7E637990" w14:textId="77777777" w:rsidR="00423D58" w:rsidRPr="00423D58" w:rsidRDefault="00423D58" w:rsidP="00423D58">
      <w:pPr>
        <w:rPr>
          <w:rFonts w:asciiTheme="minorHAnsi" w:hAnsiTheme="minorHAnsi" w:cstheme="minorHAnsi"/>
          <w:sz w:val="24"/>
          <w:szCs w:val="24"/>
        </w:rPr>
      </w:pPr>
    </w:p>
    <w:p w14:paraId="493B8A30" w14:textId="77777777" w:rsidR="00423D58" w:rsidRP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  <w:r w:rsidRPr="00423D58">
        <w:rPr>
          <w:rFonts w:asciiTheme="minorHAnsi" w:hAnsiTheme="minorHAnsi" w:cstheme="minorHAnsi"/>
          <w:sz w:val="24"/>
          <w:szCs w:val="24"/>
        </w:rPr>
        <w:t xml:space="preserve">         Imajući u vidu činjenicu da stečajni dužnik ne raspolaže imovinom iz koje bi se namirili troškovi stečajnog postupka, da nije cjelishodno, niti ekonomično da se postupak dalje vodi, kao i pozivati da se uplati predujam, jer stečajni dužnik nema imovine koja bi se mogla unovčiti, to sud nalazi da su ispunjeni uslovi propisani odredbom člana 191. stav 1. Zakona o stečaju, slijedom čega je donesena odluka na način opisan u izreci Rješenja.</w:t>
      </w:r>
    </w:p>
    <w:p w14:paraId="0C313D77" w14:textId="77777777" w:rsidR="00423D58" w:rsidRPr="00423D58" w:rsidRDefault="00423D58" w:rsidP="00423D58">
      <w:pPr>
        <w:rPr>
          <w:rFonts w:asciiTheme="minorHAnsi" w:hAnsiTheme="minorHAnsi" w:cstheme="minorHAnsi"/>
          <w:sz w:val="24"/>
          <w:szCs w:val="24"/>
        </w:rPr>
      </w:pPr>
    </w:p>
    <w:p w14:paraId="580FB287" w14:textId="77777777" w:rsidR="00423D58" w:rsidRP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  <w:r w:rsidRPr="00423D58">
        <w:rPr>
          <w:rFonts w:asciiTheme="minorHAnsi" w:hAnsiTheme="minorHAnsi" w:cstheme="minorHAnsi"/>
          <w:sz w:val="24"/>
          <w:szCs w:val="24"/>
        </w:rPr>
        <w:t xml:space="preserve">           Arhiviranje dokumentacije nakon </w:t>
      </w:r>
      <w:proofErr w:type="spellStart"/>
      <w:r w:rsidRPr="00423D58">
        <w:rPr>
          <w:rFonts w:asciiTheme="minorHAnsi" w:hAnsiTheme="minorHAnsi" w:cstheme="minorHAnsi"/>
          <w:sz w:val="24"/>
          <w:szCs w:val="24"/>
        </w:rPr>
        <w:t>sprovedenog</w:t>
      </w:r>
      <w:proofErr w:type="spellEnd"/>
      <w:r w:rsidRPr="00423D58">
        <w:rPr>
          <w:rFonts w:asciiTheme="minorHAnsi" w:hAnsiTheme="minorHAnsi" w:cstheme="minorHAnsi"/>
          <w:sz w:val="24"/>
          <w:szCs w:val="24"/>
        </w:rPr>
        <w:t xml:space="preserve"> stečajnog postupka </w:t>
      </w:r>
      <w:proofErr w:type="spellStart"/>
      <w:r w:rsidRPr="00423D58">
        <w:rPr>
          <w:rFonts w:asciiTheme="minorHAnsi" w:hAnsiTheme="minorHAnsi" w:cstheme="minorHAnsi"/>
          <w:sz w:val="24"/>
          <w:szCs w:val="24"/>
        </w:rPr>
        <w:t>izvršiće</w:t>
      </w:r>
      <w:proofErr w:type="spellEnd"/>
      <w:r w:rsidRPr="00423D58">
        <w:rPr>
          <w:rFonts w:asciiTheme="minorHAnsi" w:hAnsiTheme="minorHAnsi" w:cstheme="minorHAnsi"/>
          <w:sz w:val="24"/>
          <w:szCs w:val="24"/>
        </w:rPr>
        <w:t xml:space="preserve"> se u skladu sa propisima o arhivskoj djelatnosti. Troškovi arhiviranja dokumentacije stečajnog dužnika padaju na teret stečajnog dužnika (član 201. Zakona o stečaju).</w:t>
      </w:r>
    </w:p>
    <w:p w14:paraId="6D40DD00" w14:textId="77777777" w:rsidR="00423D58" w:rsidRP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C6B41C8" w14:textId="77777777" w:rsidR="00423D58" w:rsidRPr="00423D58" w:rsidRDefault="00423D58" w:rsidP="00423D58">
      <w:pPr>
        <w:tabs>
          <w:tab w:val="left" w:pos="1620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423D58">
        <w:rPr>
          <w:rFonts w:asciiTheme="minorHAnsi" w:hAnsiTheme="minorHAnsi" w:cstheme="minorHAnsi"/>
          <w:sz w:val="24"/>
          <w:szCs w:val="24"/>
        </w:rPr>
        <w:t xml:space="preserve">            Rješenje o </w:t>
      </w:r>
      <w:proofErr w:type="spellStart"/>
      <w:r w:rsidRPr="00423D58">
        <w:rPr>
          <w:rFonts w:asciiTheme="minorHAnsi" w:hAnsiTheme="minorHAnsi" w:cstheme="minorHAnsi"/>
          <w:sz w:val="24"/>
          <w:szCs w:val="24"/>
        </w:rPr>
        <w:t>zaključenju</w:t>
      </w:r>
      <w:proofErr w:type="spellEnd"/>
      <w:r w:rsidRPr="00423D58">
        <w:rPr>
          <w:rFonts w:asciiTheme="minorHAnsi" w:hAnsiTheme="minorHAnsi" w:cstheme="minorHAnsi"/>
          <w:sz w:val="24"/>
          <w:szCs w:val="24"/>
        </w:rPr>
        <w:t xml:space="preserve"> stečajnog postupka biće dostavljeno Okružnom tužilaštvu Bijeljina, Upravi za indirektno oporezivanje BiH Reg. centar Tuzla i Poreskoj upravi Republike Srpske Područni centar Bijeljina, radi obavještenja.</w:t>
      </w:r>
    </w:p>
    <w:p w14:paraId="69C78E5D" w14:textId="77777777" w:rsidR="00423D58" w:rsidRPr="00423D58" w:rsidRDefault="00423D58" w:rsidP="00423D58">
      <w:pPr>
        <w:tabs>
          <w:tab w:val="left" w:pos="1620"/>
        </w:tabs>
        <w:jc w:val="both"/>
        <w:rPr>
          <w:rFonts w:asciiTheme="minorHAnsi" w:hAnsiTheme="minorHAnsi" w:cstheme="minorHAnsi"/>
          <w:sz w:val="24"/>
          <w:szCs w:val="24"/>
        </w:rPr>
      </w:pPr>
    </w:p>
    <w:p w14:paraId="27AD779A" w14:textId="77777777" w:rsidR="00423D58" w:rsidRP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  <w:r w:rsidRPr="00423D58">
        <w:rPr>
          <w:rFonts w:asciiTheme="minorHAnsi" w:hAnsiTheme="minorHAnsi" w:cstheme="minorHAnsi"/>
          <w:sz w:val="24"/>
          <w:szCs w:val="24"/>
        </w:rPr>
        <w:t xml:space="preserve">              </w:t>
      </w:r>
      <w:proofErr w:type="spellStart"/>
      <w:r w:rsidRPr="00423D58">
        <w:rPr>
          <w:rFonts w:asciiTheme="minorHAnsi" w:hAnsiTheme="minorHAnsi" w:cstheme="minorHAnsi"/>
          <w:sz w:val="24"/>
          <w:szCs w:val="24"/>
        </w:rPr>
        <w:t>Osnivač</w:t>
      </w:r>
      <w:proofErr w:type="spellEnd"/>
      <w:r w:rsidRPr="00423D58">
        <w:rPr>
          <w:rFonts w:asciiTheme="minorHAnsi" w:hAnsiTheme="minorHAnsi" w:cstheme="minorHAnsi"/>
          <w:sz w:val="24"/>
          <w:szCs w:val="24"/>
        </w:rPr>
        <w:t xml:space="preserve"> Boris </w:t>
      </w:r>
      <w:proofErr w:type="spellStart"/>
      <w:r w:rsidRPr="00423D58">
        <w:rPr>
          <w:rFonts w:asciiTheme="minorHAnsi" w:hAnsiTheme="minorHAnsi" w:cstheme="minorHAnsi"/>
          <w:sz w:val="24"/>
          <w:szCs w:val="24"/>
        </w:rPr>
        <w:t>Stjepanović</w:t>
      </w:r>
      <w:proofErr w:type="spellEnd"/>
      <w:r w:rsidRPr="00423D58">
        <w:rPr>
          <w:rFonts w:asciiTheme="minorHAnsi" w:hAnsiTheme="minorHAnsi" w:cstheme="minorHAnsi"/>
          <w:sz w:val="24"/>
          <w:szCs w:val="24"/>
        </w:rPr>
        <w:t xml:space="preserve"> je obavezan knjigovodstvenu evidenciju nastalu do dana 30.04.2024. godine adekvatno zbrinuti i čuvati, a knjigovodstvenu evidenciju nastalu od otvaranja stečajnog postupka do </w:t>
      </w:r>
      <w:proofErr w:type="spellStart"/>
      <w:r w:rsidRPr="00423D58">
        <w:rPr>
          <w:rFonts w:asciiTheme="minorHAnsi" w:hAnsiTheme="minorHAnsi" w:cstheme="minorHAnsi"/>
          <w:sz w:val="24"/>
          <w:szCs w:val="24"/>
        </w:rPr>
        <w:t>zaključenja</w:t>
      </w:r>
      <w:proofErr w:type="spellEnd"/>
      <w:r w:rsidRPr="00423D58">
        <w:rPr>
          <w:rFonts w:asciiTheme="minorHAnsi" w:hAnsiTheme="minorHAnsi" w:cstheme="minorHAnsi"/>
          <w:sz w:val="24"/>
          <w:szCs w:val="24"/>
        </w:rPr>
        <w:t xml:space="preserve"> istog, stečajni upravnik je dužan zbrinuti i čuvati, sve shodno odredbama koje regulišu tu pravnu oblast.</w:t>
      </w:r>
    </w:p>
    <w:p w14:paraId="44D2256A" w14:textId="77777777" w:rsidR="00423D58" w:rsidRP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CF21E83" w14:textId="77777777" w:rsidR="00423D58" w:rsidRP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  <w:r w:rsidRPr="00423D58">
        <w:rPr>
          <w:rFonts w:asciiTheme="minorHAnsi" w:hAnsiTheme="minorHAnsi" w:cstheme="minorHAnsi"/>
          <w:sz w:val="24"/>
          <w:szCs w:val="24"/>
        </w:rPr>
        <w:t xml:space="preserve">             Po </w:t>
      </w:r>
      <w:proofErr w:type="spellStart"/>
      <w:r w:rsidRPr="00423D58">
        <w:rPr>
          <w:rFonts w:asciiTheme="minorHAnsi" w:hAnsiTheme="minorHAnsi" w:cstheme="minorHAnsi"/>
          <w:sz w:val="24"/>
          <w:szCs w:val="24"/>
        </w:rPr>
        <w:t>pravosnažnosti</w:t>
      </w:r>
      <w:proofErr w:type="spellEnd"/>
      <w:r w:rsidRPr="00423D58">
        <w:rPr>
          <w:rFonts w:asciiTheme="minorHAnsi" w:hAnsiTheme="minorHAnsi" w:cstheme="minorHAnsi"/>
          <w:sz w:val="24"/>
          <w:szCs w:val="24"/>
        </w:rPr>
        <w:t xml:space="preserve"> ovog rješenja stečajni upravnik će odjaviti stečajnog dužnika iz Registra Poreske uprave Republike Srpske, Područna jedinica Bijeljina i Uprave za indirektno oporezivanje BiH Reg. centar Tuzla, te kod Republičkog zavoda za statistiku, a potom uništiti pečat stečajnog dužnika, shodno odredbama Zakona o pečatima RS.</w:t>
      </w:r>
    </w:p>
    <w:p w14:paraId="7F895A9B" w14:textId="77777777" w:rsidR="00423D58" w:rsidRPr="00423D58" w:rsidRDefault="00423D58" w:rsidP="00423D58">
      <w:pPr>
        <w:tabs>
          <w:tab w:val="left" w:pos="1620"/>
        </w:tabs>
        <w:jc w:val="both"/>
        <w:rPr>
          <w:rFonts w:asciiTheme="minorHAnsi" w:hAnsiTheme="minorHAnsi" w:cstheme="minorHAnsi"/>
          <w:sz w:val="24"/>
          <w:szCs w:val="24"/>
        </w:rPr>
      </w:pPr>
    </w:p>
    <w:p w14:paraId="5365F667" w14:textId="77777777" w:rsidR="00423D58" w:rsidRPr="00423D58" w:rsidRDefault="00423D58" w:rsidP="00423D58">
      <w:pPr>
        <w:tabs>
          <w:tab w:val="left" w:pos="1620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423D58">
        <w:rPr>
          <w:rFonts w:asciiTheme="minorHAnsi" w:hAnsiTheme="minorHAnsi" w:cstheme="minorHAnsi"/>
          <w:sz w:val="24"/>
          <w:szCs w:val="24"/>
        </w:rPr>
        <w:t xml:space="preserve">           Rješenje o </w:t>
      </w:r>
      <w:proofErr w:type="spellStart"/>
      <w:r w:rsidRPr="00423D58">
        <w:rPr>
          <w:rFonts w:asciiTheme="minorHAnsi" w:hAnsiTheme="minorHAnsi" w:cstheme="minorHAnsi"/>
          <w:sz w:val="24"/>
          <w:szCs w:val="24"/>
        </w:rPr>
        <w:t>zaključenju</w:t>
      </w:r>
      <w:proofErr w:type="spellEnd"/>
      <w:r w:rsidRPr="00423D58">
        <w:rPr>
          <w:rFonts w:asciiTheme="minorHAnsi" w:hAnsiTheme="minorHAnsi" w:cstheme="minorHAnsi"/>
          <w:sz w:val="24"/>
          <w:szCs w:val="24"/>
        </w:rPr>
        <w:t xml:space="preserve">  stečajnog postupka biće objavljeno u Službenom glasniku Republike Srpske, na oglasnoj tabli Okružnog privrednog suda u Bijeljini i Internet stranici </w:t>
      </w:r>
      <w:proofErr w:type="spellStart"/>
      <w:r w:rsidRPr="00423D58">
        <w:rPr>
          <w:rFonts w:asciiTheme="minorHAnsi" w:hAnsiTheme="minorHAnsi" w:cstheme="minorHAnsi"/>
          <w:sz w:val="24"/>
          <w:szCs w:val="24"/>
        </w:rPr>
        <w:t>Apif</w:t>
      </w:r>
      <w:proofErr w:type="spellEnd"/>
      <w:r w:rsidRPr="00423D58">
        <w:rPr>
          <w:rFonts w:asciiTheme="minorHAnsi" w:hAnsiTheme="minorHAnsi" w:cstheme="minorHAnsi"/>
          <w:sz w:val="24"/>
          <w:szCs w:val="24"/>
        </w:rPr>
        <w:t>-a.</w:t>
      </w:r>
    </w:p>
    <w:p w14:paraId="09AA9E45" w14:textId="77777777" w:rsidR="00423D58" w:rsidRPr="00423D58" w:rsidRDefault="00423D58" w:rsidP="00423D58">
      <w:pPr>
        <w:tabs>
          <w:tab w:val="left" w:pos="1620"/>
        </w:tabs>
        <w:jc w:val="both"/>
        <w:rPr>
          <w:rFonts w:asciiTheme="minorHAnsi" w:hAnsiTheme="minorHAnsi" w:cstheme="minorHAnsi"/>
          <w:sz w:val="24"/>
          <w:szCs w:val="24"/>
        </w:rPr>
      </w:pPr>
    </w:p>
    <w:p w14:paraId="7186702A" w14:textId="77777777" w:rsidR="00423D58" w:rsidRP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  <w:r w:rsidRPr="00423D58">
        <w:rPr>
          <w:rFonts w:asciiTheme="minorHAnsi" w:hAnsiTheme="minorHAnsi" w:cstheme="minorHAnsi"/>
          <w:sz w:val="24"/>
          <w:szCs w:val="24"/>
        </w:rPr>
        <w:t xml:space="preserve">           Pravne posljedice </w:t>
      </w:r>
      <w:proofErr w:type="spellStart"/>
      <w:r w:rsidRPr="00423D58">
        <w:rPr>
          <w:rFonts w:asciiTheme="minorHAnsi" w:hAnsiTheme="minorHAnsi" w:cstheme="minorHAnsi"/>
          <w:sz w:val="24"/>
          <w:szCs w:val="24"/>
        </w:rPr>
        <w:t>zaključenja</w:t>
      </w:r>
      <w:proofErr w:type="spellEnd"/>
      <w:r w:rsidRPr="00423D58">
        <w:rPr>
          <w:rFonts w:asciiTheme="minorHAnsi" w:hAnsiTheme="minorHAnsi" w:cstheme="minorHAnsi"/>
          <w:sz w:val="24"/>
          <w:szCs w:val="24"/>
        </w:rPr>
        <w:t xml:space="preserve"> stečajnog postupka nastupaju istekom pet radnih dana nakon objavljivanja ovog rješenja u Službenom glasniku Republike Srpske, shodno članu 199. stav 2 Zakona o stečaju.</w:t>
      </w:r>
    </w:p>
    <w:p w14:paraId="4D89F6D0" w14:textId="77777777" w:rsidR="00423D58" w:rsidRPr="00423D58" w:rsidRDefault="00423D58" w:rsidP="00423D58">
      <w:pPr>
        <w:tabs>
          <w:tab w:val="left" w:pos="1620"/>
        </w:tabs>
        <w:jc w:val="both"/>
        <w:rPr>
          <w:rFonts w:asciiTheme="minorHAnsi" w:hAnsiTheme="minorHAnsi" w:cstheme="minorHAnsi"/>
          <w:sz w:val="24"/>
          <w:szCs w:val="24"/>
        </w:rPr>
      </w:pPr>
    </w:p>
    <w:p w14:paraId="40CE77A2" w14:textId="77777777" w:rsidR="00423D58" w:rsidRP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  <w:r w:rsidRPr="00423D58">
        <w:rPr>
          <w:rFonts w:asciiTheme="minorHAnsi" w:hAnsiTheme="minorHAnsi" w:cstheme="minorHAnsi"/>
          <w:sz w:val="24"/>
          <w:szCs w:val="24"/>
        </w:rPr>
        <w:t xml:space="preserve">          Nakon </w:t>
      </w:r>
      <w:proofErr w:type="spellStart"/>
      <w:r w:rsidRPr="00423D58">
        <w:rPr>
          <w:rFonts w:asciiTheme="minorHAnsi" w:hAnsiTheme="minorHAnsi" w:cstheme="minorHAnsi"/>
          <w:sz w:val="24"/>
          <w:szCs w:val="24"/>
        </w:rPr>
        <w:t>pravosnažnosti</w:t>
      </w:r>
      <w:proofErr w:type="spellEnd"/>
      <w:r w:rsidRPr="00423D58">
        <w:rPr>
          <w:rFonts w:asciiTheme="minorHAnsi" w:hAnsiTheme="minorHAnsi" w:cstheme="minorHAnsi"/>
          <w:sz w:val="24"/>
          <w:szCs w:val="24"/>
        </w:rPr>
        <w:t xml:space="preserve"> ovog rješenja, shodno članu 199. stav 5. Zakona o stečaju </w:t>
      </w:r>
      <w:proofErr w:type="spellStart"/>
      <w:r w:rsidRPr="00423D58">
        <w:rPr>
          <w:rFonts w:asciiTheme="minorHAnsi" w:hAnsiTheme="minorHAnsi" w:cstheme="minorHAnsi"/>
          <w:sz w:val="24"/>
          <w:szCs w:val="24"/>
        </w:rPr>
        <w:t>izvršiće</w:t>
      </w:r>
      <w:proofErr w:type="spellEnd"/>
      <w:r w:rsidRPr="00423D58">
        <w:rPr>
          <w:rFonts w:asciiTheme="minorHAnsi" w:hAnsiTheme="minorHAnsi" w:cstheme="minorHAnsi"/>
          <w:sz w:val="24"/>
          <w:szCs w:val="24"/>
        </w:rPr>
        <w:t xml:space="preserve"> se brisanje ovog stečajnog  dužnika iz sudskog registra.</w:t>
      </w:r>
    </w:p>
    <w:p w14:paraId="1260523A" w14:textId="7982AE5D" w:rsidR="00423D58" w:rsidRP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  <w:r w:rsidRPr="00423D58">
        <w:rPr>
          <w:rFonts w:asciiTheme="minorHAnsi" w:hAnsiTheme="minorHAnsi" w:cstheme="minorHAnsi"/>
          <w:sz w:val="24"/>
          <w:szCs w:val="24"/>
        </w:rPr>
        <w:lastRenderedPageBreak/>
        <w:t>PRAVNA POUKA:</w:t>
      </w:r>
    </w:p>
    <w:p w14:paraId="143F3B5D" w14:textId="77777777" w:rsidR="00423D58" w:rsidRP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  <w:r w:rsidRPr="00423D58">
        <w:rPr>
          <w:rFonts w:asciiTheme="minorHAnsi" w:hAnsiTheme="minorHAnsi" w:cstheme="minorHAnsi"/>
          <w:sz w:val="24"/>
          <w:szCs w:val="24"/>
        </w:rPr>
        <w:t xml:space="preserve">Protiv ovoga rješenja stečajni povjerioci i stečajni dužnik mogu izjaviti žalbu Višem privrednom sudu u Banja Luci u roku od 8 dana nakon objave  u Službenom glasniku Republike Srpske, </w:t>
      </w:r>
    </w:p>
    <w:p w14:paraId="58D50C6A" w14:textId="77777777" w:rsidR="00423D58" w:rsidRPr="00423D58" w:rsidRDefault="00423D58" w:rsidP="00423D58">
      <w:pPr>
        <w:jc w:val="both"/>
        <w:rPr>
          <w:rFonts w:asciiTheme="minorHAnsi" w:hAnsiTheme="minorHAnsi" w:cstheme="minorHAnsi"/>
          <w:sz w:val="24"/>
          <w:szCs w:val="24"/>
        </w:rPr>
      </w:pPr>
      <w:r w:rsidRPr="00423D58">
        <w:rPr>
          <w:rFonts w:asciiTheme="minorHAnsi" w:hAnsiTheme="minorHAnsi" w:cstheme="minorHAnsi"/>
          <w:sz w:val="24"/>
          <w:szCs w:val="24"/>
        </w:rPr>
        <w:t>putem ovoga suda, a po isteku pet radnih dana od dana objavljivanja.</w:t>
      </w:r>
    </w:p>
    <w:p w14:paraId="004A301A" w14:textId="66D6BD2A" w:rsidR="00423D58" w:rsidRDefault="00423D58" w:rsidP="00423D58">
      <w:pPr>
        <w:rPr>
          <w:rFonts w:asciiTheme="minorHAnsi" w:hAnsiTheme="minorHAnsi" w:cstheme="minorHAnsi"/>
          <w:sz w:val="24"/>
          <w:szCs w:val="24"/>
        </w:rPr>
      </w:pPr>
    </w:p>
    <w:p w14:paraId="5723E194" w14:textId="55E56C76" w:rsidR="00423D58" w:rsidRDefault="00423D58" w:rsidP="00423D58">
      <w:pPr>
        <w:rPr>
          <w:rFonts w:asciiTheme="minorHAnsi" w:hAnsiTheme="minorHAnsi" w:cstheme="minorHAnsi"/>
          <w:sz w:val="24"/>
          <w:szCs w:val="24"/>
        </w:rPr>
      </w:pPr>
    </w:p>
    <w:p w14:paraId="5D7EDD95" w14:textId="77777777" w:rsidR="00423D58" w:rsidRPr="00423D58" w:rsidRDefault="00423D58" w:rsidP="00423D58">
      <w:pPr>
        <w:rPr>
          <w:rFonts w:asciiTheme="minorHAnsi" w:hAnsiTheme="minorHAnsi" w:cstheme="minorHAnsi"/>
          <w:sz w:val="24"/>
          <w:szCs w:val="24"/>
        </w:rPr>
      </w:pPr>
    </w:p>
    <w:p w14:paraId="39241702" w14:textId="77777777" w:rsidR="00423D58" w:rsidRPr="00423D58" w:rsidRDefault="00423D58" w:rsidP="00423D58">
      <w:pPr>
        <w:rPr>
          <w:rFonts w:asciiTheme="minorHAnsi" w:hAnsiTheme="minorHAnsi" w:cstheme="minorHAnsi"/>
          <w:sz w:val="24"/>
          <w:szCs w:val="24"/>
        </w:rPr>
      </w:pPr>
      <w:r w:rsidRPr="00423D58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       </w:t>
      </w:r>
      <w:r w:rsidRPr="00423D58">
        <w:rPr>
          <w:rFonts w:asciiTheme="minorHAnsi" w:hAnsiTheme="minorHAnsi" w:cstheme="minorHAnsi"/>
          <w:sz w:val="24"/>
          <w:szCs w:val="24"/>
        </w:rPr>
        <w:tab/>
        <w:t xml:space="preserve">                   Stečajni sudija       </w:t>
      </w:r>
    </w:p>
    <w:p w14:paraId="38937F18" w14:textId="70826CDF" w:rsidR="00423D58" w:rsidRPr="00423D58" w:rsidRDefault="00423D58" w:rsidP="00423D58">
      <w:pPr>
        <w:tabs>
          <w:tab w:val="left" w:pos="6225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423D58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                           </w:t>
      </w:r>
      <w:r>
        <w:rPr>
          <w:rFonts w:asciiTheme="minorHAnsi" w:hAnsiTheme="minorHAnsi" w:cstheme="minorHAnsi"/>
          <w:sz w:val="24"/>
          <w:szCs w:val="24"/>
        </w:rPr>
        <w:t xml:space="preserve">         </w:t>
      </w:r>
      <w:r w:rsidRPr="00423D58">
        <w:rPr>
          <w:rFonts w:asciiTheme="minorHAnsi" w:hAnsiTheme="minorHAnsi" w:cstheme="minorHAnsi"/>
          <w:sz w:val="24"/>
          <w:szCs w:val="24"/>
        </w:rPr>
        <w:t>Dragan Mitrović</w:t>
      </w:r>
    </w:p>
    <w:p w14:paraId="0D7F9C01" w14:textId="77777777" w:rsidR="00423D58" w:rsidRPr="00423D58" w:rsidRDefault="00423D58" w:rsidP="00423D58">
      <w:pPr>
        <w:tabs>
          <w:tab w:val="left" w:pos="1620"/>
        </w:tabs>
        <w:jc w:val="both"/>
        <w:rPr>
          <w:rFonts w:asciiTheme="minorHAnsi" w:hAnsiTheme="minorHAnsi" w:cstheme="minorHAnsi"/>
          <w:sz w:val="24"/>
          <w:szCs w:val="24"/>
        </w:rPr>
      </w:pPr>
    </w:p>
    <w:p w14:paraId="6E45E55C" w14:textId="290509D0" w:rsidR="00614B47" w:rsidRPr="00423D58" w:rsidRDefault="00614B47" w:rsidP="00423D58">
      <w:pPr>
        <w:rPr>
          <w:rFonts w:asciiTheme="minorHAnsi" w:hAnsiTheme="minorHAnsi" w:cstheme="minorHAnsi"/>
          <w:sz w:val="24"/>
          <w:szCs w:val="24"/>
        </w:rPr>
      </w:pPr>
    </w:p>
    <w:sectPr w:rsidR="00614B47" w:rsidRPr="00423D58" w:rsidSect="002D4758">
      <w:footerReference w:type="default" r:id="rId7"/>
      <w:footerReference w:type="firs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68A2EA" w14:textId="77777777" w:rsidR="00643B8A" w:rsidRDefault="00643B8A">
      <w:r>
        <w:separator/>
      </w:r>
    </w:p>
  </w:endnote>
  <w:endnote w:type="continuationSeparator" w:id="0">
    <w:p w14:paraId="017296D0" w14:textId="77777777" w:rsidR="00643B8A" w:rsidRDefault="00643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456343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B35378" w14:textId="27BD74D0" w:rsidR="004664FF" w:rsidRDefault="0064552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3D5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D95F204" w14:textId="77777777" w:rsidR="004664FF" w:rsidRDefault="00643B8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9980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8B343A" w14:textId="261205E1" w:rsidR="004664FF" w:rsidRDefault="0064552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3D5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05F5595" w14:textId="77777777" w:rsidR="004664FF" w:rsidRDefault="00643B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E165CD" w14:textId="77777777" w:rsidR="00643B8A" w:rsidRDefault="00643B8A">
      <w:r>
        <w:separator/>
      </w:r>
    </w:p>
  </w:footnote>
  <w:footnote w:type="continuationSeparator" w:id="0">
    <w:p w14:paraId="362A42D1" w14:textId="77777777" w:rsidR="00643B8A" w:rsidRDefault="00643B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064742"/>
    <w:multiLevelType w:val="hybridMultilevel"/>
    <w:tmpl w:val="3918DE42"/>
    <w:lvl w:ilvl="0" w:tplc="DEE222E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9ED"/>
    <w:rsid w:val="00046E97"/>
    <w:rsid w:val="000956F2"/>
    <w:rsid w:val="000A07B2"/>
    <w:rsid w:val="000D50A0"/>
    <w:rsid w:val="000E72CC"/>
    <w:rsid w:val="000F1271"/>
    <w:rsid w:val="00106304"/>
    <w:rsid w:val="0016342D"/>
    <w:rsid w:val="00174B86"/>
    <w:rsid w:val="001C6C58"/>
    <w:rsid w:val="001E65DB"/>
    <w:rsid w:val="001E72CD"/>
    <w:rsid w:val="002209ED"/>
    <w:rsid w:val="00221F74"/>
    <w:rsid w:val="00253562"/>
    <w:rsid w:val="002B51BF"/>
    <w:rsid w:val="002C7559"/>
    <w:rsid w:val="002E7EA3"/>
    <w:rsid w:val="002F60E4"/>
    <w:rsid w:val="00314F0D"/>
    <w:rsid w:val="00337AEF"/>
    <w:rsid w:val="0034305A"/>
    <w:rsid w:val="00343B87"/>
    <w:rsid w:val="0039411B"/>
    <w:rsid w:val="003D6AE9"/>
    <w:rsid w:val="00423D58"/>
    <w:rsid w:val="00442643"/>
    <w:rsid w:val="004E2342"/>
    <w:rsid w:val="00532361"/>
    <w:rsid w:val="00614B47"/>
    <w:rsid w:val="00634B26"/>
    <w:rsid w:val="00642C3B"/>
    <w:rsid w:val="00643B8A"/>
    <w:rsid w:val="00645529"/>
    <w:rsid w:val="00692966"/>
    <w:rsid w:val="006A25B0"/>
    <w:rsid w:val="006C3227"/>
    <w:rsid w:val="006D3280"/>
    <w:rsid w:val="006D5493"/>
    <w:rsid w:val="0079463F"/>
    <w:rsid w:val="00797CD4"/>
    <w:rsid w:val="007F1B81"/>
    <w:rsid w:val="00821F9E"/>
    <w:rsid w:val="00856C4B"/>
    <w:rsid w:val="00865A86"/>
    <w:rsid w:val="00884843"/>
    <w:rsid w:val="008B0FD8"/>
    <w:rsid w:val="008F15DE"/>
    <w:rsid w:val="00913A40"/>
    <w:rsid w:val="009448F1"/>
    <w:rsid w:val="00945FD9"/>
    <w:rsid w:val="00A921C4"/>
    <w:rsid w:val="00B12DF0"/>
    <w:rsid w:val="00B13E0B"/>
    <w:rsid w:val="00B27267"/>
    <w:rsid w:val="00BF7529"/>
    <w:rsid w:val="00C07448"/>
    <w:rsid w:val="00C8258A"/>
    <w:rsid w:val="00C97637"/>
    <w:rsid w:val="00CD1A46"/>
    <w:rsid w:val="00D11039"/>
    <w:rsid w:val="00D7450A"/>
    <w:rsid w:val="00DA5ED4"/>
    <w:rsid w:val="00DB49CB"/>
    <w:rsid w:val="00E01B52"/>
    <w:rsid w:val="00E758D7"/>
    <w:rsid w:val="00EC57C9"/>
    <w:rsid w:val="00EF14D4"/>
    <w:rsid w:val="00EF3BC6"/>
    <w:rsid w:val="00F45C04"/>
    <w:rsid w:val="00F63534"/>
    <w:rsid w:val="00F83DE4"/>
    <w:rsid w:val="00F97831"/>
    <w:rsid w:val="00FE742B"/>
    <w:rsid w:val="00FF1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2DD74"/>
  <w15:chartTrackingRefBased/>
  <w15:docId w15:val="{8E8FA467-568C-4C5C-BAF2-CCA56661C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5529"/>
    <w:pPr>
      <w:jc w:val="left"/>
    </w:pPr>
    <w:rPr>
      <w:rFonts w:eastAsia="Times New Roman" w:cs="Times New Roman"/>
      <w:sz w:val="20"/>
      <w:szCs w:val="20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5529"/>
    <w:pPr>
      <w:ind w:left="720"/>
      <w:contextualSpacing/>
    </w:pPr>
  </w:style>
  <w:style w:type="paragraph" w:styleId="BodyText">
    <w:name w:val="Body Text"/>
    <w:basedOn w:val="Normal"/>
    <w:link w:val="BodyTextChar"/>
    <w:rsid w:val="00645529"/>
    <w:pPr>
      <w:jc w:val="both"/>
    </w:pPr>
    <w:rPr>
      <w:sz w:val="24"/>
      <w:lang w:val="hr-HR"/>
    </w:rPr>
  </w:style>
  <w:style w:type="character" w:customStyle="1" w:styleId="BodyTextChar">
    <w:name w:val="Body Text Char"/>
    <w:basedOn w:val="DefaultParagraphFont"/>
    <w:link w:val="BodyText"/>
    <w:rsid w:val="00645529"/>
    <w:rPr>
      <w:rFonts w:eastAsia="Times New Roman" w:cs="Times New Roman"/>
      <w:szCs w:val="20"/>
      <w:lang w:val="hr-HR"/>
    </w:rPr>
  </w:style>
  <w:style w:type="paragraph" w:styleId="NoSpacing">
    <w:name w:val="No Spacing"/>
    <w:link w:val="NoSpacingChar"/>
    <w:uiPriority w:val="1"/>
    <w:qFormat/>
    <w:rsid w:val="00645529"/>
    <w:pPr>
      <w:jc w:val="left"/>
    </w:pPr>
    <w:rPr>
      <w:rFonts w:eastAsia="Times New Roman" w:cs="Times New Roman"/>
      <w:sz w:val="20"/>
      <w:szCs w:val="20"/>
      <w:lang w:val="sr-Latn-CS" w:eastAsia="sr-Latn-CS"/>
    </w:rPr>
  </w:style>
  <w:style w:type="paragraph" w:styleId="Footer">
    <w:name w:val="footer"/>
    <w:basedOn w:val="Normal"/>
    <w:link w:val="FooterChar"/>
    <w:uiPriority w:val="99"/>
    <w:unhideWhenUsed/>
    <w:rsid w:val="006455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529"/>
    <w:rPr>
      <w:rFonts w:eastAsia="Times New Roman" w:cs="Times New Roman"/>
      <w:sz w:val="20"/>
      <w:szCs w:val="20"/>
      <w:lang w:val="bs-Latn-BA"/>
    </w:rPr>
  </w:style>
  <w:style w:type="character" w:styleId="Emphasis">
    <w:name w:val="Emphasis"/>
    <w:qFormat/>
    <w:rsid w:val="00D7450A"/>
    <w:rPr>
      <w:i/>
      <w:iCs/>
    </w:rPr>
  </w:style>
  <w:style w:type="paragraph" w:customStyle="1" w:styleId="paragraph">
    <w:name w:val="paragraph"/>
    <w:basedOn w:val="Normal"/>
    <w:rsid w:val="00FE742B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E742B"/>
  </w:style>
  <w:style w:type="character" w:customStyle="1" w:styleId="NoSpacingChar">
    <w:name w:val="No Spacing Char"/>
    <w:basedOn w:val="DefaultParagraphFont"/>
    <w:link w:val="NoSpacing"/>
    <w:uiPriority w:val="1"/>
    <w:rsid w:val="00C8258A"/>
    <w:rPr>
      <w:rFonts w:eastAsia="Times New Roman" w:cs="Times New Roman"/>
      <w:sz w:val="20"/>
      <w:szCs w:val="20"/>
      <w:lang w:val="sr-Latn-CS" w:eastAsia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</TotalTime>
  <Pages>3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Olivera Sakota</dc:creator>
  <cp:keywords/>
  <dc:description/>
  <cp:lastModifiedBy>Biljana Gluhovic</cp:lastModifiedBy>
  <cp:revision>34</cp:revision>
  <dcterms:created xsi:type="dcterms:W3CDTF">2020-05-13T10:44:00Z</dcterms:created>
  <dcterms:modified xsi:type="dcterms:W3CDTF">2024-07-29T09:27:00Z</dcterms:modified>
</cp:coreProperties>
</file>