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FC790" w14:textId="77777777" w:rsidR="003E2E4F" w:rsidRDefault="003E2E4F" w:rsidP="003E2E4F">
      <w:pPr>
        <w:spacing w:line="276" w:lineRule="auto"/>
        <w:rPr>
          <w:rFonts w:ascii="Times New Roman" w:hAnsi="Times New Roman" w:cs="Times New Roman"/>
          <w:b/>
          <w:color w:val="000000"/>
          <w:lang w:val="bs-Latn-BA"/>
        </w:rPr>
      </w:pPr>
      <w:r>
        <w:rPr>
          <w:rFonts w:ascii="Times New Roman" w:hAnsi="Times New Roman" w:cs="Times New Roman"/>
          <w:b/>
          <w:color w:val="000000"/>
          <w:lang w:val="bs-Latn-BA"/>
        </w:rPr>
        <w:t xml:space="preserve">BOSNA I HERCEGOVINA </w:t>
      </w:r>
    </w:p>
    <w:p w14:paraId="31A79F74" w14:textId="77777777" w:rsidR="003E2E4F" w:rsidRDefault="003E2E4F" w:rsidP="003E2E4F">
      <w:pPr>
        <w:spacing w:line="276" w:lineRule="auto"/>
        <w:rPr>
          <w:rFonts w:ascii="Times New Roman" w:hAnsi="Times New Roman" w:cs="Times New Roman"/>
          <w:b/>
          <w:color w:val="000000"/>
          <w:lang w:val="bs-Latn-BA"/>
        </w:rPr>
      </w:pPr>
      <w:r>
        <w:rPr>
          <w:rFonts w:ascii="Times New Roman" w:hAnsi="Times New Roman" w:cs="Times New Roman"/>
          <w:b/>
          <w:color w:val="000000"/>
          <w:lang w:val="bs-Latn-BA"/>
        </w:rPr>
        <w:t>FEDERACIJA BOSNE I HERCEGOVINE</w:t>
      </w:r>
    </w:p>
    <w:p w14:paraId="069CEB34" w14:textId="77777777" w:rsidR="003E2E4F" w:rsidRDefault="003E2E4F" w:rsidP="003E2E4F">
      <w:pPr>
        <w:spacing w:line="276" w:lineRule="auto"/>
        <w:rPr>
          <w:rFonts w:ascii="Times New Roman" w:hAnsi="Times New Roman" w:cs="Times New Roman"/>
          <w:b/>
          <w:color w:val="000000"/>
          <w:lang w:val="bs-Latn-BA"/>
        </w:rPr>
      </w:pPr>
      <w:r>
        <w:rPr>
          <w:rFonts w:ascii="Times New Roman" w:hAnsi="Times New Roman" w:cs="Times New Roman"/>
          <w:b/>
          <w:color w:val="000000"/>
          <w:lang w:val="bs-Latn-BA"/>
        </w:rPr>
        <w:t xml:space="preserve">TUZLANSKI KANTON </w:t>
      </w:r>
    </w:p>
    <w:p w14:paraId="4CF7D6FF" w14:textId="77777777" w:rsidR="003E2E4F" w:rsidRDefault="003E2E4F" w:rsidP="003E2E4F">
      <w:pPr>
        <w:spacing w:line="276" w:lineRule="auto"/>
        <w:rPr>
          <w:rFonts w:ascii="Times New Roman" w:hAnsi="Times New Roman" w:cs="Times New Roman"/>
          <w:b/>
          <w:color w:val="000000"/>
          <w:lang w:val="bs-Latn-BA"/>
        </w:rPr>
      </w:pPr>
      <w:r>
        <w:rPr>
          <w:rFonts w:ascii="Times New Roman" w:hAnsi="Times New Roman" w:cs="Times New Roman"/>
          <w:b/>
          <w:color w:val="000000"/>
          <w:lang w:val="bs-Latn-BA"/>
        </w:rPr>
        <w:t>OPĆINSKI SUD U LUKAVCU</w:t>
      </w:r>
    </w:p>
    <w:p w14:paraId="5AFFDBD0" w14:textId="77777777" w:rsidR="003E2E4F" w:rsidRDefault="003E2E4F" w:rsidP="003E2E4F">
      <w:pPr>
        <w:spacing w:line="276" w:lineRule="auto"/>
        <w:rPr>
          <w:rFonts w:ascii="Times New Roman" w:hAnsi="Times New Roman" w:cs="Times New Roman"/>
          <w:b/>
          <w:color w:val="000000"/>
          <w:lang w:val="bs-Latn-BA"/>
        </w:rPr>
      </w:pPr>
      <w:r>
        <w:rPr>
          <w:rFonts w:ascii="Times New Roman" w:hAnsi="Times New Roman" w:cs="Times New Roman"/>
          <w:b/>
          <w:color w:val="000000"/>
          <w:lang w:val="bs-Latn-BA"/>
        </w:rPr>
        <w:t>Broj: 126 0 Ip 175519 15 Ip</w:t>
      </w:r>
    </w:p>
    <w:p w14:paraId="24A098F9" w14:textId="77777777" w:rsidR="003E2E4F" w:rsidRDefault="003E2E4F" w:rsidP="003E2E4F">
      <w:pPr>
        <w:spacing w:line="276" w:lineRule="auto"/>
        <w:rPr>
          <w:rFonts w:ascii="Times New Roman" w:hAnsi="Times New Roman" w:cs="Times New Roman"/>
          <w:color w:val="000000"/>
          <w:lang w:val="bs-Latn-BA"/>
        </w:rPr>
      </w:pPr>
      <w:r>
        <w:rPr>
          <w:rFonts w:ascii="Times New Roman" w:hAnsi="Times New Roman" w:cs="Times New Roman"/>
          <w:b/>
          <w:color w:val="000000"/>
          <w:lang w:val="bs-Latn-BA"/>
        </w:rPr>
        <w:t>Lukavac, 12.04.2024. godine</w:t>
      </w:r>
      <w:r>
        <w:rPr>
          <w:rFonts w:ascii="Times New Roman" w:hAnsi="Times New Roman" w:cs="Times New Roman"/>
          <w:color w:val="000000"/>
          <w:lang w:val="bs-Latn-BA"/>
        </w:rPr>
        <w:t xml:space="preserve"> </w:t>
      </w:r>
    </w:p>
    <w:p w14:paraId="40195D34" w14:textId="77777777" w:rsidR="003E2E4F" w:rsidRDefault="003E2E4F" w:rsidP="003E2E4F">
      <w:pPr>
        <w:spacing w:line="276" w:lineRule="auto"/>
        <w:rPr>
          <w:rFonts w:ascii="Times New Roman" w:hAnsi="Times New Roman" w:cs="Times New Roman"/>
          <w:color w:val="000000"/>
          <w:lang w:val="bs-Latn-BA"/>
        </w:rPr>
      </w:pPr>
    </w:p>
    <w:p w14:paraId="28195814" w14:textId="77777777" w:rsidR="003E2E4F" w:rsidRDefault="003E2E4F" w:rsidP="003E2E4F">
      <w:pPr>
        <w:spacing w:line="276" w:lineRule="auto"/>
        <w:ind w:firstLine="720"/>
        <w:jc w:val="both"/>
        <w:rPr>
          <w:rFonts w:ascii="Times New Roman" w:hAnsi="Times New Roman" w:cs="Times New Roman"/>
          <w:lang w:val="bs-Latn-BA"/>
        </w:rPr>
      </w:pPr>
      <w:r>
        <w:rPr>
          <w:rFonts w:ascii="Times New Roman" w:hAnsi="Times New Roman" w:cs="Times New Roman"/>
          <w:lang w:val="bs-Latn-BA"/>
        </w:rPr>
        <w:t xml:space="preserve">Općinski sud u Lukavcu, sudija Azra Bojić, u izvršnom predmetu tražioca izvršenja Bora d.o.o. Banja Luka, Njegoševa broj 46, Banja Luka protiv izvršenika Alutec d.o.o Lukavac, Lukavačkih brigada bb, Lukavac, radi naplate novčanog potraživanja, dana 12.04.2024. godine donio je </w:t>
      </w:r>
    </w:p>
    <w:p w14:paraId="6F54B5FA" w14:textId="77777777" w:rsidR="003E2E4F" w:rsidRDefault="003E2E4F" w:rsidP="003E2E4F">
      <w:pPr>
        <w:spacing w:line="276" w:lineRule="auto"/>
        <w:jc w:val="both"/>
        <w:rPr>
          <w:rFonts w:ascii="Times New Roman" w:hAnsi="Times New Roman" w:cs="Times New Roman"/>
          <w:lang w:val="bs-Latn-BA"/>
        </w:rPr>
      </w:pPr>
    </w:p>
    <w:p w14:paraId="1FD6394C" w14:textId="77777777" w:rsidR="003E2E4F" w:rsidRDefault="003E2E4F" w:rsidP="003E2E4F">
      <w:pPr>
        <w:spacing w:line="276" w:lineRule="auto"/>
        <w:jc w:val="center"/>
        <w:rPr>
          <w:rFonts w:ascii="Times New Roman" w:hAnsi="Times New Roman" w:cs="Times New Roman"/>
          <w:b/>
          <w:lang w:val="bs-Latn-BA"/>
        </w:rPr>
      </w:pPr>
      <w:r>
        <w:rPr>
          <w:rFonts w:ascii="Times New Roman" w:hAnsi="Times New Roman" w:cs="Times New Roman"/>
          <w:b/>
          <w:lang w:val="bs-Latn-BA"/>
        </w:rPr>
        <w:t xml:space="preserve">ZAKLJUČAK O PRODAJI </w:t>
      </w:r>
    </w:p>
    <w:p w14:paraId="7860EDA6" w14:textId="77777777" w:rsidR="003E2E4F" w:rsidRDefault="003E2E4F" w:rsidP="003E2E4F">
      <w:pPr>
        <w:spacing w:line="276" w:lineRule="auto"/>
        <w:jc w:val="center"/>
        <w:rPr>
          <w:rFonts w:ascii="Times New Roman" w:hAnsi="Times New Roman" w:cs="Times New Roman"/>
          <w:lang w:val="bs-Latn-BA"/>
        </w:rPr>
      </w:pPr>
    </w:p>
    <w:p w14:paraId="3989FFBA" w14:textId="77777777" w:rsidR="003E2E4F" w:rsidRDefault="003E2E4F" w:rsidP="003E2E4F">
      <w:pPr>
        <w:spacing w:line="276" w:lineRule="auto"/>
        <w:jc w:val="center"/>
        <w:rPr>
          <w:rFonts w:ascii="Times New Roman" w:hAnsi="Times New Roman" w:cs="Times New Roman"/>
          <w:lang w:val="bs-Latn-BA"/>
        </w:rPr>
      </w:pPr>
      <w:r>
        <w:rPr>
          <w:rFonts w:ascii="Times New Roman" w:hAnsi="Times New Roman" w:cs="Times New Roman"/>
          <w:lang w:val="bs-Latn-BA"/>
        </w:rPr>
        <w:t>I</w:t>
      </w:r>
    </w:p>
    <w:p w14:paraId="7E245750" w14:textId="77777777" w:rsidR="003E2E4F" w:rsidRDefault="003E2E4F" w:rsidP="003E2E4F">
      <w:pPr>
        <w:spacing w:line="276" w:lineRule="auto"/>
        <w:jc w:val="center"/>
        <w:outlineLvl w:val="0"/>
        <w:rPr>
          <w:rFonts w:ascii="Times New Roman" w:hAnsi="Times New Roman" w:cs="Times New Roman"/>
          <w:lang w:val="bs-Latn-BA"/>
        </w:rPr>
      </w:pPr>
      <w:bookmarkStart w:id="0" w:name="_Hlk163822685"/>
    </w:p>
    <w:p w14:paraId="5336829C" w14:textId="77777777" w:rsidR="003E2E4F" w:rsidRDefault="003E2E4F" w:rsidP="003E2E4F">
      <w:pPr>
        <w:spacing w:line="276" w:lineRule="auto"/>
        <w:jc w:val="both"/>
        <w:outlineLvl w:val="0"/>
        <w:rPr>
          <w:rFonts w:ascii="Times New Roman" w:hAnsi="Times New Roman" w:cs="Times New Roman"/>
          <w:b/>
          <w:lang w:val="bs-Latn-BA"/>
        </w:rPr>
      </w:pPr>
      <w:r>
        <w:rPr>
          <w:rFonts w:ascii="Times New Roman" w:hAnsi="Times New Roman" w:cs="Times New Roman"/>
          <w:lang w:val="bs-Latn-BA"/>
        </w:rPr>
        <w:tab/>
      </w:r>
      <w:r>
        <w:rPr>
          <w:rFonts w:ascii="Times New Roman" w:hAnsi="Times New Roman" w:cs="Times New Roman"/>
          <w:b/>
          <w:lang w:val="bs-Latn-BA"/>
        </w:rPr>
        <w:t xml:space="preserve">Određuje se prvo ročište za prodaju nekretnine označena: </w:t>
      </w:r>
    </w:p>
    <w:p w14:paraId="6D3D7FE6" w14:textId="77777777" w:rsidR="003E2E4F" w:rsidRDefault="003E2E4F" w:rsidP="003E2E4F">
      <w:pPr>
        <w:spacing w:line="276" w:lineRule="auto"/>
        <w:jc w:val="both"/>
        <w:outlineLvl w:val="0"/>
        <w:rPr>
          <w:rFonts w:ascii="Times New Roman" w:hAnsi="Times New Roman" w:cs="Times New Roman"/>
          <w:b/>
          <w:lang w:val="bs-Latn-BA"/>
        </w:rPr>
      </w:pPr>
    </w:p>
    <w:p w14:paraId="6B60839A" w14:textId="77777777" w:rsidR="003E2E4F" w:rsidRDefault="003E2E4F" w:rsidP="003E2E4F">
      <w:pPr>
        <w:spacing w:line="276" w:lineRule="auto"/>
        <w:jc w:val="both"/>
        <w:rPr>
          <w:rFonts w:ascii="Times New Roman" w:hAnsi="Times New Roman" w:cs="Times New Roman"/>
          <w:lang w:val="bs-Latn-BA"/>
        </w:rPr>
      </w:pPr>
    </w:p>
    <w:p w14:paraId="70A59E42" w14:textId="77777777" w:rsidR="003E2E4F" w:rsidRDefault="003E2E4F" w:rsidP="003E2E4F">
      <w:pPr>
        <w:spacing w:line="276" w:lineRule="auto"/>
        <w:jc w:val="both"/>
        <w:rPr>
          <w:rFonts w:ascii="Times New Roman" w:hAnsi="Times New Roman" w:cs="Times New Roman"/>
          <w:lang w:val="bs-Latn-BA"/>
        </w:rPr>
      </w:pPr>
      <w:bookmarkStart w:id="1" w:name="_Hlk163822673"/>
      <w:r>
        <w:rPr>
          <w:rFonts w:ascii="Times New Roman" w:hAnsi="Times New Roman" w:cs="Times New Roman"/>
          <w:lang w:val="bs-Latn-BA"/>
        </w:rPr>
        <w:t>kč broj 2731/14 zvana Kratine poslovna zgrada u privredi u površini od 1050 m2 i kč broj 2731/12 zvana Kratine zemljište uz poslovnu zgradu u površini od 1331 m2, obje upisane u Zemljišnoknjižni uložak broj 1487 i  u PL broj 3540 KO Lukavac vlasništvo Alutec d.o.o sa 1/1. ( u rješenju o izvršenju od 15.06.2022. godine nekretnine ranije označene kao privredna zgrada Bara, na parceli označenoj kao kč 344/8 ukupne površine 1050 m2 i ekonomsko dvorište površine 1331 m2 na parceli označenoj kao kč 344/67, upisane u u zemljišnoknjižni uložak broj 2259 KO Bistarac).</w:t>
      </w:r>
    </w:p>
    <w:bookmarkEnd w:id="1"/>
    <w:p w14:paraId="1CB538CC" w14:textId="77777777" w:rsidR="003E2E4F" w:rsidRDefault="003E2E4F" w:rsidP="003E2E4F">
      <w:pPr>
        <w:spacing w:line="276" w:lineRule="auto"/>
        <w:jc w:val="both"/>
        <w:rPr>
          <w:lang w:val="bs-Latn-BA"/>
        </w:rPr>
      </w:pPr>
    </w:p>
    <w:bookmarkEnd w:id="0"/>
    <w:p w14:paraId="6F50B675" w14:textId="77777777" w:rsidR="003E2E4F" w:rsidRDefault="003E2E4F" w:rsidP="003E2E4F">
      <w:pPr>
        <w:spacing w:line="276" w:lineRule="auto"/>
        <w:jc w:val="both"/>
        <w:outlineLvl w:val="0"/>
        <w:rPr>
          <w:rFonts w:ascii="Times New Roman" w:hAnsi="Times New Roman" w:cs="Times New Roman"/>
          <w:lang w:val="bs-Latn-BA"/>
        </w:rPr>
      </w:pPr>
    </w:p>
    <w:p w14:paraId="0674AA3B" w14:textId="77777777" w:rsidR="003E2E4F" w:rsidRDefault="003E2E4F" w:rsidP="003E2E4F">
      <w:pPr>
        <w:spacing w:line="276" w:lineRule="auto"/>
        <w:jc w:val="center"/>
        <w:outlineLvl w:val="0"/>
        <w:rPr>
          <w:rFonts w:ascii="Times New Roman" w:hAnsi="Times New Roman" w:cs="Times New Roman"/>
          <w:b/>
          <w:u w:val="single"/>
          <w:lang w:val="bs-Latn-BA"/>
        </w:rPr>
      </w:pPr>
      <w:r>
        <w:rPr>
          <w:rFonts w:ascii="Times New Roman" w:hAnsi="Times New Roman" w:cs="Times New Roman"/>
          <w:b/>
          <w:u w:val="single"/>
          <w:lang w:val="bs-Latn-BA"/>
        </w:rPr>
        <w:t>za dan 28.05.2024. godine sa početkom u 10,00 sati</w:t>
      </w:r>
    </w:p>
    <w:p w14:paraId="44B3597F" w14:textId="77777777" w:rsidR="003E2E4F" w:rsidRDefault="003E2E4F" w:rsidP="003E2E4F">
      <w:pPr>
        <w:spacing w:line="276" w:lineRule="auto"/>
        <w:jc w:val="center"/>
        <w:outlineLvl w:val="0"/>
        <w:rPr>
          <w:rFonts w:ascii="Times New Roman" w:hAnsi="Times New Roman" w:cs="Times New Roman"/>
          <w:u w:val="single"/>
          <w:lang w:val="bs-Latn-BA"/>
        </w:rPr>
      </w:pPr>
    </w:p>
    <w:p w14:paraId="2F7D4297"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 xml:space="preserve">Ročište za prodaju održat će se u zgradi Općinskog suda u Lukavcu, sudnica broj  23. </w:t>
      </w:r>
    </w:p>
    <w:p w14:paraId="73707272" w14:textId="77777777" w:rsidR="003E2E4F" w:rsidRDefault="003E2E4F" w:rsidP="003E2E4F">
      <w:pPr>
        <w:spacing w:line="276" w:lineRule="auto"/>
        <w:jc w:val="both"/>
        <w:outlineLvl w:val="0"/>
        <w:rPr>
          <w:rFonts w:ascii="Times New Roman" w:hAnsi="Times New Roman" w:cs="Times New Roman"/>
          <w:lang w:val="bs-Latn-BA"/>
        </w:rPr>
      </w:pPr>
    </w:p>
    <w:p w14:paraId="3BE36637"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Prodaja nekretnine obaviće se putem usmenog javnog nadmetanja.</w:t>
      </w:r>
    </w:p>
    <w:p w14:paraId="1DD52DEA" w14:textId="77777777" w:rsidR="003E2E4F" w:rsidRDefault="003E2E4F" w:rsidP="003E2E4F">
      <w:pPr>
        <w:spacing w:line="276" w:lineRule="auto"/>
        <w:jc w:val="both"/>
        <w:outlineLvl w:val="0"/>
        <w:rPr>
          <w:rFonts w:ascii="Times New Roman" w:hAnsi="Times New Roman" w:cs="Times New Roman"/>
          <w:lang w:val="bs-Latn-BA"/>
        </w:rPr>
      </w:pPr>
    </w:p>
    <w:p w14:paraId="164F2CFF" w14:textId="77777777" w:rsidR="003E2E4F" w:rsidRDefault="003E2E4F" w:rsidP="003E2E4F">
      <w:pPr>
        <w:spacing w:line="276" w:lineRule="auto"/>
        <w:jc w:val="center"/>
        <w:outlineLvl w:val="0"/>
        <w:rPr>
          <w:rFonts w:ascii="Times New Roman" w:hAnsi="Times New Roman" w:cs="Times New Roman"/>
          <w:lang w:val="bs-Latn-BA"/>
        </w:rPr>
      </w:pPr>
      <w:r>
        <w:rPr>
          <w:rFonts w:ascii="Times New Roman" w:hAnsi="Times New Roman" w:cs="Times New Roman"/>
          <w:lang w:val="bs-Latn-BA"/>
        </w:rPr>
        <w:t>II</w:t>
      </w:r>
    </w:p>
    <w:p w14:paraId="767DF4F2" w14:textId="77777777" w:rsidR="003E2E4F" w:rsidRDefault="003E2E4F" w:rsidP="003E2E4F">
      <w:pPr>
        <w:spacing w:line="276" w:lineRule="auto"/>
        <w:jc w:val="both"/>
        <w:outlineLvl w:val="0"/>
        <w:rPr>
          <w:rFonts w:ascii="Times New Roman" w:hAnsi="Times New Roman" w:cs="Times New Roman"/>
          <w:lang w:val="bs-Latn-BA"/>
        </w:rPr>
      </w:pPr>
    </w:p>
    <w:p w14:paraId="592ADE99"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t>Vrijednost nekretnine utvrđena je od strane vještaka građevinske struke Faruka Omanovića, na koji stranke nisu imale primjedbe i ista iznosi 1.219.033,88 KM. Identifikacija nekretnine utvrđena je od strane vještaka geodetske struke Amira Imamović.</w:t>
      </w:r>
    </w:p>
    <w:p w14:paraId="5CAA88FE" w14:textId="77777777" w:rsidR="003E2E4F" w:rsidRDefault="003E2E4F" w:rsidP="003E2E4F">
      <w:pPr>
        <w:spacing w:line="276" w:lineRule="auto"/>
        <w:jc w:val="both"/>
        <w:outlineLvl w:val="0"/>
        <w:rPr>
          <w:rFonts w:ascii="Times New Roman" w:hAnsi="Times New Roman" w:cs="Times New Roman"/>
          <w:lang w:val="bs-Latn-BA"/>
        </w:rPr>
      </w:pPr>
    </w:p>
    <w:p w14:paraId="15566A51" w14:textId="77777777" w:rsidR="003E2E4F" w:rsidRDefault="003E2E4F" w:rsidP="003E2E4F">
      <w:pPr>
        <w:spacing w:line="276" w:lineRule="auto"/>
        <w:jc w:val="both"/>
        <w:outlineLvl w:val="0"/>
        <w:rPr>
          <w:rFonts w:ascii="Times New Roman" w:hAnsi="Times New Roman" w:cs="Times New Roman"/>
          <w:lang w:val="bs-Latn-BA"/>
        </w:rPr>
      </w:pPr>
    </w:p>
    <w:p w14:paraId="2F396A70" w14:textId="77777777" w:rsidR="003E2E4F" w:rsidRDefault="003E2E4F" w:rsidP="003E2E4F">
      <w:pPr>
        <w:spacing w:line="276" w:lineRule="auto"/>
        <w:jc w:val="both"/>
        <w:outlineLvl w:val="0"/>
        <w:rPr>
          <w:rFonts w:ascii="Times New Roman" w:hAnsi="Times New Roman" w:cs="Times New Roman"/>
          <w:lang w:val="bs-Latn-BA"/>
        </w:rPr>
      </w:pPr>
    </w:p>
    <w:p w14:paraId="48B50954" w14:textId="77777777" w:rsidR="003E2E4F" w:rsidRDefault="003E2E4F" w:rsidP="003E2E4F">
      <w:pPr>
        <w:spacing w:line="276" w:lineRule="auto"/>
        <w:jc w:val="both"/>
        <w:outlineLvl w:val="0"/>
        <w:rPr>
          <w:rFonts w:ascii="Times New Roman" w:hAnsi="Times New Roman" w:cs="Times New Roman"/>
          <w:lang w:val="bs-Latn-BA"/>
        </w:rPr>
      </w:pPr>
    </w:p>
    <w:p w14:paraId="6433AFA9" w14:textId="77777777" w:rsidR="003E2E4F" w:rsidRDefault="003E2E4F" w:rsidP="003E2E4F">
      <w:pPr>
        <w:spacing w:line="276" w:lineRule="auto"/>
        <w:jc w:val="both"/>
        <w:outlineLvl w:val="0"/>
        <w:rPr>
          <w:rFonts w:ascii="Times New Roman" w:hAnsi="Times New Roman" w:cs="Times New Roman"/>
          <w:lang w:val="bs-Latn-BA"/>
        </w:rPr>
      </w:pPr>
    </w:p>
    <w:p w14:paraId="2DE6BF90" w14:textId="414031EC" w:rsidR="003E2E4F" w:rsidRDefault="003E2E4F" w:rsidP="003E2E4F">
      <w:pPr>
        <w:spacing w:line="276" w:lineRule="auto"/>
        <w:jc w:val="center"/>
        <w:outlineLvl w:val="0"/>
        <w:rPr>
          <w:rFonts w:ascii="Times New Roman" w:hAnsi="Times New Roman" w:cs="Times New Roman"/>
          <w:lang w:val="bs-Latn-BA"/>
        </w:rPr>
      </w:pPr>
      <w:r>
        <w:rPr>
          <w:rFonts w:ascii="Times New Roman" w:hAnsi="Times New Roman" w:cs="Times New Roman"/>
          <w:lang w:val="bs-Latn-BA"/>
        </w:rPr>
        <w:lastRenderedPageBreak/>
        <w:t>III</w:t>
      </w:r>
      <w:r w:rsidR="00A4124F">
        <w:rPr>
          <w:rFonts w:ascii="Times New Roman" w:hAnsi="Times New Roman" w:cs="Times New Roman"/>
          <w:lang w:val="bs-Latn-BA"/>
        </w:rPr>
        <w:t xml:space="preserve"> </w:t>
      </w:r>
    </w:p>
    <w:p w14:paraId="084FB0A3" w14:textId="77777777" w:rsidR="003E2E4F" w:rsidRDefault="003E2E4F" w:rsidP="003E2E4F">
      <w:pPr>
        <w:spacing w:line="276" w:lineRule="auto"/>
        <w:jc w:val="both"/>
        <w:outlineLvl w:val="0"/>
        <w:rPr>
          <w:rFonts w:ascii="Times New Roman" w:hAnsi="Times New Roman" w:cs="Times New Roman"/>
          <w:lang w:val="bs-Latn-BA"/>
        </w:rPr>
      </w:pPr>
    </w:p>
    <w:p w14:paraId="74380EF7"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t>Na prvom ročištu za javno nadmetanje ne može se nekretnina prodati ispod polovine utvrđene vrijednosti navedene pod tačkom II ovog zaključka.</w:t>
      </w:r>
    </w:p>
    <w:p w14:paraId="25A30AF3" w14:textId="77777777" w:rsidR="003E2E4F" w:rsidRDefault="003E2E4F" w:rsidP="003E2E4F">
      <w:pPr>
        <w:spacing w:line="276" w:lineRule="auto"/>
        <w:jc w:val="both"/>
        <w:outlineLvl w:val="0"/>
        <w:rPr>
          <w:rFonts w:ascii="Times New Roman" w:hAnsi="Times New Roman" w:cs="Times New Roman"/>
          <w:lang w:val="bs-Latn-BA"/>
        </w:rPr>
      </w:pPr>
    </w:p>
    <w:p w14:paraId="7AE7D16F"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t>Ako se nekretnina ne bude mogla prodati na prvom ročištu, sud će u roku od 30 dana zakazati drugo ročište na kojem se nekretnina iz tačke I ne može prodati za manje od 1/3 vrijednosti utvrđene zaključkom o prodaji.</w:t>
      </w:r>
    </w:p>
    <w:p w14:paraId="2A5A8244" w14:textId="77777777" w:rsidR="003E2E4F" w:rsidRDefault="003E2E4F" w:rsidP="003E2E4F">
      <w:pPr>
        <w:spacing w:line="276" w:lineRule="auto"/>
        <w:jc w:val="both"/>
        <w:outlineLvl w:val="0"/>
        <w:rPr>
          <w:rFonts w:ascii="Times New Roman" w:hAnsi="Times New Roman" w:cs="Times New Roman"/>
          <w:lang w:val="bs-Latn-BA"/>
        </w:rPr>
      </w:pPr>
    </w:p>
    <w:p w14:paraId="6D4436C1"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t>Ako nekretnina ne bude prodata ni na drugom ročištu sud će u roku od 15, a najviše 30 dana zakazati treće ročište. Na ovom ročištu nekretnina može biti prodata bez ograničenja najniže cijene u odnosu na utvrđenu vrijednost.</w:t>
      </w:r>
    </w:p>
    <w:p w14:paraId="6CF571F6" w14:textId="77777777" w:rsidR="003E2E4F" w:rsidRDefault="003E2E4F" w:rsidP="003E2E4F">
      <w:pPr>
        <w:spacing w:line="276" w:lineRule="auto"/>
        <w:jc w:val="both"/>
        <w:outlineLvl w:val="0"/>
        <w:rPr>
          <w:rFonts w:ascii="Times New Roman" w:hAnsi="Times New Roman" w:cs="Times New Roman"/>
          <w:lang w:val="bs-Latn-BA"/>
        </w:rPr>
      </w:pPr>
    </w:p>
    <w:p w14:paraId="1F21E148"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t xml:space="preserve">Kupac je dužan platiti porez na promet nepokretnosti i takse u vezi sa prodajom. </w:t>
      </w:r>
    </w:p>
    <w:p w14:paraId="71CC44D2" w14:textId="77777777" w:rsidR="003E2E4F" w:rsidRDefault="003E2E4F" w:rsidP="003E2E4F">
      <w:pPr>
        <w:spacing w:line="276" w:lineRule="auto"/>
        <w:jc w:val="both"/>
        <w:outlineLvl w:val="0"/>
        <w:rPr>
          <w:rFonts w:ascii="Times New Roman" w:hAnsi="Times New Roman" w:cs="Times New Roman"/>
          <w:lang w:val="bs-Latn-BA"/>
        </w:rPr>
      </w:pPr>
    </w:p>
    <w:p w14:paraId="447918EF" w14:textId="77777777" w:rsidR="003E2E4F" w:rsidRDefault="003E2E4F" w:rsidP="003E2E4F">
      <w:pPr>
        <w:spacing w:line="276" w:lineRule="auto"/>
        <w:jc w:val="center"/>
        <w:outlineLvl w:val="0"/>
        <w:rPr>
          <w:rFonts w:ascii="Times New Roman" w:hAnsi="Times New Roman" w:cs="Times New Roman"/>
          <w:lang w:val="bs-Latn-BA"/>
        </w:rPr>
      </w:pPr>
      <w:r>
        <w:rPr>
          <w:rFonts w:ascii="Times New Roman" w:hAnsi="Times New Roman" w:cs="Times New Roman"/>
          <w:lang w:val="bs-Latn-BA"/>
        </w:rPr>
        <w:t>IV</w:t>
      </w:r>
    </w:p>
    <w:p w14:paraId="74BE7159" w14:textId="77777777" w:rsidR="003E2E4F" w:rsidRDefault="003E2E4F" w:rsidP="003E2E4F">
      <w:pPr>
        <w:spacing w:line="276" w:lineRule="auto"/>
        <w:jc w:val="both"/>
        <w:outlineLvl w:val="0"/>
        <w:rPr>
          <w:rFonts w:ascii="Times New Roman" w:hAnsi="Times New Roman" w:cs="Times New Roman"/>
          <w:lang w:val="bs-Latn-BA"/>
        </w:rPr>
      </w:pPr>
    </w:p>
    <w:p w14:paraId="490F4C15"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t xml:space="preserve">Ponuđač sa najvišom ponudom na ročištu, plaća ukupnu cijenu umanjenu za položeno osiguranje, polaganjem cijene u roku od 30 dana od dana objavljivanja zaključka o prodaji nekretnine najpovoljnijem ponuđaču na oglasnoj tabli suda. Ako ponuđač sa najvećom ponudom ne deponuje prodajnu cijenu u predviđenom roku sud će zaključkom prodaju tom ponuđaču proglasiti nevaljanom i novim zaključkom odrediti da je nekretnina prodata drugom po redu ponuđaču koji u roku od 15 dana deponuje kod suda prodajnu cijenu, a ukoliko ni drugi ponuđač ne položi cijenu u predviđenom roku sud ova pravila primjenjuje i na trećeg ponuđača. </w:t>
      </w:r>
    </w:p>
    <w:p w14:paraId="6AE69911" w14:textId="77777777" w:rsidR="003E2E4F" w:rsidRDefault="003E2E4F" w:rsidP="003E2E4F">
      <w:pPr>
        <w:spacing w:line="276" w:lineRule="auto"/>
        <w:jc w:val="both"/>
        <w:outlineLvl w:val="0"/>
        <w:rPr>
          <w:rFonts w:ascii="Times New Roman" w:hAnsi="Times New Roman" w:cs="Times New Roman"/>
          <w:lang w:val="bs-Latn-BA"/>
        </w:rPr>
      </w:pPr>
    </w:p>
    <w:p w14:paraId="2B8B2068" w14:textId="77777777" w:rsidR="003E2E4F" w:rsidRDefault="003E2E4F" w:rsidP="003E2E4F">
      <w:pPr>
        <w:spacing w:line="276" w:lineRule="auto"/>
        <w:jc w:val="center"/>
        <w:outlineLvl w:val="0"/>
        <w:rPr>
          <w:rFonts w:ascii="Times New Roman" w:hAnsi="Times New Roman" w:cs="Times New Roman"/>
          <w:lang w:val="bs-Latn-BA"/>
        </w:rPr>
      </w:pPr>
      <w:r>
        <w:rPr>
          <w:rFonts w:ascii="Times New Roman" w:hAnsi="Times New Roman" w:cs="Times New Roman"/>
          <w:lang w:val="bs-Latn-BA"/>
        </w:rPr>
        <w:t>V</w:t>
      </w:r>
    </w:p>
    <w:p w14:paraId="1366F9BF" w14:textId="77777777" w:rsidR="003E2E4F" w:rsidRDefault="003E2E4F" w:rsidP="003E2E4F">
      <w:pPr>
        <w:spacing w:line="276" w:lineRule="auto"/>
        <w:jc w:val="both"/>
        <w:outlineLvl w:val="0"/>
        <w:rPr>
          <w:rFonts w:ascii="Times New Roman" w:hAnsi="Times New Roman" w:cs="Times New Roman"/>
          <w:lang w:val="bs-Latn-BA"/>
        </w:rPr>
      </w:pPr>
    </w:p>
    <w:p w14:paraId="7087BE32"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t>U javnom nadmetanju iz tačke I zaključka, mogu sudjelovati samo osobe koje su položile osiguranje. Osiguranje iznosi 1/10 određene vrijednosti nekretnine s tim što ne može iznositi više od 10.000,00 KM ( slovima: desethiljada konvertibilnih maraka). Osobe koje sudjeluju u javnom nadmetanju dužne su prije početka ročišta sudu predati po jedan primjerak uplatnice iz koje je vidljivo da je osiguranje položeno.</w:t>
      </w:r>
    </w:p>
    <w:p w14:paraId="22986BA4" w14:textId="77777777" w:rsidR="003E2E4F" w:rsidRDefault="003E2E4F" w:rsidP="003E2E4F">
      <w:pPr>
        <w:spacing w:line="276" w:lineRule="auto"/>
        <w:jc w:val="both"/>
        <w:outlineLvl w:val="0"/>
        <w:rPr>
          <w:rFonts w:ascii="Times New Roman" w:hAnsi="Times New Roman" w:cs="Times New Roman"/>
          <w:lang w:val="bs-Latn-BA"/>
        </w:rPr>
      </w:pPr>
    </w:p>
    <w:p w14:paraId="4C664693" w14:textId="77777777" w:rsidR="003E2E4F" w:rsidRDefault="003E2E4F" w:rsidP="003E2E4F">
      <w:pPr>
        <w:spacing w:line="276" w:lineRule="auto"/>
        <w:jc w:val="center"/>
        <w:outlineLvl w:val="0"/>
        <w:rPr>
          <w:rFonts w:ascii="Times New Roman" w:hAnsi="Times New Roman" w:cs="Times New Roman"/>
          <w:lang w:val="bs-Latn-BA"/>
        </w:rPr>
      </w:pPr>
      <w:r>
        <w:rPr>
          <w:rFonts w:ascii="Times New Roman" w:hAnsi="Times New Roman" w:cs="Times New Roman"/>
          <w:lang w:val="bs-Latn-BA"/>
        </w:rPr>
        <w:t>VI</w:t>
      </w:r>
    </w:p>
    <w:p w14:paraId="0AAE40A2" w14:textId="77777777" w:rsidR="003E2E4F" w:rsidRDefault="003E2E4F" w:rsidP="003E2E4F">
      <w:pPr>
        <w:spacing w:line="276" w:lineRule="auto"/>
        <w:jc w:val="both"/>
        <w:outlineLvl w:val="0"/>
        <w:rPr>
          <w:rFonts w:ascii="Times New Roman" w:hAnsi="Times New Roman" w:cs="Times New Roman"/>
          <w:lang w:val="bs-Latn-BA"/>
        </w:rPr>
      </w:pPr>
    </w:p>
    <w:p w14:paraId="59F2486A"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t xml:space="preserve">Osiguranje se polaže na depozitni račun Općinskog suda u Lukavcu broj 1321002012496062 otvoren kod NLB Banke sa naznakom „osiguranje za sudjelovanje u javnom nadmetanju po zaključku broj 126 0 175519 19 Ip od 11.04.2024. godine“. Ponuđačima čija ponuda nije prihvaćena, osim za tri najbolja ponuđača,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3ED0E1E0" w14:textId="77777777" w:rsidR="003E2E4F" w:rsidRDefault="003E2E4F" w:rsidP="003E2E4F">
      <w:pPr>
        <w:spacing w:line="276" w:lineRule="auto"/>
        <w:jc w:val="both"/>
        <w:outlineLvl w:val="0"/>
        <w:rPr>
          <w:rFonts w:ascii="Times New Roman" w:hAnsi="Times New Roman" w:cs="Times New Roman"/>
          <w:lang w:val="bs-Latn-BA"/>
        </w:rPr>
      </w:pPr>
    </w:p>
    <w:p w14:paraId="6E762045" w14:textId="77777777" w:rsidR="003E2E4F" w:rsidRDefault="003E2E4F" w:rsidP="003E2E4F">
      <w:pPr>
        <w:spacing w:line="276" w:lineRule="auto"/>
        <w:jc w:val="center"/>
        <w:outlineLvl w:val="0"/>
        <w:rPr>
          <w:rFonts w:ascii="Times New Roman" w:hAnsi="Times New Roman" w:cs="Times New Roman"/>
          <w:lang w:val="bs-Latn-BA"/>
        </w:rPr>
      </w:pPr>
      <w:r>
        <w:rPr>
          <w:rFonts w:ascii="Times New Roman" w:hAnsi="Times New Roman" w:cs="Times New Roman"/>
          <w:lang w:val="bs-Latn-BA"/>
        </w:rPr>
        <w:lastRenderedPageBreak/>
        <w:t>VII</w:t>
      </w:r>
    </w:p>
    <w:p w14:paraId="44C0E55C" w14:textId="77777777" w:rsidR="003E2E4F" w:rsidRDefault="003E2E4F" w:rsidP="003E2E4F">
      <w:pPr>
        <w:spacing w:line="276" w:lineRule="auto"/>
        <w:jc w:val="both"/>
        <w:outlineLvl w:val="0"/>
        <w:rPr>
          <w:rFonts w:ascii="Times New Roman" w:hAnsi="Times New Roman" w:cs="Times New Roman"/>
          <w:lang w:val="bs-Latn-BA"/>
        </w:rPr>
      </w:pPr>
    </w:p>
    <w:p w14:paraId="372BE2A6" w14:textId="77777777" w:rsidR="003E2E4F" w:rsidRDefault="003E2E4F" w:rsidP="003E2E4F">
      <w:pPr>
        <w:spacing w:line="276" w:lineRule="auto"/>
        <w:ind w:firstLine="720"/>
        <w:jc w:val="both"/>
        <w:outlineLvl w:val="0"/>
        <w:rPr>
          <w:rFonts w:ascii="Times New Roman" w:hAnsi="Times New Roman" w:cs="Times New Roman"/>
          <w:lang w:val="bs-Latn-BA"/>
        </w:rPr>
      </w:pPr>
      <w:r>
        <w:rPr>
          <w:rFonts w:ascii="Times New Roman" w:hAnsi="Times New Roman" w:cs="Times New Roman"/>
          <w:lang w:val="bs-Latn-BA"/>
        </w:rPr>
        <w:t>Stvarne služnosti, stvari tereti i prava građenja na nekretnini ne prestaju prodajom nekretnine. Prodajom nekretnine ne prestaju ni lične služnosti koje su u zmeljišnoj knjizi upisane prije prava radi čijeg se namirenja izvršenje provodi.</w:t>
      </w:r>
    </w:p>
    <w:p w14:paraId="29A2C72F" w14:textId="77777777" w:rsidR="003E2E4F" w:rsidRDefault="003E2E4F" w:rsidP="003E2E4F">
      <w:pPr>
        <w:spacing w:line="276" w:lineRule="auto"/>
        <w:jc w:val="both"/>
        <w:outlineLvl w:val="0"/>
        <w:rPr>
          <w:rFonts w:ascii="Times New Roman" w:hAnsi="Times New Roman" w:cs="Times New Roman"/>
          <w:lang w:val="bs-Latn-BA"/>
        </w:rPr>
      </w:pPr>
    </w:p>
    <w:p w14:paraId="64C0177C" w14:textId="77777777" w:rsidR="003E2E4F" w:rsidRDefault="003E2E4F" w:rsidP="003E2E4F">
      <w:pPr>
        <w:spacing w:line="276" w:lineRule="auto"/>
        <w:jc w:val="both"/>
        <w:outlineLvl w:val="0"/>
        <w:rPr>
          <w:rFonts w:ascii="Times New Roman" w:hAnsi="Times New Roman" w:cs="Times New Roman"/>
          <w:lang w:val="bs-Latn-BA"/>
        </w:rPr>
      </w:pPr>
    </w:p>
    <w:p w14:paraId="3851DFD7" w14:textId="77777777" w:rsidR="003E2E4F" w:rsidRDefault="003E2E4F" w:rsidP="003E2E4F">
      <w:pPr>
        <w:spacing w:line="276" w:lineRule="auto"/>
        <w:jc w:val="center"/>
        <w:outlineLvl w:val="0"/>
        <w:rPr>
          <w:rFonts w:ascii="Times New Roman" w:hAnsi="Times New Roman" w:cs="Times New Roman"/>
          <w:lang w:val="bs-Latn-BA"/>
        </w:rPr>
      </w:pPr>
      <w:r>
        <w:rPr>
          <w:rFonts w:ascii="Times New Roman" w:hAnsi="Times New Roman" w:cs="Times New Roman"/>
          <w:lang w:val="bs-Latn-BA"/>
        </w:rPr>
        <w:t>VIII</w:t>
      </w:r>
    </w:p>
    <w:p w14:paraId="3805153F" w14:textId="77777777" w:rsidR="003E2E4F" w:rsidRDefault="003E2E4F" w:rsidP="003E2E4F">
      <w:pPr>
        <w:spacing w:line="276" w:lineRule="auto"/>
        <w:jc w:val="both"/>
        <w:outlineLvl w:val="0"/>
        <w:rPr>
          <w:rFonts w:ascii="Times New Roman" w:hAnsi="Times New Roman" w:cs="Times New Roman"/>
          <w:lang w:val="bs-Latn-BA"/>
        </w:rPr>
      </w:pPr>
    </w:p>
    <w:p w14:paraId="360CD912" w14:textId="77777777" w:rsidR="003E2E4F" w:rsidRDefault="003E2E4F" w:rsidP="003E2E4F">
      <w:pPr>
        <w:spacing w:line="276" w:lineRule="auto"/>
        <w:ind w:firstLine="720"/>
        <w:jc w:val="both"/>
        <w:outlineLvl w:val="0"/>
        <w:rPr>
          <w:rFonts w:ascii="Times New Roman" w:hAnsi="Times New Roman" w:cs="Times New Roman"/>
          <w:lang w:val="bs-Latn-BA"/>
        </w:rPr>
      </w:pPr>
      <w:r>
        <w:rPr>
          <w:rFonts w:ascii="Times New Roman" w:hAnsi="Times New Roman" w:cs="Times New Roman"/>
          <w:lang w:val="bs-Latn-BA"/>
        </w:rPr>
        <w:t>Kupci nekretnine iz tačke I ovog zaključka ne mogu biti osobe navedene u članu 88. Zakona o izvršnom postupku FBiH ( Službene novine FBiH Službene novine FBiH broj 32/03, 52/03, 33/06, 39/06, 39/09, 35/12, 46/16).</w:t>
      </w:r>
    </w:p>
    <w:p w14:paraId="25F05072" w14:textId="77777777" w:rsidR="003E2E4F" w:rsidRDefault="003E2E4F" w:rsidP="003E2E4F">
      <w:pPr>
        <w:spacing w:line="276" w:lineRule="auto"/>
        <w:jc w:val="center"/>
        <w:outlineLvl w:val="0"/>
        <w:rPr>
          <w:rFonts w:ascii="Times New Roman" w:hAnsi="Times New Roman" w:cs="Times New Roman"/>
          <w:lang w:val="bs-Latn-BA"/>
        </w:rPr>
      </w:pPr>
    </w:p>
    <w:p w14:paraId="0F4AF524" w14:textId="77777777" w:rsidR="003E2E4F" w:rsidRDefault="003E2E4F" w:rsidP="003E2E4F">
      <w:pPr>
        <w:spacing w:line="276" w:lineRule="auto"/>
        <w:jc w:val="center"/>
        <w:outlineLvl w:val="0"/>
        <w:rPr>
          <w:rFonts w:ascii="Times New Roman" w:hAnsi="Times New Roman" w:cs="Times New Roman"/>
          <w:lang w:val="bs-Latn-BA"/>
        </w:rPr>
      </w:pPr>
      <w:r>
        <w:rPr>
          <w:rFonts w:ascii="Times New Roman" w:hAnsi="Times New Roman" w:cs="Times New Roman"/>
          <w:lang w:val="bs-Latn-BA"/>
        </w:rPr>
        <w:t>IX</w:t>
      </w:r>
    </w:p>
    <w:p w14:paraId="49AB23BE" w14:textId="77777777" w:rsidR="003E2E4F" w:rsidRDefault="003E2E4F" w:rsidP="003E2E4F">
      <w:pPr>
        <w:spacing w:line="276" w:lineRule="auto"/>
        <w:jc w:val="both"/>
        <w:outlineLvl w:val="0"/>
        <w:rPr>
          <w:rFonts w:ascii="Times New Roman" w:hAnsi="Times New Roman" w:cs="Times New Roman"/>
          <w:lang w:val="bs-Latn-BA"/>
        </w:rPr>
      </w:pPr>
    </w:p>
    <w:p w14:paraId="45871CAB"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t xml:space="preserve">Ovaj zaključak objavit će se na oglasnoj ploči suda, a stranka može o svom trošku objaviti zaključak o prodaji u sredstvima javnog informisanja, odnosno da o zaključku obavijesti lica koja se bave posredovanjem u prodaji nekretnina. </w:t>
      </w:r>
    </w:p>
    <w:p w14:paraId="6B63B47E" w14:textId="77777777" w:rsidR="003E2E4F" w:rsidRDefault="003E2E4F" w:rsidP="003E2E4F">
      <w:pPr>
        <w:spacing w:line="276" w:lineRule="auto"/>
        <w:jc w:val="both"/>
        <w:outlineLvl w:val="0"/>
        <w:rPr>
          <w:rFonts w:ascii="Times New Roman" w:hAnsi="Times New Roman" w:cs="Times New Roman"/>
          <w:lang w:val="bs-Latn-BA"/>
        </w:rPr>
      </w:pPr>
    </w:p>
    <w:p w14:paraId="6B1046F3" w14:textId="77777777" w:rsidR="003E2E4F" w:rsidRDefault="003E2E4F" w:rsidP="003E2E4F">
      <w:pPr>
        <w:spacing w:line="276" w:lineRule="auto"/>
        <w:jc w:val="both"/>
        <w:outlineLvl w:val="0"/>
        <w:rPr>
          <w:rFonts w:ascii="Times New Roman" w:hAnsi="Times New Roman" w:cs="Times New Roman"/>
          <w:lang w:val="bs-Latn-BA"/>
        </w:rPr>
      </w:pPr>
    </w:p>
    <w:p w14:paraId="6A7EB7CF" w14:textId="77777777" w:rsidR="003E2E4F" w:rsidRDefault="003E2E4F" w:rsidP="003E2E4F">
      <w:pPr>
        <w:spacing w:line="276" w:lineRule="auto"/>
        <w:jc w:val="both"/>
        <w:outlineLvl w:val="0"/>
        <w:rPr>
          <w:rFonts w:ascii="Times New Roman" w:hAnsi="Times New Roman" w:cs="Times New Roman"/>
          <w:lang w:val="bs-Latn-BA"/>
        </w:rPr>
      </w:pPr>
    </w:p>
    <w:p w14:paraId="1A5E70D2"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t xml:space="preserve">      Sudija</w:t>
      </w:r>
    </w:p>
    <w:p w14:paraId="341ADBFE" w14:textId="77777777" w:rsidR="003E2E4F" w:rsidRDefault="003E2E4F" w:rsidP="003E2E4F">
      <w:pPr>
        <w:spacing w:line="276" w:lineRule="auto"/>
        <w:jc w:val="both"/>
        <w:outlineLvl w:val="0"/>
        <w:rPr>
          <w:rFonts w:ascii="Times New Roman" w:hAnsi="Times New Roman" w:cs="Times New Roman"/>
          <w:lang w:val="bs-Latn-BA"/>
        </w:rPr>
      </w:pP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t xml:space="preserve">    Azra Bojić </w:t>
      </w:r>
    </w:p>
    <w:p w14:paraId="05765F7E" w14:textId="77777777" w:rsidR="003E2E4F" w:rsidRDefault="003E2E4F" w:rsidP="003E2E4F">
      <w:pPr>
        <w:spacing w:line="276" w:lineRule="auto"/>
        <w:jc w:val="both"/>
        <w:rPr>
          <w:rFonts w:ascii="Times New Roman" w:hAnsi="Times New Roman" w:cs="Times New Roman"/>
          <w:lang w:val="bs-Latn-BA"/>
        </w:rPr>
      </w:pPr>
    </w:p>
    <w:p w14:paraId="293A0B70" w14:textId="77777777" w:rsidR="003E2E4F" w:rsidRDefault="003E2E4F" w:rsidP="003E2E4F">
      <w:pPr>
        <w:spacing w:line="276" w:lineRule="auto"/>
        <w:jc w:val="both"/>
        <w:rPr>
          <w:rFonts w:ascii="Times New Roman" w:hAnsi="Times New Roman" w:cs="Times New Roman"/>
          <w:b/>
          <w:lang w:val="bs-Latn-BA"/>
        </w:rPr>
      </w:pPr>
    </w:p>
    <w:p w14:paraId="32D5970A" w14:textId="77777777" w:rsidR="003E2E4F" w:rsidRDefault="003E2E4F" w:rsidP="003E2E4F">
      <w:pPr>
        <w:spacing w:line="276" w:lineRule="auto"/>
        <w:jc w:val="both"/>
        <w:rPr>
          <w:rFonts w:ascii="Times New Roman" w:hAnsi="Times New Roman" w:cs="Times New Roman"/>
          <w:b/>
          <w:lang w:val="bs-Latn-BA"/>
        </w:rPr>
      </w:pPr>
    </w:p>
    <w:p w14:paraId="47101BD2" w14:textId="77777777" w:rsidR="003E2E4F" w:rsidRDefault="003E2E4F" w:rsidP="003E2E4F">
      <w:pPr>
        <w:spacing w:line="276" w:lineRule="auto"/>
        <w:jc w:val="both"/>
        <w:rPr>
          <w:rFonts w:ascii="Times New Roman" w:hAnsi="Times New Roman" w:cs="Times New Roman"/>
          <w:b/>
          <w:lang w:val="bs-Latn-BA"/>
        </w:rPr>
      </w:pPr>
      <w:r>
        <w:rPr>
          <w:rFonts w:ascii="Times New Roman" w:hAnsi="Times New Roman" w:cs="Times New Roman"/>
          <w:b/>
          <w:lang w:val="bs-Latn-BA"/>
        </w:rPr>
        <w:t xml:space="preserve">Pouka o pravnom lijeku: </w:t>
      </w:r>
    </w:p>
    <w:p w14:paraId="5008222D" w14:textId="77777777" w:rsidR="003E2E4F" w:rsidRDefault="003E2E4F" w:rsidP="003E2E4F">
      <w:pPr>
        <w:tabs>
          <w:tab w:val="right" w:pos="9360"/>
        </w:tabs>
        <w:spacing w:line="276" w:lineRule="auto"/>
        <w:jc w:val="both"/>
        <w:rPr>
          <w:rFonts w:ascii="Times New Roman" w:hAnsi="Times New Roman" w:cs="Times New Roman"/>
          <w:lang w:val="bs-Latn-BA"/>
        </w:rPr>
      </w:pPr>
      <w:r>
        <w:rPr>
          <w:rFonts w:ascii="Times New Roman" w:hAnsi="Times New Roman" w:cs="Times New Roman"/>
          <w:lang w:val="bs-Latn-BA"/>
        </w:rPr>
        <w:t>Protiv ovog zaključka nije dozvoljen pravni lijek.</w:t>
      </w:r>
    </w:p>
    <w:p w14:paraId="6313FED9" w14:textId="77777777" w:rsidR="003E2E4F" w:rsidRDefault="003E2E4F" w:rsidP="003E2E4F">
      <w:pPr>
        <w:spacing w:line="276" w:lineRule="auto"/>
        <w:rPr>
          <w:rFonts w:ascii="Times New Roman" w:hAnsi="Times New Roman" w:cs="Times New Roman"/>
          <w:lang w:val="bs-Latn-BA"/>
        </w:rPr>
      </w:pPr>
    </w:p>
    <w:p w14:paraId="1124B742" w14:textId="77777777" w:rsidR="003E2E4F" w:rsidRDefault="003E2E4F" w:rsidP="003E2E4F">
      <w:pPr>
        <w:spacing w:line="276" w:lineRule="auto"/>
        <w:rPr>
          <w:rFonts w:ascii="Times New Roman" w:hAnsi="Times New Roman" w:cs="Times New Roman"/>
          <w:lang w:val="bs-Latn-BA"/>
        </w:rPr>
      </w:pPr>
    </w:p>
    <w:p w14:paraId="48970C15" w14:textId="77777777" w:rsidR="003E2E4F" w:rsidRDefault="003E2E4F" w:rsidP="003E2E4F">
      <w:pPr>
        <w:spacing w:line="276" w:lineRule="auto"/>
        <w:rPr>
          <w:rFonts w:ascii="Times New Roman" w:hAnsi="Times New Roman" w:cs="Times New Roman"/>
          <w:lang w:val="bs-Latn-BA"/>
        </w:rPr>
      </w:pPr>
    </w:p>
    <w:p w14:paraId="65B768CE" w14:textId="77777777" w:rsidR="003E2E4F" w:rsidRDefault="003E2E4F" w:rsidP="003E2E4F">
      <w:pPr>
        <w:spacing w:line="276" w:lineRule="auto"/>
        <w:rPr>
          <w:lang w:val="bs-Latn-BA"/>
        </w:rPr>
      </w:pPr>
    </w:p>
    <w:p w14:paraId="326D5D51" w14:textId="77777777" w:rsidR="008341CE" w:rsidRPr="003E2E4F" w:rsidRDefault="008341CE">
      <w:pPr>
        <w:rPr>
          <w:lang w:val="bs-Latn-BA"/>
        </w:rPr>
      </w:pPr>
    </w:p>
    <w:sectPr w:rsidR="008341CE" w:rsidRPr="003E2E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EAF"/>
    <w:rsid w:val="002A57E7"/>
    <w:rsid w:val="003E2E4F"/>
    <w:rsid w:val="008341CE"/>
    <w:rsid w:val="009B756B"/>
    <w:rsid w:val="00A15EAF"/>
    <w:rsid w:val="00A4124F"/>
    <w:rsid w:val="00C24583"/>
    <w:rsid w:val="00CF0058"/>
    <w:rsid w:val="00FF179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65427"/>
  <w15:chartTrackingRefBased/>
  <w15:docId w15:val="{7A634244-10B2-45E7-98EC-7E0E002A8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s-Latn-B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E4F"/>
    <w:pPr>
      <w:spacing w:after="0" w:line="240" w:lineRule="auto"/>
    </w:pPr>
    <w:rPr>
      <w:rFonts w:ascii="Arial" w:eastAsia="Times New Roman" w:hAnsi="Arial" w:cs="Arial"/>
      <w:kern w:val="0"/>
      <w:sz w:val="24"/>
      <w:szCs w:val="24"/>
      <w:lang w:val="hr-HR"/>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9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714</Words>
  <Characters>4071</Characters>
  <Application>Microsoft Office Word</Application>
  <DocSecurity>0</DocSecurity>
  <Lines>33</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Mirhada Jusufovic</dc:creator>
  <cp:keywords/>
  <dc:description/>
  <cp:lastModifiedBy>Ivan Gospavic</cp:lastModifiedBy>
  <cp:revision>2</cp:revision>
  <cp:lastPrinted>2024-04-19T08:02:00Z</cp:lastPrinted>
  <dcterms:created xsi:type="dcterms:W3CDTF">2024-04-19T10:04:00Z</dcterms:created>
  <dcterms:modified xsi:type="dcterms:W3CDTF">2024-04-19T10:04:00Z</dcterms:modified>
</cp:coreProperties>
</file>