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lang w:val="sr-Latn-CS"/>
        </w:rPr>
      </w:pPr>
      <w:bookmarkStart w:id="0" w:name="_GoBack"/>
      <w:bookmarkEnd w:id="0"/>
      <w:r>
        <w:rPr>
          <w:b/>
          <w:lang w:val="sr-Latn-CS"/>
        </w:rPr>
        <w:t>REPUBLIKA SRPSKA</w:t>
      </w:r>
    </w:p>
    <w:p>
      <w:pPr>
        <w:pStyle w:val="Normal"/>
        <w:rPr>
          <w:b/>
          <w:b/>
          <w:lang w:val="sr-Latn-CS"/>
        </w:rPr>
      </w:pPr>
      <w:r>
        <w:rPr>
          <w:b/>
          <w:lang w:val="sr-Latn-CS"/>
        </w:rPr>
        <w:t>OKRUŽNO JAVNO TUŽILAŠTVO U TREBINJU</w:t>
      </w:r>
    </w:p>
    <w:p>
      <w:pPr>
        <w:pStyle w:val="Normal"/>
        <w:rPr>
          <w:b/>
          <w:b/>
          <w:lang w:val="sr-Latn-CS"/>
        </w:rPr>
      </w:pPr>
      <w:r>
        <w:rPr>
          <w:b/>
          <w:lang w:val="sr-Latn-CS"/>
        </w:rPr>
        <w:t>Broj predmeta: T16 0 KT 0012735 22</w:t>
      </w:r>
    </w:p>
    <w:p>
      <w:pPr>
        <w:pStyle w:val="Normal"/>
        <w:rPr>
          <w:lang w:val="sr-Latn-CS"/>
        </w:rPr>
      </w:pPr>
      <w:r>
        <w:rPr>
          <w:lang w:val="sr-Latn-CS"/>
        </w:rPr>
        <w:t>Trebinje, 15.11.2023. godine</w:t>
      </w:r>
    </w:p>
    <w:p>
      <w:pPr>
        <w:pStyle w:val="Normal"/>
        <w:rPr>
          <w:lang w:val="sr-Latn-CS"/>
        </w:rPr>
      </w:pPr>
      <w:r>
        <w:rPr>
          <w:lang w:val="sr-Latn-CS"/>
        </w:rPr>
      </w:r>
    </w:p>
    <w:p>
      <w:pPr>
        <w:pStyle w:val="Normal"/>
        <w:rPr>
          <w:lang w:val="sr-Latn-CS"/>
        </w:rPr>
      </w:pPr>
      <w:r>
        <w:rPr>
          <w:lang w:val="sr-Latn-CS"/>
        </w:rPr>
        <w:tab/>
        <w:tab/>
        <w:tab/>
        <w:tab/>
        <w:tab/>
        <w:t xml:space="preserve">                         </w:t>
      </w:r>
      <w:r>
        <w:rPr>
          <w:b/>
          <w:lang w:val="sr-Latn-CS"/>
        </w:rPr>
        <w:t xml:space="preserve">OSNOVNOM SUDU U TREBINJU  </w:t>
        <w:tab/>
        <w:tab/>
        <w:tab/>
        <w:tab/>
        <w:tab/>
        <w:tab/>
        <w:tab/>
        <w:t xml:space="preserve">      Sudiji za prethodno saslušanje                                                                                         </w:t>
      </w:r>
    </w:p>
    <w:p>
      <w:pPr>
        <w:pStyle w:val="Normal"/>
        <w:jc w:val="center"/>
        <w:rPr>
          <w:b/>
          <w:b/>
          <w:u w:val="single"/>
          <w:lang w:val="sr-Latn-CS"/>
        </w:rPr>
      </w:pPr>
      <w:r>
        <w:rPr>
          <w:b/>
          <w:u w:val="single"/>
          <w:lang w:val="sr-Latn-CS"/>
        </w:rPr>
        <w:t xml:space="preserve">  </w:t>
      </w:r>
    </w:p>
    <w:p>
      <w:pPr>
        <w:pStyle w:val="Normal"/>
        <w:rPr>
          <w:lang w:val="sr-Latn-CS"/>
        </w:rPr>
      </w:pPr>
      <w:r>
        <w:rPr>
          <w:lang w:val="sr-Latn-CS"/>
        </w:rPr>
        <w:t xml:space="preserve">Na osnovu člana 43. stav 2. tačka z) i člana 241. Zakona o krivičnom postupku Republike Srpske („Službeni glasnik Republike Srpske“ broj: 53/12, 91/17, 66/18 i 15/21), </w:t>
      </w:r>
      <w:r>
        <w:rPr>
          <w:b/>
          <w:lang w:val="sr-Latn-CS"/>
        </w:rPr>
        <w:t>p o d i ž e</w:t>
      </w:r>
      <w:r>
        <w:rPr>
          <w:lang w:val="sr-Latn-CS"/>
        </w:rPr>
        <w:t xml:space="preserve">:  </w:t>
      </w:r>
    </w:p>
    <w:p>
      <w:pPr>
        <w:pStyle w:val="Normal"/>
        <w:rPr>
          <w:lang w:val="sr-Latn-CS"/>
        </w:rPr>
      </w:pPr>
      <w:r>
        <w:rPr>
          <w:lang w:val="sr-Latn-CS"/>
        </w:rPr>
      </w:r>
    </w:p>
    <w:p>
      <w:pPr>
        <w:pStyle w:val="Normal"/>
        <w:rPr>
          <w:lang w:val="sr-Latn-CS"/>
        </w:rPr>
      </w:pPr>
      <w:r>
        <w:rPr>
          <w:lang w:val="sr-Latn-CS"/>
        </w:rPr>
      </w:r>
    </w:p>
    <w:p>
      <w:pPr>
        <w:pStyle w:val="Normal"/>
        <w:jc w:val="center"/>
        <w:rPr>
          <w:b/>
          <w:b/>
          <w:lang w:val="sr-Latn-CS"/>
        </w:rPr>
      </w:pPr>
      <w:r>
        <w:rPr>
          <w:b/>
          <w:lang w:val="sr-Latn-CS"/>
        </w:rPr>
        <w:t>O P T U Ž N I C U</w:t>
      </w:r>
    </w:p>
    <w:p>
      <w:pPr>
        <w:pStyle w:val="Normal"/>
        <w:rPr>
          <w:lang w:val="sr-Latn-CS"/>
        </w:rPr>
      </w:pPr>
      <w:r>
        <w:rPr>
          <w:lang w:val="sr-Latn-CS"/>
        </w:rPr>
        <w:tab/>
      </w:r>
    </w:p>
    <w:p>
      <w:pPr>
        <w:pStyle w:val="Normal"/>
        <w:rPr>
          <w:b/>
          <w:b/>
          <w:bCs/>
          <w:lang w:val="sr-Latn-CS"/>
        </w:rPr>
      </w:pPr>
      <w:r>
        <w:rPr>
          <w:b/>
          <w:lang w:val="sr-Latn-CS"/>
        </w:rPr>
        <w:t>P r o t i v:</w:t>
      </w:r>
      <w:r>
        <w:rPr>
          <w:b/>
          <w:bCs/>
          <w:lang w:val="sr-Latn-CS"/>
        </w:rPr>
        <w:t xml:space="preserve"> </w:t>
      </w:r>
    </w:p>
    <w:p>
      <w:pPr>
        <w:pStyle w:val="Normal"/>
        <w:rPr>
          <w:b/>
          <w:b/>
          <w:bCs/>
          <w:lang w:val="sr-Latn-CS"/>
        </w:rPr>
      </w:pPr>
      <w:r>
        <w:rPr>
          <w:b/>
          <w:bCs/>
          <w:lang w:val="sr-Latn-CS"/>
        </w:rPr>
      </w:r>
    </w:p>
    <w:p>
      <w:pPr>
        <w:pStyle w:val="Normal"/>
        <w:ind w:hanging="0"/>
        <w:rPr>
          <w:lang w:val="sr-Latn-CS"/>
        </w:rPr>
      </w:pPr>
      <w:r>
        <w:rPr>
          <w:b/>
          <w:lang w:val="bs-BA"/>
        </w:rPr>
        <w:t>Muharem Biberović</w:t>
      </w:r>
      <w:r>
        <w:rPr>
          <w:b/>
          <w:bCs/>
          <w:lang w:val="sr-Latn-CS"/>
        </w:rPr>
        <w:t xml:space="preserve">, </w:t>
      </w:r>
    </w:p>
    <w:p>
      <w:pPr>
        <w:pStyle w:val="Normal"/>
        <w:ind w:left="993" w:hanging="0"/>
        <w:rPr>
          <w:lang w:val="sr-Latn-CS"/>
        </w:rPr>
      </w:pPr>
      <w:r>
        <w:rPr>
          <w:lang w:val="sr-Latn-CS"/>
        </w:rPr>
      </w:r>
    </w:p>
    <w:p>
      <w:pPr>
        <w:pStyle w:val="Normal"/>
        <w:numPr>
          <w:ilvl w:val="0"/>
          <w:numId w:val="0"/>
        </w:numPr>
        <w:outlineLvl w:val="0"/>
        <w:rPr>
          <w:b/>
          <w:b/>
          <w:lang w:val="sr-Latn-CS"/>
        </w:rPr>
      </w:pPr>
      <w:r>
        <w:rPr>
          <w:b/>
          <w:lang w:val="sr-Latn-CS"/>
        </w:rPr>
        <w:t>Što je:</w:t>
      </w:r>
    </w:p>
    <w:p>
      <w:pPr>
        <w:pStyle w:val="Normal"/>
        <w:numPr>
          <w:ilvl w:val="0"/>
          <w:numId w:val="0"/>
        </w:numPr>
        <w:outlineLvl w:val="0"/>
        <w:rPr>
          <w:b/>
          <w:b/>
          <w:lang w:val="sr-Latn-CS"/>
        </w:rPr>
      </w:pPr>
      <w:r>
        <w:rPr>
          <w:b/>
          <w:lang w:val="sr-Latn-CS"/>
        </w:rPr>
      </w:r>
    </w:p>
    <w:p>
      <w:pPr>
        <w:pStyle w:val="Normal"/>
        <w:numPr>
          <w:ilvl w:val="0"/>
          <w:numId w:val="0"/>
        </w:numPr>
        <w:outlineLvl w:val="0"/>
        <w:rPr>
          <w:lang w:val="sr-Latn-CS"/>
        </w:rPr>
      </w:pPr>
      <w:r>
        <w:rPr>
          <w:lang w:val="sr-Latn-CS"/>
        </w:rPr>
        <w:t>U periodu od decembra 2021. godine do juna mjeseca 2022. godine, svjestan svog djelovanja čiju je posljedicu htio, navodio dijete na učestvovanje u snimanju dječije pornografije, na način da je sa svog telefona, putem aplikacije Ome.tv i putem svog mobilnog telefona pretplatničkog broja ……. navodio oštećenu mldb. ….. (2009. godište) iz Trebinja da ista sačini fotografije na kojima se vidi njeno nago tijelo i polni organ, a što je oštećena i učinila i više puta putem navedene aplikacije i mobilnog telefona, u večernjim satima, slala svoje nage fotografije osumnjičenom, na koje fotografije je osumnjičeni Biberović Muharem oštećenu pohvalio dajući joj komplimente a kada je osumnjičeni putem videa na navedenoj aplikaciji počeo da skida farmerke oštećena mldb. ….. se uplašila i istog blokirala na Ome.tv aplikaciji i na svom mobilnom telefonu nakon čega je majka oštećene, ……., u Google galeriji svog telefona pronašla nage fotografije oštećene …... i događaj prijavila u PU Trebinje.</w:t>
      </w:r>
    </w:p>
    <w:p>
      <w:pPr>
        <w:pStyle w:val="Normal"/>
        <w:numPr>
          <w:ilvl w:val="0"/>
          <w:numId w:val="0"/>
        </w:numPr>
        <w:outlineLvl w:val="0"/>
        <w:rPr>
          <w:b/>
          <w:b/>
          <w:lang w:val="sr-Latn-CS"/>
        </w:rPr>
      </w:pPr>
      <w:r>
        <w:rPr>
          <w:b/>
          <w:lang w:val="sr-Latn-CS"/>
        </w:rPr>
      </w:r>
    </w:p>
    <w:p>
      <w:pPr>
        <w:pStyle w:val="Normal"/>
        <w:numPr>
          <w:ilvl w:val="0"/>
          <w:numId w:val="0"/>
        </w:numPr>
        <w:outlineLvl w:val="0"/>
        <w:rPr>
          <w:b/>
          <w:b/>
          <w:lang w:val="sr-Latn-CS"/>
        </w:rPr>
      </w:pPr>
      <w:r>
        <w:rPr>
          <w:b/>
          <w:lang w:val="sr-Latn-CS"/>
        </w:rPr>
      </w:r>
    </w:p>
    <w:p>
      <w:pPr>
        <w:pStyle w:val="Normal"/>
        <w:numPr>
          <w:ilvl w:val="0"/>
          <w:numId w:val="0"/>
        </w:numPr>
        <w:outlineLvl w:val="0"/>
        <w:rPr>
          <w:lang w:val="sr-Latn-CS"/>
        </w:rPr>
      </w:pPr>
      <w:r>
        <w:rPr>
          <w:b/>
          <w:lang w:val="sr-Latn-CS"/>
        </w:rPr>
        <w:t xml:space="preserve">Dakle, </w:t>
      </w:r>
      <w:r>
        <w:rPr>
          <w:lang w:val="sr-Latn-CS"/>
        </w:rPr>
        <w:t>navodio dijete na učestvovanje u snimanju dječije pornografije</w:t>
      </w:r>
    </w:p>
    <w:p>
      <w:pPr>
        <w:pStyle w:val="Normal"/>
        <w:numPr>
          <w:ilvl w:val="0"/>
          <w:numId w:val="0"/>
        </w:numPr>
        <w:outlineLvl w:val="0"/>
        <w:rPr>
          <w:b/>
          <w:b/>
          <w:lang w:val="sr-Latn-CS"/>
        </w:rPr>
      </w:pPr>
      <w:r>
        <w:rPr>
          <w:b/>
          <w:lang w:val="sr-Latn-CS"/>
        </w:rPr>
      </w:r>
    </w:p>
    <w:p>
      <w:pPr>
        <w:pStyle w:val="Normal"/>
        <w:ind w:left="-142" w:firstLine="142"/>
        <w:rPr>
          <w:lang w:val="sr-Latn-CS"/>
        </w:rPr>
      </w:pPr>
      <w:r>
        <w:rPr>
          <w:b/>
          <w:lang w:val="sr-Latn-CS"/>
        </w:rPr>
        <w:t>Čime je</w:t>
      </w:r>
      <w:r>
        <w:rPr>
          <w:lang w:val="sr-Latn-CS"/>
        </w:rPr>
        <w:t xml:space="preserve"> počinio krivično djelo </w:t>
      </w:r>
      <w:r>
        <w:rPr>
          <w:lang w:val="bs-BA"/>
        </w:rPr>
        <w:t xml:space="preserve">Iskorištavanje djece za pornografiju iz člana 175. stav 1. KZ-a </w:t>
        <w:tab/>
        <w:t>RS</w:t>
      </w:r>
    </w:p>
    <w:p>
      <w:pPr>
        <w:pStyle w:val="Normal"/>
        <w:rPr>
          <w:lang w:val="sr-Latn-CS"/>
        </w:rPr>
      </w:pPr>
      <w:r>
        <w:rPr>
          <w:lang w:val="sr-Latn-CS"/>
        </w:rPr>
      </w:r>
    </w:p>
    <w:p>
      <w:pPr>
        <w:pStyle w:val="Normal"/>
        <w:rPr>
          <w:lang w:val="sr-Latn-CS"/>
        </w:rPr>
      </w:pPr>
      <w:r>
        <w:rPr>
          <w:lang w:val="sr-Latn-CS"/>
        </w:rPr>
      </w:r>
    </w:p>
    <w:p>
      <w:pPr>
        <w:pStyle w:val="ListParagraph"/>
        <w:ind w:left="0" w:hanging="0"/>
        <w:jc w:val="left"/>
        <w:rPr>
          <w:b/>
          <w:b/>
          <w:bCs/>
          <w:lang w:val="sr-Latn-CS"/>
        </w:rPr>
      </w:pPr>
      <w:r>
        <w:rPr>
          <w:b/>
          <w:lang w:val="sr-Latn-CS"/>
        </w:rPr>
        <w:t xml:space="preserve">                   </w:t>
      </w:r>
    </w:p>
    <w:p>
      <w:pPr>
        <w:pStyle w:val="Normal"/>
        <w:numPr>
          <w:ilvl w:val="0"/>
          <w:numId w:val="0"/>
        </w:numPr>
        <w:outlineLvl w:val="0"/>
        <w:rPr>
          <w:lang w:val="sr-Latn-CS"/>
        </w:rPr>
      </w:pPr>
      <w:r>
        <w:rPr>
          <w:lang w:val="sr-Latn-CS"/>
        </w:rPr>
      </w:r>
    </w:p>
    <w:p>
      <w:pPr>
        <w:pStyle w:val="Normal"/>
        <w:rPr>
          <w:rFonts w:eastAsia="SimSun"/>
          <w:lang w:val="sr-Latn-CS" w:eastAsia="zh-CN"/>
        </w:rPr>
      </w:pPr>
      <w:r>
        <w:rPr>
          <w:lang w:val="sr-Latn-CS"/>
        </w:rPr>
        <w:t xml:space="preserve"> </w:t>
      </w:r>
      <w:r>
        <w:rPr>
          <w:lang w:val="sr-Latn-CS"/>
        </w:rPr>
        <w:tab/>
        <w:tab/>
        <w:tab/>
        <w:tab/>
        <w:tab/>
        <w:tab/>
        <w:t xml:space="preserve">                           </w:t>
      </w:r>
      <w:r>
        <w:rPr>
          <w:rFonts w:eastAsia="SimSun"/>
          <w:lang w:val="sr-Latn-CS" w:eastAsia="zh-CN"/>
        </w:rPr>
        <w:t xml:space="preserve">TUŽILAC </w:t>
      </w:r>
    </w:p>
    <w:p>
      <w:pPr>
        <w:pStyle w:val="Normal"/>
        <w:rPr>
          <w:rFonts w:eastAsia="SimSun"/>
          <w:lang w:val="sr-Latn-CS" w:eastAsia="zh-CN"/>
        </w:rPr>
      </w:pPr>
      <w:r>
        <w:rPr>
          <w:rFonts w:eastAsia="SimSun"/>
          <w:lang w:val="sr-Latn-CS" w:eastAsia="zh-CN"/>
        </w:rPr>
        <w:t xml:space="preserve">                                                                           </w:t>
      </w:r>
      <w:r>
        <w:rPr>
          <w:rFonts w:eastAsia="SimSun"/>
          <w:lang w:val="sr-Latn-CS" w:eastAsia="zh-CN"/>
        </w:rPr>
        <w:t xml:space="preserve">OKRUŽNOG JAVNOG TUŽILAŠTVA </w:t>
        <w:tab/>
        <w:tab/>
        <w:tab/>
        <w:tab/>
        <w:tab/>
        <w:tab/>
        <w:tab/>
        <w:tab/>
        <w:tab/>
        <w:t xml:space="preserve">  TREBINJE</w:t>
      </w:r>
    </w:p>
    <w:p>
      <w:pPr>
        <w:pStyle w:val="Normal"/>
        <w:rPr>
          <w:rFonts w:eastAsia="SimSun"/>
          <w:lang w:val="sr-Latn-CS" w:eastAsia="zh-CN"/>
        </w:rPr>
      </w:pPr>
      <w:r>
        <w:rPr>
          <w:rFonts w:eastAsia="SimSun"/>
          <w:lang w:val="sr-Latn-CS" w:eastAsia="zh-CN"/>
        </w:rPr>
      </w:r>
    </w:p>
    <w:p>
      <w:pPr>
        <w:pStyle w:val="Normal"/>
        <w:rPr>
          <w:rFonts w:eastAsia="SimSun"/>
          <w:b/>
          <w:b/>
          <w:lang w:val="sr-Latn-CS" w:eastAsia="zh-CN"/>
        </w:rPr>
      </w:pPr>
      <w:r>
        <w:rPr>
          <w:rFonts w:eastAsia="SimSun"/>
          <w:b/>
          <w:lang w:val="sr-Latn-CS" w:eastAsia="zh-CN"/>
        </w:rPr>
        <w:t xml:space="preserve">                                                                            </w:t>
      </w:r>
    </w:p>
    <w:sectPr>
      <w:footerReference w:type="default" r:id="rId2"/>
      <w:footerReference w:type="first" r:id="rId3"/>
      <w:type w:val="nextPage"/>
      <w:pgSz w:w="11906" w:h="16838"/>
      <w:pgMar w:left="1418" w:right="1418" w:header="0" w:top="1134" w:footer="709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293863062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850604200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 w:val="24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before="0" w:after="0"/>
      <w:jc w:val="both"/>
    </w:pPr>
    <w:rPr>
      <w:rFonts w:ascii="Times New Roman" w:hAnsi="Times New Roman" w:eastAsia="Calibri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344044"/>
    <w:rPr>
      <w:rFonts w:ascii="Segoe UI" w:hAnsi="Segoe UI" w:cs="Segoe UI"/>
      <w:sz w:val="18"/>
      <w:szCs w:val="18"/>
    </w:rPr>
  </w:style>
  <w:style w:type="character" w:styleId="BodyTextIndentChar" w:customStyle="1">
    <w:name w:val="Body Text Indent Char"/>
    <w:basedOn w:val="DefaultParagraphFont"/>
    <w:link w:val="BodyTextIndent"/>
    <w:qFormat/>
    <w:rsid w:val="0004091a"/>
    <w:rPr>
      <w:rFonts w:eastAsia="Times New Roman" w:cs="Times New Roman"/>
      <w:szCs w:val="24"/>
      <w:lang w:val="hr-HR"/>
    </w:rPr>
  </w:style>
  <w:style w:type="character" w:styleId="BodyTextIndent2Char" w:customStyle="1">
    <w:name w:val="Body Text Indent 2 Char"/>
    <w:basedOn w:val="DefaultParagraphFont"/>
    <w:link w:val="BodyTextIndent2"/>
    <w:qFormat/>
    <w:rsid w:val="0004091a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qFormat/>
    <w:rsid w:val="004f3a55"/>
    <w:rPr/>
  </w:style>
  <w:style w:type="character" w:styleId="HeaderChar" w:customStyle="1">
    <w:name w:val="Header Char"/>
    <w:basedOn w:val="DefaultParagraphFont"/>
    <w:link w:val="Header"/>
    <w:uiPriority w:val="99"/>
    <w:qFormat/>
    <w:rsid w:val="00490b1b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490b1b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92253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344044"/>
    <w:pPr/>
    <w:rPr>
      <w:rFonts w:ascii="Segoe UI" w:hAnsi="Segoe UI" w:cs="Segoe UI"/>
      <w:sz w:val="18"/>
      <w:szCs w:val="18"/>
    </w:rPr>
  </w:style>
  <w:style w:type="paragraph" w:styleId="TextBodyIndent">
    <w:name w:val="Body Text Indent"/>
    <w:basedOn w:val="Normal"/>
    <w:link w:val="BodyTextIndentChar"/>
    <w:rsid w:val="0004091a"/>
    <w:pPr>
      <w:ind w:left="540" w:hanging="0"/>
    </w:pPr>
    <w:rPr>
      <w:rFonts w:eastAsia="Times New Roman" w:cs="Times New Roman"/>
      <w:szCs w:val="24"/>
      <w:lang w:val="hr-HR"/>
    </w:rPr>
  </w:style>
  <w:style w:type="paragraph" w:styleId="BodyTextIndent2">
    <w:name w:val="Body Text Indent 2"/>
    <w:basedOn w:val="Normal"/>
    <w:link w:val="BodyTextIndent2Char"/>
    <w:qFormat/>
    <w:rsid w:val="0004091a"/>
    <w:pPr>
      <w:spacing w:lineRule="auto" w:line="480" w:before="0" w:after="120"/>
      <w:ind w:left="283" w:hanging="0"/>
      <w:jc w:val="left"/>
    </w:pPr>
    <w:rPr>
      <w:rFonts w:eastAsia="Times New Roman" w:cs="Times New Roman"/>
      <w:szCs w:val="24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490b1b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Footer">
    <w:name w:val="Footer"/>
    <w:basedOn w:val="Normal"/>
    <w:link w:val="FooterChar"/>
    <w:uiPriority w:val="99"/>
    <w:unhideWhenUsed/>
    <w:rsid w:val="00490b1b"/>
    <w:pPr>
      <w:tabs>
        <w:tab w:val="clear" w:pos="720"/>
        <w:tab w:val="center" w:pos="4680" w:leader="none"/>
        <w:tab w:val="right" w:pos="9360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LibreOffice/6.4.0.3$Windows_X86_64 LibreOffice_project/b0a288ab3d2d4774cb44b62f04d5d28733ac6df8</Application>
  <Pages>1</Pages>
  <Words>261</Words>
  <Characters>1358</Characters>
  <CharactersWithSpaces>1959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2024-02-28T10:08:00Z</dcterms:created>
  <dc:creator>Borislav Grubac</dc:creator>
  <dc:description/>
  <dc:language>bs-BA</dc:language>
  <cp:lastModifiedBy/>
  <cp:lastPrinted>2023-10-26T09:57:00Z</cp:lastPrinted>
  <dcterms:modified xsi:type="dcterms:W3CDTF">2024-03-04T13:34:28Z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