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F6418E" w14:textId="77777777" w:rsidR="008E06E1" w:rsidRDefault="008E06E1" w:rsidP="008E06E1">
      <w:pPr>
        <w:rPr>
          <w:lang w:val="hr-BA"/>
        </w:rPr>
      </w:pPr>
      <w:r>
        <w:rPr>
          <w:lang w:val="hr-BA"/>
        </w:rPr>
        <w:t xml:space="preserve">BOSNA I HERCEGOVINA </w:t>
      </w:r>
    </w:p>
    <w:p w14:paraId="203DAE8B" w14:textId="77777777" w:rsidR="008E06E1" w:rsidRDefault="008E06E1" w:rsidP="008E06E1">
      <w:pPr>
        <w:rPr>
          <w:lang w:val="hr-BA"/>
        </w:rPr>
      </w:pPr>
      <w:r>
        <w:rPr>
          <w:lang w:val="hr-BA"/>
        </w:rPr>
        <w:t>FEDERACIJA BOSNE I HERCEGOVINE</w:t>
      </w:r>
    </w:p>
    <w:p w14:paraId="795DC8AF" w14:textId="77777777" w:rsidR="008E06E1" w:rsidRDefault="008E06E1" w:rsidP="008E06E1">
      <w:pPr>
        <w:rPr>
          <w:lang w:val="hr-BA"/>
        </w:rPr>
      </w:pPr>
      <w:r>
        <w:rPr>
          <w:lang w:val="hr-BA"/>
        </w:rPr>
        <w:t xml:space="preserve">HERCEGOVAČKO NERETVANSKI KANTON </w:t>
      </w:r>
    </w:p>
    <w:p w14:paraId="1DE8D8A3" w14:textId="77777777" w:rsidR="008E06E1" w:rsidRDefault="008E06E1" w:rsidP="008E06E1">
      <w:pPr>
        <w:rPr>
          <w:b/>
          <w:lang w:val="hr-BA"/>
        </w:rPr>
      </w:pPr>
      <w:r>
        <w:rPr>
          <w:b/>
          <w:lang w:val="hr-BA"/>
        </w:rPr>
        <w:t>OPĆINSKI SUD U MOSTARU</w:t>
      </w:r>
    </w:p>
    <w:p w14:paraId="08CBB0D2" w14:textId="77777777" w:rsidR="008E06E1" w:rsidRDefault="008E06E1" w:rsidP="008E06E1">
      <w:pPr>
        <w:rPr>
          <w:lang w:val="hr-BA"/>
        </w:rPr>
      </w:pPr>
      <w:r>
        <w:rPr>
          <w:lang w:val="hr-BA"/>
        </w:rPr>
        <w:t>Broj: 58 0 P 215947 19 P</w:t>
      </w:r>
    </w:p>
    <w:p w14:paraId="094B2655" w14:textId="77777777" w:rsidR="008E06E1" w:rsidRDefault="008E06E1" w:rsidP="008E06E1">
      <w:pPr>
        <w:rPr>
          <w:lang w:val="hr-BA"/>
        </w:rPr>
      </w:pPr>
      <w:r>
        <w:rPr>
          <w:lang w:val="hr-BA"/>
        </w:rPr>
        <w:t>Mostar, 21.9.2021. godine</w:t>
      </w:r>
    </w:p>
    <w:p w14:paraId="230A4DA4" w14:textId="77777777" w:rsidR="008E06E1" w:rsidRDefault="008E06E1" w:rsidP="008E06E1">
      <w:pPr>
        <w:jc w:val="both"/>
        <w:rPr>
          <w:rStyle w:val="normalchar1"/>
        </w:rPr>
      </w:pPr>
    </w:p>
    <w:p w14:paraId="5D516059" w14:textId="77777777" w:rsidR="008E06E1" w:rsidRDefault="008E06E1" w:rsidP="008E06E1">
      <w:pPr>
        <w:ind w:firstLine="708"/>
        <w:jc w:val="both"/>
      </w:pPr>
      <w:r>
        <w:rPr>
          <w:lang w:val="hr-BA"/>
        </w:rPr>
        <w:t>Općinski sud u Mostaru, sutkinja Mirjana Kevo, u pravnoj stvari tužiteljice M.B. iz Mostara, Ul. Z. bb, zastupane po punomoćnici Lejli Karović, odvjetnici iz Sarajeva, Ul. M.T. br..., protiv tuženika Đ.O. iz Mostara, Ul. V. br..., zastupanog po punomoćniku Robertu Muselimoviću, odvjetniku iz Mostara, Ul. K.Z. 15 b Mostar, V.sp. 10.000,000 KM, nakon usmene, javne i glavne rasprave zaključene dana 18.06.2021. godine u prisutnosti punomoćnice tužiteljice i tužiteljice osobno, te punomoćnika tuženika i tuženika osobno, donio je dana 21.9.2021. godine sljedeću:</w:t>
      </w:r>
    </w:p>
    <w:p w14:paraId="15EA1305" w14:textId="77777777" w:rsidR="008E06E1" w:rsidRDefault="008E06E1" w:rsidP="008E06E1">
      <w:pPr>
        <w:ind w:firstLine="708"/>
        <w:jc w:val="both"/>
        <w:rPr>
          <w:lang w:val="hr-BA"/>
        </w:rPr>
      </w:pPr>
    </w:p>
    <w:p w14:paraId="4FE874BE" w14:textId="77777777" w:rsidR="008E06E1" w:rsidRDefault="008E06E1" w:rsidP="008E06E1">
      <w:pPr>
        <w:jc w:val="center"/>
        <w:rPr>
          <w:b/>
          <w:bCs/>
          <w:lang w:val="hr-BA"/>
        </w:rPr>
      </w:pPr>
      <w:r>
        <w:rPr>
          <w:b/>
          <w:bCs/>
          <w:lang w:val="hr-BA"/>
        </w:rPr>
        <w:t>PRESUDU</w:t>
      </w:r>
    </w:p>
    <w:p w14:paraId="23D37345" w14:textId="77777777" w:rsidR="008E06E1" w:rsidRDefault="008E06E1" w:rsidP="008E06E1">
      <w:pPr>
        <w:pStyle w:val="ListParagraph"/>
        <w:ind w:left="1320"/>
        <w:jc w:val="both"/>
        <w:rPr>
          <w:lang w:val="hr-BA"/>
        </w:rPr>
      </w:pPr>
    </w:p>
    <w:p w14:paraId="01F9D42B" w14:textId="77777777" w:rsidR="008E06E1" w:rsidRDefault="008E06E1" w:rsidP="008E06E1">
      <w:pPr>
        <w:jc w:val="both"/>
        <w:rPr>
          <w:lang w:val="hr-BA"/>
        </w:rPr>
      </w:pPr>
      <w:r>
        <w:rPr>
          <w:lang w:val="hr-BA"/>
        </w:rPr>
        <w:tab/>
        <w:t xml:space="preserve">I. </w:t>
      </w:r>
      <w:r>
        <w:rPr>
          <w:b/>
          <w:lang w:val="hr-BA"/>
        </w:rPr>
        <w:t>Obvezuje se</w:t>
      </w:r>
      <w:r>
        <w:rPr>
          <w:lang w:val="hr-BA"/>
        </w:rPr>
        <w:t xml:space="preserve"> tuženik predati tužiteljici u posjed nekretninu, stan upisan u A listu zk. ul. broj 15145 KPU M., koji se nalazi na adresi V. br... oslobođen od ljudi i stvari, u roku od 30 dana. </w:t>
      </w:r>
    </w:p>
    <w:p w14:paraId="684D2EA4" w14:textId="77777777" w:rsidR="008E06E1" w:rsidRDefault="008E06E1" w:rsidP="008E06E1">
      <w:pPr>
        <w:jc w:val="both"/>
        <w:rPr>
          <w:lang w:val="hr-BA"/>
        </w:rPr>
      </w:pPr>
    </w:p>
    <w:p w14:paraId="74032C2F" w14:textId="77777777" w:rsidR="008E06E1" w:rsidRDefault="008E06E1" w:rsidP="008E06E1">
      <w:pPr>
        <w:jc w:val="both"/>
        <w:rPr>
          <w:lang w:val="hr-BA"/>
        </w:rPr>
      </w:pPr>
      <w:r>
        <w:rPr>
          <w:lang w:val="hr-BA"/>
        </w:rPr>
        <w:tab/>
        <w:t xml:space="preserve">II. </w:t>
      </w:r>
      <w:r>
        <w:rPr>
          <w:b/>
          <w:lang w:val="hr-BA"/>
        </w:rPr>
        <w:t>Odbija se</w:t>
      </w:r>
      <w:r>
        <w:rPr>
          <w:lang w:val="hr-BA"/>
        </w:rPr>
        <w:t xml:space="preserve"> protutužbeni zahtjev tuženika kojim traži utvrđenje da je isključivi vlasnik i posjednik dijelom 1/1 stana u prizemlju u Mostaru, Ul. V. br... (raniji naziv Đ. br...), koji se sastoji od jedne sobe, kuhinje i pomoćnih prostorija upisan u Izvadak iz knjige položenih ugovora Nar. br. 8591/14, broj poduloška 15145 u k. o. M., površine 31 m2, kao i pripadajućeg dijela zajedničkih dijelova i uređaja zgrade koji služe zgradi kao cjelini i pripadajućeg dijela zemljišta ispod zgrade, te da mu tužiteljica izda tabularnu ispravu podobnu za upis prava vlasništva na predmetnom stanu a koju će u protivnom zaM.niti ova presuda, kao i da mu nadoknadi troškove parničnog postupka, sve u roku od 30 dana.</w:t>
      </w:r>
    </w:p>
    <w:p w14:paraId="38C2F96A" w14:textId="77777777" w:rsidR="008E06E1" w:rsidRDefault="008E06E1" w:rsidP="008E06E1">
      <w:pPr>
        <w:jc w:val="both"/>
        <w:rPr>
          <w:lang w:val="hr-BA"/>
        </w:rPr>
      </w:pPr>
    </w:p>
    <w:p w14:paraId="2AE7388B" w14:textId="77777777" w:rsidR="008E06E1" w:rsidRDefault="008E06E1" w:rsidP="008E06E1">
      <w:pPr>
        <w:jc w:val="both"/>
        <w:rPr>
          <w:lang w:val="hr-BA"/>
        </w:rPr>
      </w:pPr>
      <w:r>
        <w:rPr>
          <w:lang w:val="hr-BA"/>
        </w:rPr>
        <w:tab/>
        <w:t xml:space="preserve">III. </w:t>
      </w:r>
      <w:r>
        <w:rPr>
          <w:b/>
          <w:lang w:val="hr-BA"/>
        </w:rPr>
        <w:t>Dužan je</w:t>
      </w:r>
      <w:r>
        <w:rPr>
          <w:lang w:val="hr-BA"/>
        </w:rPr>
        <w:t xml:space="preserve"> tuženik nadoknaditi tužiteljici troškove parničnog postupka u iznosu od 3.510,00 KM, u roku od 30 dana.</w:t>
      </w:r>
    </w:p>
    <w:p w14:paraId="0370E898" w14:textId="77777777" w:rsidR="008E06E1" w:rsidRDefault="008E06E1" w:rsidP="008E06E1">
      <w:pPr>
        <w:jc w:val="both"/>
        <w:rPr>
          <w:lang w:val="hr-BA"/>
        </w:rPr>
      </w:pPr>
    </w:p>
    <w:p w14:paraId="1D97B642" w14:textId="77777777" w:rsidR="008E06E1" w:rsidRDefault="008E06E1" w:rsidP="008E06E1">
      <w:pPr>
        <w:jc w:val="both"/>
        <w:rPr>
          <w:b/>
          <w:lang w:val="hr-BA"/>
        </w:rPr>
      </w:pPr>
      <w:r>
        <w:rPr>
          <w:lang w:val="hr-BA"/>
        </w:rPr>
        <w:tab/>
        <w:t xml:space="preserve">IV. Sa dijelom zahtjeva za naknadu troškova postupka u iznosu od 1.191.00 KM tužiteljica </w:t>
      </w:r>
      <w:r>
        <w:rPr>
          <w:b/>
          <w:lang w:val="hr-BA"/>
        </w:rPr>
        <w:t>se odbija.</w:t>
      </w:r>
    </w:p>
    <w:p w14:paraId="6037CDCD" w14:textId="77777777" w:rsidR="008E06E1" w:rsidRPr="00771034" w:rsidRDefault="008E06E1" w:rsidP="008E06E1">
      <w:pPr>
        <w:rPr>
          <w:color w:val="70AD47"/>
          <w:lang w:val="hr-BA"/>
        </w:rPr>
      </w:pPr>
    </w:p>
    <w:p w14:paraId="57DF2AC8" w14:textId="77777777" w:rsidR="008E06E1" w:rsidRDefault="008E06E1" w:rsidP="008E06E1">
      <w:pPr>
        <w:ind w:firstLine="600"/>
        <w:jc w:val="both"/>
        <w:rPr>
          <w:lang w:val="hr-BA"/>
        </w:rPr>
      </w:pPr>
    </w:p>
    <w:p w14:paraId="2779176B" w14:textId="77777777" w:rsidR="008E06E1" w:rsidRDefault="008E06E1" w:rsidP="008E06E1">
      <w:pPr>
        <w:jc w:val="center"/>
        <w:rPr>
          <w:b/>
          <w:bCs/>
          <w:lang w:val="hr-BA"/>
        </w:rPr>
      </w:pPr>
      <w:r>
        <w:rPr>
          <w:b/>
          <w:bCs/>
          <w:lang w:val="hr-BA"/>
        </w:rPr>
        <w:t>O b r a z l o ž e nj e</w:t>
      </w:r>
    </w:p>
    <w:p w14:paraId="6B8438C3" w14:textId="77777777" w:rsidR="008E06E1" w:rsidRDefault="008E06E1" w:rsidP="008E06E1">
      <w:pPr>
        <w:jc w:val="center"/>
        <w:rPr>
          <w:b/>
          <w:bCs/>
          <w:lang w:val="hr-BA"/>
        </w:rPr>
      </w:pPr>
    </w:p>
    <w:p w14:paraId="4A828953" w14:textId="77777777" w:rsidR="008E06E1" w:rsidRDefault="008E06E1" w:rsidP="008E06E1">
      <w:pPr>
        <w:ind w:right="4"/>
        <w:jc w:val="both"/>
        <w:rPr>
          <w:lang w:val="hr-BA"/>
        </w:rPr>
      </w:pPr>
      <w:r>
        <w:rPr>
          <w:lang w:val="hr-BA"/>
        </w:rPr>
        <w:tab/>
        <w:t xml:space="preserve">Tužiteljica je dana 13.12.2019. godine podnijela tužbu protiv tuženog radi povrata nekretnine u posjed i naknade štete. Prema činjeničnim navodima tužbe tužiteljica je u studenom 2018. godine zaprimila poziv na ročište za raspravljanje zaostavštine iza njenog umrlog oca M.S. za dan 04.12.2018. godine. Predmet ostavinskog postupka je bio stan iza umrlog koji se nalazi na adresi V. br... i u čijem je posjedu tuženi. Predmetni stan je upisan u Izvadak iz knjige položnih ugovora broj poduloška 15145, K.o. M., površine 31 m </w:t>
      </w:r>
      <w:r>
        <w:rPr>
          <w:vertAlign w:val="superscript"/>
          <w:lang w:val="hr-BA"/>
        </w:rPr>
        <w:t xml:space="preserve">2 </w:t>
      </w:r>
      <w:r>
        <w:rPr>
          <w:lang w:val="hr-BA"/>
        </w:rPr>
        <w:t xml:space="preserve">. Dana 28.01.2019.godine notar Melća Ništović je donijela Rješenje o nasljeđivanju, broj sudskog spisa : 58 0 O 169 928 18 O, broj notarskog spisa: UPP 226/2018, koje je postalo pravosnažno sa istim datumom i kojim se rješenjem kao nasljednica I nasljednog reda proglasila tužiteljica sa dijelom 1/1. Na osnovu predmetnog Rješenja Zemljišnoknjižni ured Općinskog suda u Mostaru broj: 058-0-DN-19-000 368 je tužiteljicu uknjižio sa pravom vlasništva 1/1 na </w:t>
      </w:r>
      <w:r>
        <w:rPr>
          <w:lang w:val="hr-BA"/>
        </w:rPr>
        <w:lastRenderedPageBreak/>
        <w:t>predmetnom stanu. U momentu smrti i tokom provođenja ostavinskog postupka, kao i do dana podnošenja tužbe u predmetnoj nekretnini se nalazi tuženi sa svojom obitelji, te je tužiteljica u više navrata, čak i putem punomoćnika, odvjetnika iz Mostara pokušala da komunikacijom i dogovorom riješi problem vezano za predaju stana u posjed , što je tuženi odugovlačio pod izgovorom da je on navodno uložio u predmetni stan i da nema gdje, ničim ne potkrepljujući ove navode, niti to je uopće relevantno cijeneći da je isti u stanu živio i isti koristio. Nakon što se tuženi nije javio tužiteljici i prestao da odgovara na njene pozive, tužiteljica je ovlastila punomoćnika, koji je tuženom dana 17.09.2019.godine uputio Zahtjev za predaju u posjed nekretnine, a koji zahtjev je tuženi zaprimio dana 19.09.2019.godine. U zahtjevu je zatražila da tuženi napusti stan u roku od 15 dana i da se izvrši primopredaja, kao i da se tuženi javi radi mirnog rješenja spora. Cijeneći financijsku situaciju tužiteljice ista je predmetni stan željela izdati i imala je zainteresirane za isti, ali s obzirom da tuženi nije želio predati stan u posjed, istoj je pričinjena šteta u pogledu izgubljene dobiti za iznajmljivanje predmetnog stana u mjesečnom iznosu od po 300,00 KM. Kako se tuženi do dana podnošenja tužbe nikada nije javio niti je izvršena primopredaja predmetnog stana, tužiteljica ustaje tužbom tražeći da sud nakon provedenog postupka sukladno odredbama čl. 127. Zakona o stvarnim pravim F BiH i čl. 189. st. 3. Zakona o obveznim odnosima, usvoji njezin tužbeni zahtjev i obveže tuženog na naknadu troškova parničnog postupka. Na pripremnom ročištu održanom dana 23.3.2021. godine tužiteljica je povukla dio tužbenog zahtjeva pod II. za nakandom materijalne štete za izgubljenu dobit  u mjesečnom iznosu od po 300,00 KM, počev od 22.2.2019. godine pa do dana predaje u posjed, sa zz kamatom počev od 22.2.2019. godine pa do isplate.</w:t>
      </w:r>
    </w:p>
    <w:p w14:paraId="0CDB11FE" w14:textId="77777777" w:rsidR="008E06E1" w:rsidRDefault="008E06E1" w:rsidP="008E06E1">
      <w:pPr>
        <w:ind w:right="4"/>
        <w:jc w:val="both"/>
        <w:rPr>
          <w:lang w:val="hr-BA"/>
        </w:rPr>
      </w:pPr>
    </w:p>
    <w:p w14:paraId="4B4DF2C6" w14:textId="77777777" w:rsidR="008E06E1" w:rsidRDefault="008E06E1" w:rsidP="008E06E1">
      <w:pPr>
        <w:spacing w:after="283"/>
        <w:jc w:val="both"/>
        <w:rPr>
          <w:lang w:val="hr-BA"/>
        </w:rPr>
      </w:pPr>
      <w:r>
        <w:rPr>
          <w:lang w:val="hr-BA"/>
        </w:rPr>
        <w:tab/>
        <w:t xml:space="preserve">U odgovoru na tužbu tuženik je u cijelosti osporio kako osnov tako i visinu postavljenog tužbenog zahtjeva, te istakao i prigovor zastare potraživanja. Ističe da je tužiteljica ustala tužbom želeći se domoći stana iza pokojnog oca S.M., a sa kojim nije bila u ni u kakvom kontaktu već dugi niz godina, da tužiteljica od razvoda njezinih roditelja nije željela stupiti u kontakt sa svojim ocem, da se odselila u Sarajevo gdje i danas živi, te da se  čak i odrekla očevog prezimena na način da je isto promijenila. Dalje ističe da niti jednom nije stupila s ocem S. u kontakt niti je ikada pokazala bilo kakav interes za njegovo zdravlje i teške zdravstvene i materijalne okolnosti u kojima je pokojnik živio dugi niz godina, sve do trenutka njegove smrti o kojoj je obavijestio upravo tuženik Đ.O. koji je sa pokojnikom živio u zajedničkom domaćinstvu, te se skrbio i brinuo o njemu kao o svome ocu dugi niz godina, uzdržavao ga materijalno i brinuo o njegovu zdravlju. Upravo tuženik Đ.O., rođak tužiteljice, je obavijestio tužiteljicu o postojanju predmetnog stana, jer tužiteljica nije imala bilo kakvu informaciju da taj stan još uvijek uopće postoji, a niti je znala  gdje se nalazi, kao i o tome kako je isključivo i jedino on svojim materijalnim sredstvima skrbio o njezinom ocu i ulagao znatna sredstva u održavanje stana i povećanje njegove vrijednosti te uredno i na vrijeme godinama plaćao troškove redovnog održavanja istog. Navodi i da je upoznao tužiteljicu sa dogovorom kojeg je imao sa pokojnim S.M. da će se on i njegova obitelj brinuti o S., uzdržavati ga kao i do tada do kraja njegova života te ga o svom trošku i sahraniti, a da će S. ovaj stan pokloniti njemu u znak duboke i velike zahvalnosti za sve dobro što je godinama za njega činio. Tragom tog postignutog dogovora tuženik je u S. ime i izvršio otkup predmetnog stana plativši ugovorenu cijenu isključivo svojim sredstvima te su trebali i pismenim putem osnažiti svoj davno postignuti dogovor, no međutim odmah po otkupu stana S.M. iznenada umire, kada i počinju svi problemi tuženika sa tužiteljicom koja pokušava na sve moguće načine iskoristiti činjenicu da je ona, na žalost, samo kćerka na papiru pokojnog S.M.. Tuženik ističe i da je u predmetni stan godinama u dogovoru sa pokojnim S. ulagao svoja materijalna sredstva, kako novčana tako i osobno radeći, kako bi podigao vrijednost stana na način da ga uredi i u istom omogući pristojan život pokojnom S. i svojoj obitelji, a ta ulaganja tuženik procjenjuje na iznos od cca </w:t>
      </w:r>
      <w:r>
        <w:rPr>
          <w:lang w:val="hr-BA"/>
        </w:rPr>
        <w:lastRenderedPageBreak/>
        <w:t>15.000,00 KM o čemu posjeduje i račune. Predlaže da se tužbeni zahtjev tužiteljice u cijelosti odbije uz obvezu naknade troškova parničnog postupka tuženom.</w:t>
      </w:r>
    </w:p>
    <w:p w14:paraId="086763EF" w14:textId="77777777" w:rsidR="008E06E1" w:rsidRDefault="008E06E1" w:rsidP="008E06E1">
      <w:pPr>
        <w:jc w:val="both"/>
        <w:rPr>
          <w:lang w:val="hr-BA"/>
        </w:rPr>
      </w:pPr>
      <w:r>
        <w:rPr>
          <w:lang w:val="hr-BA"/>
        </w:rPr>
        <w:tab/>
        <w:t xml:space="preserve">Na pripremnom ročištu održanom dana 23.3.2021. godine tuženik je podnio protutužbu kojom traži utvrđenje da je isključivi vlasnik i posjednik dijelom 1/1 stana u prizemlju u Mostaru, Ul. V. br... (raniji naziv Đ. br...), koji se sastoji od jedne sobe, kuhinje i pomoćnih prostorija upisan u Izvadak iz knjige položenih ugovora Nar. br. 8591/14, broj poduloška 15145 u k. o. M., površine 31 m2, kao i pripadajućeg dijela zajedničkih dijelova i uređaja zgrade koji služe zgradi kao cjelini i pripadajućeg dijela zemljišta ispod zgrade, te da mu tužiteljica izda tabularnu ispravu podobnu za upis prava vlasništva na predmetnom stanu a koju će u protivnom zaM.niti ova presuda, kao i da mu nadoknadi troškove parničnog postupka. </w:t>
      </w:r>
    </w:p>
    <w:p w14:paraId="01717EAD" w14:textId="77777777" w:rsidR="008E06E1" w:rsidRDefault="008E06E1" w:rsidP="008E06E1">
      <w:pPr>
        <w:rPr>
          <w:lang w:val="hr-BA"/>
        </w:rPr>
      </w:pPr>
    </w:p>
    <w:p w14:paraId="7A1564D2" w14:textId="77777777" w:rsidR="008E06E1" w:rsidRDefault="008E06E1" w:rsidP="008E06E1">
      <w:pPr>
        <w:jc w:val="both"/>
        <w:rPr>
          <w:lang w:val="hr-BA"/>
        </w:rPr>
      </w:pPr>
      <w:r>
        <w:rPr>
          <w:lang w:val="hr-BA"/>
        </w:rPr>
        <w:tab/>
        <w:t xml:space="preserve">Sud je procesnim rješenjem donesenim na pripremnom ročištu od 23.3.2021. godine odredio da će se o zahtjevu iz protutužbe raspravljati zajedno sa tužbenim zahtjevom, te je na istom ročištu punomoćnica tužiteljice izjavila da je u mogućnosti na tom ročištu dati odgovor na protutužbu, bez ostavljanja zakonskog roka od 30 dana. </w:t>
      </w:r>
    </w:p>
    <w:p w14:paraId="21C9D26A" w14:textId="77777777" w:rsidR="008E06E1" w:rsidRDefault="008E06E1" w:rsidP="008E06E1">
      <w:pPr>
        <w:jc w:val="both"/>
        <w:rPr>
          <w:lang w:val="hr-BA"/>
        </w:rPr>
      </w:pPr>
    </w:p>
    <w:p w14:paraId="5699F0C4" w14:textId="77777777" w:rsidR="008E06E1" w:rsidRDefault="008E06E1" w:rsidP="008E06E1">
      <w:pPr>
        <w:ind w:firstLine="600"/>
        <w:jc w:val="both"/>
        <w:rPr>
          <w:lang w:val="hr-BA"/>
        </w:rPr>
      </w:pPr>
      <w:r>
        <w:rPr>
          <w:lang w:val="hr-BA"/>
        </w:rPr>
        <w:tab/>
        <w:t xml:space="preserve">U svom odgovoru na protutužbu tužiteljica je istakla da je sa svojim ocem bila u kontaktu poslije razvoda braka njenih roditelja, koji razvod je bio 23.12.1998. godine i nekoliko godina nakon razvoda braka dok je rasla i pohađala školu u Mostaru, u koje vrijeme je bila u direktnom kontaktu sa ocem, da ga je viđala i da je otac posjećivao. Međutim, nakon što je saznala da je otac bio ovisnik o drogama i alkoholu kod iste se pojavio strah od oca jer je u par navrata čekao pred školom u takvom stanju nakon čega su počeli njeni problemi zbog oca u školi i sredini gdje živi, nakon čega je otac potpisao suglasnost da tužiteljica može proM.niti prezime, a nakon čega je to i učinila i odselila sa majkom u Sarajevo. Nakon odlaska u Sarajevo imala je povremene kontakte sa ocem koji zaista zbog takvog odrastanja i odnosa oca prema njoj nisu bili tako česti. S tim u vezi, ne stoje navodi iz protutužbe da je to bila izričita volja tužiteljice da prekine kontakte i odrekne se njegovog prezimena, već je to bio slijed životnih okolnosti u kojima se tužiteljica našla i koje  za nju nisu bile nimalo lake. Tužiteljica je nakon smrti oca stupila u kontakt sa tuženim i tada je saznala da se tuženi nalazi u stanu i tada joj je tuženi nudio da otkupi njeno pravo koje kao kćerka  ima na stanu jer se on već neko vrijeme nalazi tu. Iz dokaza koji su podneseni ranije a koji se odnose na trenutak smrti S. i trenutak kada je proveden ostavinski postupak vidi se da je S.M. umro 28.10.2012. godine, a da je ostavinski postupak okončan tek Rješenjem o nasljeđivanju od 18.01.2019. godine. U tom periodu sve vrijeme i predmetnu nekretninu je koristio tuženi iako je znao da je S. imao /ima kćerku u Sarajevu te je bio svjestan da stan nije i ne može biti njegov cijeneći da S. ima zakonsku nasljednicu a da sa istim nije potpisao nikakav ugovor koji bi bio validan pravni osnov za uknjižbu njegovog prava vlasništva. Uprkos tome tuženi je ulagao u tuđu nekretninu i to su uglavnom bili radovi i ulaganja kako bi sebi i svojoj porodici omogućio bolji i komforniji život u tuđem stanu.  S tim u vezi, nesporno je da je tuženi ulagao u stan i da već sigurno 7 godina stanuje sa svojom obitelji u predmetom stanu ali uprkos tome nisu ispunjenje zakonske pretpostavke iz odredbi Zakona o stvarnim pravima za sticanje prava vlasništva tuženog nad ovom nekretninom što navode protutužbe i podnesene dokaze čini u cijelosti neosnovanim. Dalje ističe da se iz dokaza koji su priloženi uz protutužbu i to: dokaz Rješenje Ministarstva graditeljstva i prostornog uređenja od 05.10.2012. godine i dokaza Zapisnik o saslušanju stranaka od 03.10.1012. godine jasno vidi da je umrlog S.M. oca tužiteljice u postupku otkupa stana pred tim organom zastupao upravo tuženi i da je isti izjavio da je u stanu za vrijeme rata tamo boravio umrli S. i sam tuženi, a da je u trenutku sačinjavanja tog zapisnika samo S. u stanu, a tuženi se odselio jer se oženio, iz čega  proizlazi da je tuženi, s obzirom da je bio u kontaktu i pomagao S., u stan ušao i počeo živiti nakon njegove smrti kada je i započeo sa </w:t>
      </w:r>
      <w:r>
        <w:rPr>
          <w:lang w:val="hr-BA"/>
        </w:rPr>
        <w:lastRenderedPageBreak/>
        <w:t>ulaganjima u stan za sebe i svoju obitelj, radi čega ističe da je protutužbeni zahtjev neosnovan i predlaže da se isti odbije.</w:t>
      </w:r>
    </w:p>
    <w:p w14:paraId="6AB67B3F" w14:textId="77777777" w:rsidR="008E06E1" w:rsidRDefault="008E06E1" w:rsidP="008E06E1">
      <w:pPr>
        <w:ind w:firstLine="600"/>
        <w:jc w:val="both"/>
        <w:rPr>
          <w:lang w:val="hr-BA"/>
        </w:rPr>
      </w:pPr>
      <w:r>
        <w:rPr>
          <w:lang w:val="hr-BA"/>
        </w:rPr>
        <w:t>Tijekom postupka i u završnoj riječi tužiteljica od bitnog ističe da iz utvrđenog činjeničnog stanja nesporno proizlazi da je predmetna nekretnina korištena od strane umrlog E.M. (njezinog djeda)  i da su sa njim u zajedničkom domaćinstvu živjeli njegova supruga H.., sin S. (njezin otac), njezina majka, kao i sam tuženik, te da je njezin djed imao stanarsko pravo na predmetnoj nekretnini, a koje je iza njegove smrti stekao njezin otac S.M., za koji postupak otkupa i uknjižbe predmetne nekretnine, na ime njezinog oca, je bio ovlašten tuženi temeljem punomoći broj: OPU-IP:610/2012 od 2.10.2012. godine. Tužiteljica također navodi da je nesporno i to da je tuženi po osnovu te punomoći dao izjavu na zapisnik od 3.10.2012. godine kod Ministarstva građenja i prostornog uređenja, te izjavio da u predmetnoj nekretnini-stanu živi samo S. (otac tužiteljice), a da se on odselio još kada se oženio, te da je na osnovu tog zapisnika od istog organa doneseno Rješenje od 5.10.2012. godine kojim je ustanovljeno pravo S.M. kao nositelju stanarskog prava. Tužiteljica dalje navodi da je iz iskaza parničnih stranaka nesporno utvrđeno da je s tuženim bila u kontaktu i da ju je tuženi kontaktirao, te upoznao s postojanjem predmetne nekretnine iz razloga što stan nije mogao dobiti na drugi način, s tim što je pri tome ubjeđivao da mu pripada polovina tog stana i da bi joj dao neku simboličnu naknadu za njezinu polovicu, radi čega joj je tuženi dostavio određenu dokumentaciju i poziv za ročište od strane notara na ostavinsku raspravu te informirao o tome da je iza umrlog S.M. pokrenut ostavinski postupak, koji je pokrenuo upravo tuženi pri čemu je sebe naveo kao jedinog zakonskog nasljednika. Nakon toga tužiteljica je pristupila kod notarke Melće Ništović, koja je, kao povjerenik suda, provela ostavinski postupak i donijela Rješenje o nasljeđivanju od 28.01.2019. godine, a kojim je proglašena zakonskog nasljednicom I. nasljednog reda na predmetnom stanu upisanom u poduložak broj 15145 KPU M. sa dijelom 1/1, jer drugih zakonskih nasljednika iz a umrlog S.M. nije bilo, a tuženi nije niti je mogao biti uvršten u krug zakonskih nasljednika iz razloga što je iza umrlog S.M. kao jedini zakonski nasljednik, (njegovo dijete) ostala tužiteljica. Kako su u postupku nesporno utvrđene činjenice koje ukazuju na osnovanost postavljenog tužbenog zahtjeva tužiteljice, kao i činjenice i zakonska neosnovanost postavljenog protutužbenog zahtjeva tuženog, predlaže da sud u cijelosti udovolji njezinom tužbenom zahtjevu, a da protutužbeni zahtjev tuženog odbije kao neosnovan uz obvezu naknade troškova postupka.</w:t>
      </w:r>
    </w:p>
    <w:p w14:paraId="75A31D3D" w14:textId="77777777" w:rsidR="008E06E1" w:rsidRDefault="008E06E1" w:rsidP="008E06E1">
      <w:pPr>
        <w:ind w:firstLine="600"/>
        <w:jc w:val="both"/>
        <w:rPr>
          <w:lang w:val="hr-BA"/>
        </w:rPr>
      </w:pPr>
      <w:r>
        <w:rPr>
          <w:lang w:val="hr-BA"/>
        </w:rPr>
        <w:t>Tijekom postupka i u završnoj riječi tuženi ističe da je iz provedenih dokaza, iskaza svjedoka i izjava parničnih stranaka, razvidno da je tuženi u predmetnom stanu živio od svog rođenja od 1979. godine pa do danas tj. 42 godine, da je predmetni stan koristio nesmetano kao član domaćinstva, te da je na istom imao savjestan i zakonit posjed, radi čega smatra da je stekao pravo vlasništva na predmetnoj nekretnini-stanu i po osnovu pravnog posla i po osnovu-slovu zakona, jer iz svih provedenih dokaza nedvojbeno i jasno proizlazi da je tuženi pošten tj. savjestan posjednik duže od 40 godina, te da je kao takav stekao pravo vlasništva dosjelošću na predmetnom stanu.</w:t>
      </w:r>
    </w:p>
    <w:p w14:paraId="0DA5A8F2" w14:textId="77777777" w:rsidR="008E06E1" w:rsidRDefault="008E06E1" w:rsidP="008E06E1">
      <w:pPr>
        <w:jc w:val="both"/>
        <w:rPr>
          <w:lang w:val="hr-BA"/>
        </w:rPr>
      </w:pPr>
      <w:r>
        <w:rPr>
          <w:lang w:val="hr-BA"/>
        </w:rPr>
        <w:tab/>
        <w:t xml:space="preserve">U dokaznom postupku izvedeni su dokazi uvidom i čitanjem u: Poziv za ročište za raspravljanje zaostavštine notara Melće Ništović od 15.11.2018. godine, Izvadak iz knjige položnih ugovora broj. 15145 k.o. M. od 31.07.2014. godine, Rješenje o nasljeđivanju broj sudskog spisa: 58 0 169928 18 O, broj notarskog spisa: UPP 226/2018 od 28.01.2019. godine, Rješenje Zemljišnoknjižnog ureda Općinskog suda u Mostaru broj. 058-0-Dn-19-000 368 od 22.02.2019. godine, Zahtjev za predaju u posjed nekretnine od 17.09.2019. godine sa povratnicom, Presuda za razvod braka broj 966/98 Osnovnog suda u Mostaru od 23.12.1998. godine, Rješenje Osnovnog suda u Mostaru broj R.36/93 od 10.09.1993. godine, Rješenje Ministarstva graditeljstva i prostornog uređenja ... od 05.10.2012. godine, Zapisnik o saslušanju stranaka Ministarstva graditeljstva i prostornog uređenja ... od 03.10.2012. godine, Izvadak iz knjige položenih ugovora u K.O.Mostar broj poduloška:15145, Ugovor o korištenju stana </w:t>
      </w:r>
      <w:r>
        <w:rPr>
          <w:lang w:val="hr-BA"/>
        </w:rPr>
        <w:lastRenderedPageBreak/>
        <w:t>reg.broj: 753 od 17.08.1966.god. zaključen između Poduzeća za gazdovanje stambenim zgradama u Mostaru i nosioca stanarskog prava E.M., oca pok. S.M., a djeda tuženika/protutužitelja, Notarska punomoć OPU-IP 610/2012 od 02.10.2012.godine, Postupak otkupa stana i popis priloga – akata od 14.11.2012.godine, Dopis Ministarstva građenja i prostornog uređenja .../K broj:UPI-09-04-25-30/12 od 06.06.2012.godine, Prijedloga za upis vlasništva od 30.04.2013.godine – obrazac br.6., Ugovor o kupoprodaji stana na kojem postoji stanarsko pravo od 29.11.2012.godine – obrazac br.2.,Potvrde od 12.07.2012.godine i 14.11.2012.godine, Uvjerenje MUP .../K broj:02-03/1-5-9-1-1182/12 od 06.11.2012.godine, Uplatnice – prijenos sredstava na S.M. i plaćanje kupoprodajne cijene otkupa stana od od 12.03.2013.godine, Popis otkupljenih certifikata za otkup stana od strane tuženika/protutužitelja – izvod od 15.01.2013.godine i 12.03.2013.godine, Uplatnice od 11.03.2013.godine i 12.03.2013.godine,</w:t>
      </w:r>
    </w:p>
    <w:p w14:paraId="274F0217" w14:textId="77777777" w:rsidR="008E06E1" w:rsidRDefault="008E06E1" w:rsidP="008E06E1">
      <w:pPr>
        <w:jc w:val="both"/>
        <w:rPr>
          <w:lang w:val="hr-BA"/>
        </w:rPr>
      </w:pPr>
      <w:r>
        <w:rPr>
          <w:lang w:val="hr-BA"/>
        </w:rPr>
        <w:t xml:space="preserve">Priznanica No 018936 od 14.11.2012.godine i uplatnice od 12.03.2013.godine i 07.11.2013.godine, Uplatnica od 30.04.2013.godine i priznanica No 018944 od 15.11.2013.godine i priznanica No 018717 od 13.11.2012.godine, Potvrda Općinskog suda u Mostaru broj: Su-uvip 2648/2018 od 13.09.2018.godine, Rješenje Poslovnice Elektro Mostar broj:051-9-2018/01211-6 od 02.10.2018.godine, Elektroenergetska suglasnost za priključenje na distribucijsku mrežu broj:051-9-2018/01211-4 od 02.10.2018.godine, Ugovor o korištenju distribucijske mreže niskog napona broj:051-9-2018/01211-5 od 02.10.2018.godine, Uplatnica od 11.10.2018.godine, Račun Elektroprivrede HZHB d.d.Mostar broj:90075161 i fiskalni račun od 09.10.2018.godine, Izvadak iz matične knjige umrlih za S.M. broj:04/1-IV-15-3-5384/2012 od 13.11.2012.godine, Izvadak iz matične knjige umrlih za S.M. broj:04/1-15-4-1999/2015 od 27.04.2015.godine, Kopija osobne karte na ime S.M., Kopiju osobne karte na ime Đ.O., Dozvola za sahranu umrlog S.M. od 28.10.2012.godine, Račun „Bašluk“d.o.o.Mostar broj:383/12 za troškove sahrane S.M. od 28.10.2012.godine, Račun „Komos“d.d.Mostar broj:No 911 od 31.10.2012.godine i fiskalni račun od 30.10.2012.godine za troškove sahrane S.M., Račun br.21/12 od 01.11.2012.godine za troškove sahrane (iskop mezara) za S.M., Račun „Mega-markt“d.o.o.Mostar od 22.06.2009.godine za kupovinu TV aparata za potrebe zajedničkog domaćinstva, Potvrde Unicredit bank od 11.10.2018.godine o podizanju novca za platež dijela troškova adaptacije stana, Potvrda Unicredit bank od 11.10.2018.godine o prijemu novca iz Republike Hrvatske za platež dijela troškova adaptacije stana, Otpremnica od 09.06.2015.godine sa fiskalnim računom za adaptaciju stana, Račun „FIS“d.o.o.Vitez broj:30082018-12300-960/2018-0 od 30.08.2018.godine sa fiskalnim računom, Račun „FIS“d.o.o.Vitez broj:22092018-12300-3/2018-0 od 22.09.2018.godine, Račun „FIS“d.o.o.Vitez broj:28092018-12300-31/2018-0 od 28.09.2018.godine, Račun „FIS“d.o.o.Vitez broj:27092018-12300-34/2018-0 od 27.09.2018.godine, Kupovni list broj:127/04 od 25.04.2019.godine Company d.o.o.Mostar i Otpremnica „Domod“d.o.o. od 06.05.2019.godine,Otpremnica „FIS“d.o.o.Vitez broj:No 0093829 od 28.09.2018.godine, Račun „FIS“d.o.o.Vitez – fiskalni račun od 30.09.2018.godine, Fiskalni računi od 14.09.2018.godine i 31.08.2018.godine, Fiskalni računi od 15.09.2018.godine, 22.09.2018.godine, 08.10.2018.godine i 31.10.2018.godine, Fiskalni računi od 01.10.2018.godine, 10.10.2018.godine i 11.10.2018.godine, Fiskalni računi od 05.10.2018.godine, 09.10.2018.godine, 11.10.2018.godine i 31.10.2018.godine, Fiskalni računi od 25.09.2018.godine, 22.10.2018.godine, 25.10.2018.godine i 30.10.2018.godine, Fiskalni računi od 19.09.2018.godine, 24.09.2018.godine i 25.09.2018.godine, Fiskalni računi od 23.10.2018.godine, 27.10.2018.godine i 30.10.2018.godine, Fiskalni računi od 26.10.2018.godine i 29.10.2018.godine, Radnu knjižica broj:13475 od 08.01.1999.godine na ime Đ.O.  Evidencijski list Služne za zapošljavanje .../K od 29.05.2015.godine na ime Đ.O., saslušani su tužiteljica i tuženi u svojstvu parničnih stranaka, saslušani su svjedoci A.B., S.P., </w:t>
      </w:r>
      <w:r>
        <w:rPr>
          <w:lang w:val="hr-BA"/>
        </w:rPr>
        <w:lastRenderedPageBreak/>
        <w:t xml:space="preserve">P.M., E.T., D.A., D.Dž., A.D., te je provedeno vještačenje po vještaku građevinske struke Nenadu Krčum. </w:t>
      </w:r>
    </w:p>
    <w:p w14:paraId="1D0FEC59" w14:textId="77777777" w:rsidR="008E06E1" w:rsidRDefault="008E06E1" w:rsidP="008E06E1">
      <w:pPr>
        <w:jc w:val="both"/>
        <w:rPr>
          <w:lang w:val="hr-BA"/>
        </w:rPr>
      </w:pPr>
      <w:r>
        <w:rPr>
          <w:lang w:val="hr-BA"/>
        </w:rPr>
        <w:tab/>
        <w:t xml:space="preserve">Iz uvida u </w:t>
      </w:r>
      <w:r>
        <w:rPr>
          <w:i/>
          <w:lang w:val="hr-BA"/>
        </w:rPr>
        <w:t>Izvadak iz knjige položnih ugovora broj. 15145 k.o. M. od 31.07.2014. godine</w:t>
      </w:r>
      <w:r>
        <w:rPr>
          <w:lang w:val="hr-BA"/>
        </w:rPr>
        <w:t>, utvrđeno je da je na nekretnini upisanoj u A listu, a označenoj kao stan u prizemlju u Ulici V. broj 27 (raniji naziv Đ. broj ...) koji se sastoji od jedne sobe, kuhinje i pomoćnih prostorija, kao vlasnik bio upisan S.M. sa dijelom 1/1, što je razvidno iz B-vlasničkog lista.</w:t>
      </w:r>
    </w:p>
    <w:p w14:paraId="06EACA75" w14:textId="77777777" w:rsidR="008E06E1" w:rsidRDefault="008E06E1" w:rsidP="008E06E1">
      <w:pPr>
        <w:jc w:val="both"/>
        <w:rPr>
          <w:lang w:val="hr-BA"/>
        </w:rPr>
      </w:pPr>
      <w:r>
        <w:rPr>
          <w:lang w:val="hr-BA"/>
        </w:rPr>
        <w:tab/>
        <w:t xml:space="preserve">Iz uvida u </w:t>
      </w:r>
      <w:r>
        <w:rPr>
          <w:i/>
          <w:lang w:val="hr-BA"/>
        </w:rPr>
        <w:t>Poziv za ročište za raspravljanje zaostavštine notara Melće Ništović od 15.11.2018. godine</w:t>
      </w:r>
      <w:r>
        <w:rPr>
          <w:lang w:val="hr-BA"/>
        </w:rPr>
        <w:t>, utvrđeno je da su tužiteljica, tuženik i S.P. pozvani na ročište za raspravljanje zaostavštine u ostavinskom postupku iza umrlog M.S., sina E..</w:t>
      </w:r>
    </w:p>
    <w:p w14:paraId="78659FDA" w14:textId="77777777" w:rsidR="008E06E1" w:rsidRDefault="008E06E1" w:rsidP="008E06E1">
      <w:pPr>
        <w:jc w:val="both"/>
        <w:rPr>
          <w:lang w:val="hr-BA"/>
        </w:rPr>
      </w:pPr>
      <w:r>
        <w:rPr>
          <w:lang w:val="hr-BA"/>
        </w:rPr>
        <w:tab/>
        <w:t xml:space="preserve">Iz uvida u </w:t>
      </w:r>
      <w:r>
        <w:rPr>
          <w:i/>
          <w:lang w:val="hr-BA"/>
        </w:rPr>
        <w:t>Rješenje o nasljeđivanju broj sudskog spisa: 58 0 169928 18 O, broj notarskog spisa: UPP 226/2018 od 28.01.2019. godine</w:t>
      </w:r>
      <w:r>
        <w:rPr>
          <w:lang w:val="hr-BA"/>
        </w:rPr>
        <w:t>, utvrđeno je da je na zaostavštini umrlog S.M., sina E. koju čini nekretnina upisana u poduložak broj 15145 KPU M., kao zakonski nasljednik I nasljednog reda na temelju zakona proglašena njegova kći B. (S.) M. (ovdje tužiteljica) sa dijelom 1/1.</w:t>
      </w:r>
    </w:p>
    <w:p w14:paraId="6DB2549F" w14:textId="77777777" w:rsidR="008E06E1" w:rsidRDefault="008E06E1" w:rsidP="008E06E1">
      <w:pPr>
        <w:jc w:val="both"/>
        <w:rPr>
          <w:lang w:val="hr-BA"/>
        </w:rPr>
      </w:pPr>
      <w:r>
        <w:rPr>
          <w:lang w:val="hr-BA"/>
        </w:rPr>
        <w:tab/>
        <w:t xml:space="preserve">Iz uvida u </w:t>
      </w:r>
      <w:r>
        <w:rPr>
          <w:i/>
          <w:lang w:val="hr-BA"/>
        </w:rPr>
        <w:t>Rješenje Zemljišnoknjižnog ureda Općinskog suda u Mostaru broj. 058-0-Dn-19-000 368 od 22.02.2019. godine</w:t>
      </w:r>
      <w:r>
        <w:rPr>
          <w:lang w:val="hr-BA"/>
        </w:rPr>
        <w:t>, utvrđeno je da je na temelju pravomoćnog rješenja o nasljeđivanju notara Melće Ništović, kao povjerenika Općinskog suda u Mostaru broj: 58 0 O 169928 18 O UPP: 226/2018  od 28.1.2019. godine, dozvoljena uknjižba prava vlasništva na 1/1 dijela nekretnina upisanih u A listu zk. ul. br. 15145 KPU M., sa dosadašnjeg vlasnika M.S., sina E., u korist M.B. (tužiteljice).</w:t>
      </w:r>
    </w:p>
    <w:p w14:paraId="6D653D4A" w14:textId="77777777" w:rsidR="008E06E1" w:rsidRDefault="008E06E1" w:rsidP="008E06E1">
      <w:pPr>
        <w:jc w:val="both"/>
        <w:rPr>
          <w:lang w:val="hr-BA"/>
        </w:rPr>
      </w:pPr>
      <w:r>
        <w:rPr>
          <w:lang w:val="hr-BA"/>
        </w:rPr>
        <w:tab/>
        <w:t xml:space="preserve">Iz uvida u </w:t>
      </w:r>
      <w:r>
        <w:rPr>
          <w:i/>
          <w:lang w:val="hr-BA"/>
        </w:rPr>
        <w:t>Zahtjev za predaju u posjed nekretnine od 17.09.2019. godine sa povratnicom</w:t>
      </w:r>
      <w:r>
        <w:rPr>
          <w:lang w:val="hr-BA"/>
        </w:rPr>
        <w:t xml:space="preserve">, </w:t>
      </w:r>
      <w:r>
        <w:rPr>
          <w:lang w:val="hr-BA"/>
        </w:rPr>
        <w:tab/>
        <w:t>utvrđeno je da se tužiteljica putem punomoćnice Lejle Karović, obraćala tuženom, da joj preda u posjed nekretninu upisanu u A listu zk. ul. br. 15145 KPU M., koju je po rješenje o nasljeđivanju notara Melće Ništović broj: 58 0 169928 18 O, broj notarskog spisa: UPP 226/2018 od 28.01.2019. godine, naslijedila iza svog umrlog oca i na kojoj je upisana kao vlasnica sa dijelom 1/1, a koju tuženi sa svojom obitelji nesavjesno koristi, te da je tuženi navedeni zahtjev uredno zaprimio dana 19.9.2019. godine.</w:t>
      </w:r>
    </w:p>
    <w:p w14:paraId="5FED1E84" w14:textId="77777777" w:rsidR="008E06E1" w:rsidRDefault="008E06E1" w:rsidP="008E06E1">
      <w:pPr>
        <w:jc w:val="both"/>
        <w:rPr>
          <w:lang w:val="hr-BA"/>
        </w:rPr>
      </w:pPr>
      <w:r>
        <w:rPr>
          <w:lang w:val="hr-BA"/>
        </w:rPr>
        <w:tab/>
        <w:t xml:space="preserve">Iz uvida u </w:t>
      </w:r>
      <w:r>
        <w:rPr>
          <w:i/>
          <w:lang w:val="hr-BA"/>
        </w:rPr>
        <w:t xml:space="preserve">Rješenje Osnovnog suda u Mostaru broj R.36/93 od 10.09.1993. godine, </w:t>
      </w:r>
      <w:r>
        <w:rPr>
          <w:lang w:val="hr-BA"/>
        </w:rPr>
        <w:t>utvrđeno je da se majci tužiteljice, mldb. B. A., kći S., dozvoljava sklapanje braka prije punoljetstva sa ocem tužiteljice, M. S., sinom E. iz Mostara.</w:t>
      </w:r>
    </w:p>
    <w:p w14:paraId="26B897AE" w14:textId="77777777" w:rsidR="008E06E1" w:rsidRDefault="008E06E1" w:rsidP="008E06E1">
      <w:pPr>
        <w:jc w:val="both"/>
        <w:rPr>
          <w:lang w:val="hr-BA"/>
        </w:rPr>
      </w:pPr>
      <w:r>
        <w:rPr>
          <w:lang w:val="hr-BA"/>
        </w:rPr>
        <w:tab/>
        <w:t xml:space="preserve">Iz uvida u </w:t>
      </w:r>
      <w:r>
        <w:rPr>
          <w:i/>
          <w:lang w:val="hr-BA"/>
        </w:rPr>
        <w:t>Presudu za razvod braka broj 966/98 Osnovnog suda u Mostaru od 23.12.1998. godine</w:t>
      </w:r>
      <w:r>
        <w:rPr>
          <w:lang w:val="hr-BA"/>
        </w:rPr>
        <w:t>, utvrđeno je da je istom razveden brak zaključen između tužiteljice A. M. rođene B. i tuženika S.M., zaključen dana 11.9.1993. godine u Mostaru, te da se mldb. kći M. M. rođena 17.11.1993. godine u Mostaru povjerava na čuvanje, odgoj i uzdržavanje tužiteljici A. M. rođ. B. kao majci i zakonskoj zastupnici, uz istovremenu obvezu oca da doprinosi njenom uzdržavanju mjesečno po 100 DEM, počev od podnošenja tužbe tj. 16.10.1998. godine pa ubuduće dok se ne proM.ne okolnosti od kojih zavisi visina uzdržavanja.</w:t>
      </w:r>
    </w:p>
    <w:p w14:paraId="129FAD01" w14:textId="77777777" w:rsidR="008E06E1" w:rsidRDefault="008E06E1" w:rsidP="008E06E1">
      <w:pPr>
        <w:jc w:val="both"/>
        <w:rPr>
          <w:lang w:val="hr-BA"/>
        </w:rPr>
      </w:pPr>
      <w:r>
        <w:rPr>
          <w:i/>
          <w:lang w:val="hr-BA"/>
        </w:rPr>
        <w:tab/>
      </w:r>
      <w:r>
        <w:rPr>
          <w:lang w:val="hr-BA"/>
        </w:rPr>
        <w:t>Iz uvida u</w:t>
      </w:r>
      <w:r>
        <w:rPr>
          <w:i/>
          <w:lang w:val="hr-BA"/>
        </w:rPr>
        <w:t xml:space="preserve"> Rješenje, Ministarstva graditeljstva i prostornog uređenja ... od 05.10.2012. godine, </w:t>
      </w:r>
      <w:r>
        <w:rPr>
          <w:lang w:val="hr-BA"/>
        </w:rPr>
        <w:t>utvrđeno je da je istim kao nositelj stanarskog prava, nakon smrti M. E., utvrđen otac tužiteljice, S.M., na stanu koji se nalazi na adresi Đ. broj ..., koji se sastoji od sobe, kuhinje, hodnika, wc-a sa kupatilom, ostave, ukupne površine 31 m2.</w:t>
      </w:r>
    </w:p>
    <w:p w14:paraId="12BCBB16" w14:textId="77777777" w:rsidR="008E06E1" w:rsidRDefault="008E06E1" w:rsidP="008E06E1">
      <w:pPr>
        <w:jc w:val="both"/>
        <w:rPr>
          <w:lang w:val="hr-BA"/>
        </w:rPr>
      </w:pPr>
      <w:r>
        <w:rPr>
          <w:lang w:val="hr-BA"/>
        </w:rPr>
        <w:t xml:space="preserve"> </w:t>
      </w:r>
      <w:r>
        <w:rPr>
          <w:lang w:val="hr-BA"/>
        </w:rPr>
        <w:tab/>
        <w:t xml:space="preserve">Iz uvida u </w:t>
      </w:r>
      <w:r>
        <w:rPr>
          <w:i/>
          <w:lang w:val="hr-BA"/>
        </w:rPr>
        <w:t xml:space="preserve">Zapisnik o saslušanju stranaka Ministarstva graditeljstva i prostornog uređenja ... od 03.10.2012. godine, </w:t>
      </w:r>
      <w:r>
        <w:rPr>
          <w:lang w:val="hr-BA"/>
        </w:rPr>
        <w:t xml:space="preserve">utvrđeno je da je isti sačinjen dana 3.10.2012. godine  u prostorijama Ministarstva graditeljstva i prostornog uređenja ... u Ulici S.R. broj 3 u Mostaru, povodom saslušanja podnositelja zahtjeva S.M., kojeg je u tom postupku zastupao tuženi Đ.O., kao punomoćniku. Predmet zahtjeva je bio donošenje rješenja o prijenosu stanarskog prava na stanu koji se nalazi na adresi Đ. broj ..., ukupne površine 31 m2 u Mostaru, na kome je kao nositelj stanarskog prava bio otac podnositelja zahtjeva E.M. Iz Zapisnika je dalje utvrđeno da je tuženi, prethodno upozoren na dužnost kazivanja istine i na posljedice davanja lažnog iskaza, u svojstvu punomoćnika izjavio da je predmetni stan njegov djed dobio od svoje majke koja je </w:t>
      </w:r>
      <w:r>
        <w:rPr>
          <w:lang w:val="hr-BA"/>
        </w:rPr>
        <w:lastRenderedPageBreak/>
        <w:t>u njemu živjela poslije I. Svjetskog rata na osnovu poginule djece, da se stan nalazi u zgradi koja ima prizemlje i jedan kat, te da u toj zgradi ima osam stanova, da je E.M. sa svojom obitelji tu živio, da se njegova majka udala prije rata i odselila, a da su u predmetnom stanu živjeli njegov djed E. sa suprugom, sa sinom i sa njim, da je on unuk od E., odnosno sin njegove kćeri. U ratu stan nije napušten, a u stanu su za vrijeme rata živjeli E.. njegova žena, njegov sin S. i on. Tuženik je na zapisniku nadalje izjavio da je S. i to samo on u vrijeme davanja izjave još uvijek živio tu u tom stanu, a da se on odselio kada se oženio, te da S. nije nositelj stanarskog prava ni na jednom drugom stanu.</w:t>
      </w:r>
    </w:p>
    <w:p w14:paraId="6D61E58D" w14:textId="77777777" w:rsidR="008E06E1" w:rsidRDefault="008E06E1" w:rsidP="008E06E1">
      <w:pPr>
        <w:jc w:val="both"/>
        <w:rPr>
          <w:lang w:val="hr-BA"/>
        </w:rPr>
      </w:pPr>
      <w:r>
        <w:rPr>
          <w:lang w:val="hr-BA"/>
        </w:rPr>
        <w:tab/>
        <w:t xml:space="preserve">Iz uvida u </w:t>
      </w:r>
      <w:r>
        <w:rPr>
          <w:i/>
          <w:lang w:val="hr-BA"/>
        </w:rPr>
        <w:t>Ugovor o korištenju stana reg. broj:753 od 17.8.1966. godine</w:t>
      </w:r>
      <w:r>
        <w:rPr>
          <w:lang w:val="hr-BA"/>
        </w:rPr>
        <w:t xml:space="preserve"> utvrđeno je da je isti zaključen između Poduzeća za gazdovanje stambenim zgradama u Mostaru i E.M. (djeda tužiteljice), kao nositelja stanarskog prava, a kojim ugovorom se daje na korištenje za neodređeno vrijeme stan broj 15 u ulici Đ. broj ... u Mostaru, koji se sastoji do jedne sobe, jedne kuhinje, jednog kupatila s WC, hodnika i ostave ukupne površine 31m2.</w:t>
      </w:r>
    </w:p>
    <w:p w14:paraId="5FB032A7" w14:textId="77777777" w:rsidR="008E06E1" w:rsidRDefault="008E06E1" w:rsidP="008E06E1">
      <w:pPr>
        <w:jc w:val="both"/>
        <w:rPr>
          <w:lang w:val="hr-BA"/>
        </w:rPr>
      </w:pPr>
      <w:r>
        <w:rPr>
          <w:lang w:val="hr-BA"/>
        </w:rPr>
        <w:tab/>
        <w:t xml:space="preserve">Iz uvida </w:t>
      </w:r>
      <w:r>
        <w:rPr>
          <w:i/>
          <w:lang w:val="hr-BA"/>
        </w:rPr>
        <w:t>u Notarsku punomoć broj OPU-IP 610/2012</w:t>
      </w:r>
      <w:r>
        <w:rPr>
          <w:lang w:val="hr-BA"/>
        </w:rPr>
        <w:t xml:space="preserve"> sačinjenom pred notarom Ružom Čarapinom iz Mostara utvrđeno je da je istom S.M. (otac tužiteljice) ovlastio Ovčina Đ,a (tuženog) da u njegovo ime može pristupiti pred Ministarstvo gradnje i prostornog uređenja u predmetu broj UPI-09-04-25-30/12, u svojstvu stranke i podnositelja u predmetu donošenja Rješenja o prijenosu stanarskog prava koji se nalazi u Mostaru u ulici V. 27, a što je tuženi, temeljem navedene punomoći i učinio te u svojstvu punomoćnika podnio zahtjev i proveo otkup stana, što sve proizlazi iz materijalnih dokaza- postupka otkupa stana i popis priloga – akata od 14.11.2012.godine, dopisa Ministarstva građenja i prostornog uređenja .../K broj:UPI-09-04-25-30/12 od 06.06.2012.godine, prijedlog za upis vlasništva od 30.04.2013. godine – obrazac br.6., Ugovora o kupoprodaji stana na kojem postoji stanarsko pravo od 29.11.2012.godine – obrazac br.2., potvrde od 12.07.2012.godine i 14.11.2012.godine, uvjerenja MUP .../K broj:02-03/1-5-9-1-1182/12 od 06.11.2012.godine, uplatnice – prijenos sredstava na S.M. i plaćanje kupoprodajne cijene otkupa stana od  12.03.2013.godine, popisa otkupljenih certifikata za otkup stana od strane tuženika/protutužitelja – izvod od 15.01.2013.godine i 12.03.2013.godine, uplatnice od 11.03.2013.godine i 12.03.2013.godine, priznanica No 018936 od 14.11.2012. godine i uplatnice od 12.03.2013.godine i 07.11.2013.godine, uplatnica od 30.04.2013.godine i priznanica No 018944 od 15.11.2013.godine i priznanica No 018717 od 13.11.2012.godine. </w:t>
      </w:r>
    </w:p>
    <w:p w14:paraId="0594282F" w14:textId="77777777" w:rsidR="008E06E1" w:rsidRDefault="008E06E1" w:rsidP="008E06E1">
      <w:pPr>
        <w:jc w:val="both"/>
        <w:rPr>
          <w:lang w:val="hr-BA"/>
        </w:rPr>
      </w:pPr>
      <w:r>
        <w:rPr>
          <w:lang w:val="hr-BA"/>
        </w:rPr>
        <w:tab/>
        <w:t xml:space="preserve">Iz </w:t>
      </w:r>
      <w:r>
        <w:rPr>
          <w:i/>
          <w:lang w:val="hr-BA"/>
        </w:rPr>
        <w:t>nalaza i mišljenja vještaka građevinske struke Nenada Krčum</w:t>
      </w:r>
      <w:r>
        <w:rPr>
          <w:lang w:val="hr-BA"/>
        </w:rPr>
        <w:t xml:space="preserve"> proizlazi da vrijednost ukupno izvedenih radova na predmetnom stanu iznosi 14.155,30 KM.</w:t>
      </w:r>
      <w:r>
        <w:rPr>
          <w:color w:val="FF0000"/>
          <w:lang w:val="hr-BA"/>
        </w:rPr>
        <w:tab/>
      </w:r>
    </w:p>
    <w:p w14:paraId="1FD63BB0" w14:textId="77777777" w:rsidR="008E06E1" w:rsidRDefault="008E06E1" w:rsidP="008E06E1">
      <w:pPr>
        <w:pStyle w:val="NoSpacing"/>
        <w:jc w:val="both"/>
        <w:rPr>
          <w:rFonts w:ascii="Times New Roman" w:hAnsi="Times New Roman"/>
          <w:sz w:val="24"/>
          <w:szCs w:val="24"/>
          <w:lang w:val="hr-BA"/>
        </w:rPr>
      </w:pPr>
      <w:r>
        <w:rPr>
          <w:rFonts w:ascii="Times New Roman" w:hAnsi="Times New Roman"/>
          <w:sz w:val="24"/>
          <w:szCs w:val="24"/>
          <w:lang w:val="hr-BA"/>
        </w:rPr>
        <w:tab/>
      </w:r>
      <w:r>
        <w:rPr>
          <w:rFonts w:ascii="Times New Roman" w:hAnsi="Times New Roman"/>
          <w:i/>
          <w:sz w:val="24"/>
          <w:szCs w:val="24"/>
          <w:lang w:val="hr-BA"/>
        </w:rPr>
        <w:t>Tužiteljica saslušana u svojstvu parnične stranke</w:t>
      </w:r>
      <w:r>
        <w:rPr>
          <w:rFonts w:ascii="Times New Roman" w:hAnsi="Times New Roman"/>
          <w:sz w:val="24"/>
          <w:szCs w:val="24"/>
          <w:lang w:val="hr-BA"/>
        </w:rPr>
        <w:t>, izjavila je da otkad zna za sebe živi s majkom i djedom i bakom po majci, a da je u djetinjstvu imala kontakte s ocem samo telefonski i da su razgovori s njim završavali konfliktom. Samo su se jednom vidjeli i dogovorili su se da će od tada održavati kontakt međutim do toga nije došlo. Otkad zna za sebe odgaja ju samo majka i njena obitelj pa je zato i odlučila proM.niti prezime u B., za što joj suglasnost dao i njezin otac, budući da je bila maloljetna. Za smrt oca je saznala od majke, te se nakon njegove smrti njih dvije nisu ni interesirale za njegovu zaostavštinu. Da je njezin otac ostavio stan iza sebe saznala je tako što ju je jedne prilike tuženi, Đ.O. pozvao da se nađu u Mostaru i popričaju, tada joj je saopćio da su njih dvoje suvlasnici predmetnog stana i da je on njoj spreman isplatit simboličan iznos da stan pređe na njega te joj je iste prilike uručio plavu kovertu za poziv na ostavinsku raspravu. Na ostavinskoj raspravi joj je Notar Melča Tule rekla da je ona jedini zakonski nasljednik iza umrlog S.M. te da se ona može odmah upisati kao vlasnik na predmetnom stanu. Kada je stan bio 1/1 na njoj, probala se dogovoriti s Đenanom za iznos, tražila je da joj odmah isplati 20.000,00KM, a poslije još 10.000,00KM, međutim on je samo kupovao vrijeme i do realizacije kupoprodaje stana nije došlo, a niti joj je tuženi Đenan predao stan u posjed,  radi čega je angažirala odvjetnika i pokrenula ovaj parnični postupak.</w:t>
      </w:r>
    </w:p>
    <w:p w14:paraId="78BC93A5" w14:textId="77777777" w:rsidR="008E06E1" w:rsidRDefault="008E06E1" w:rsidP="008E06E1">
      <w:pPr>
        <w:pStyle w:val="NoSpacing"/>
        <w:jc w:val="both"/>
        <w:rPr>
          <w:rFonts w:ascii="Times New Roman" w:hAnsi="Times New Roman"/>
          <w:sz w:val="24"/>
          <w:szCs w:val="24"/>
          <w:lang w:val="hr-BA"/>
        </w:rPr>
      </w:pPr>
      <w:r>
        <w:rPr>
          <w:rFonts w:ascii="Times New Roman" w:hAnsi="Times New Roman"/>
          <w:sz w:val="24"/>
          <w:szCs w:val="24"/>
          <w:lang w:val="hr-BA"/>
        </w:rPr>
        <w:tab/>
      </w:r>
      <w:r>
        <w:rPr>
          <w:rFonts w:ascii="Times New Roman" w:hAnsi="Times New Roman"/>
          <w:i/>
          <w:sz w:val="24"/>
          <w:szCs w:val="24"/>
          <w:lang w:val="hr-BA"/>
        </w:rPr>
        <w:t>Tuženi Đ.O., saslušan u svojstvu parnične stranke</w:t>
      </w:r>
      <w:r>
        <w:rPr>
          <w:rFonts w:ascii="Times New Roman" w:hAnsi="Times New Roman"/>
          <w:sz w:val="24"/>
          <w:szCs w:val="24"/>
          <w:lang w:val="hr-BA"/>
        </w:rPr>
        <w:t xml:space="preserve">, izjavljuje da cijeli život živi u predmetnom stanu te da je taj stan otpočetka bio naM.njen njemu. U stanu je živio s djedom </w:t>
      </w:r>
      <w:r>
        <w:rPr>
          <w:rFonts w:ascii="Times New Roman" w:hAnsi="Times New Roman"/>
          <w:sz w:val="24"/>
          <w:szCs w:val="24"/>
          <w:lang w:val="hr-BA"/>
        </w:rPr>
        <w:lastRenderedPageBreak/>
        <w:t>E.om sve do njegove smrti 1994. godine, s bakom H. te sa ujakom S., ocem tužiteljice. Cijelo vrijeme je živio sa S. izuzev kratkog perioda kada je on bio u zatvoru i kada je živio sa svojom tadašnjom suprugom A. i kćerkom, ovdje tužiteljicom M.B.. Ističe da se cijeli život brinuo o baki i djedu te o ujaku S., plaćao odlaske kod liječnika, sve ih sahranio o svom trošku, te održavao stan u kojemu su živjeli, stan kompletno renovirao itd. Pošto je tuženi sve sam financirao, dogovor je bio na nakon smrti djeda E., Đ, otkupi stanarsko pravo i stan prenese na sebe, kako su to mogli uraditi samo nasljednici prvog nasljednog reda, tj. otac tužiteljice M. B., S.M. i majka tuženog Đ.O., stan je prvo trebao preći na njih s dijelom od ½ svakome. Budući da se majka tuženog nalazila u inozemstvu, a htjeli su što prije certifikatima otkupiti stan, to se njegova majka odrekla svog dijela nasljeđa u korist svog brata S., a on je Đ,u dao pisanu punomoć kako bi proveo postupak prijenosa stanarskog prava i isti otkupio certifikatima, što je on i učinio te je prije nego je dobio Rješenje o otkupu stana, S. umire, a da nije prenio stan na njega kako je prethodno bio dogovor. Istakao je da je još u procesu otkupa stana sreo A. B., majku tužiteljice te joj je rekao da otkupljuje stan i da će stan preći na njega na što je A. rekla da je sasvim logično da stan na njega pređe i da je to jedino ispravno, te prilike je pitao i za M., na što mu je A. odgovorila da je M. promijenila prezime te da ne želi ni da čuje za oca. Nakon S.ove smrti otišao je u ured kako bi pokrenuo ostavinski postupak smatrajući da nema nikakvih zakonskih zapreka da stan pređe na njega, međutim došao je poziv na ostavinsku raspravu i u njemu su bili navedeni tužiteljica, M. B., tuženi Đ.O. i njegova majka S.P., te je tuženi smatrao da će se tužiteljica odreći svog dijela nasljedstva budući da je u više navrata izjavila da ne želi ništa od oca. Pošto na pripremno ročište M. nije došla on ju je obavijestio o ostavinskom postupku, te su se te prilike prvi put susreli i razgovarali, on joj je rekao za predmetni stan i kako je emotivno vezan za njega te  joj ponudio iznos od 20.000,00KM, ona je rekla da će razmisliti o ponudi, te sljedeće što se desilo bilo je to da je ona predmetni stan prenijela na sebe i pokrenula ovu parnicu.</w:t>
      </w:r>
    </w:p>
    <w:p w14:paraId="7579106F" w14:textId="77777777" w:rsidR="008E06E1" w:rsidRDefault="008E06E1" w:rsidP="008E06E1">
      <w:pPr>
        <w:pStyle w:val="NoSpacing"/>
        <w:jc w:val="both"/>
        <w:rPr>
          <w:rFonts w:ascii="Times New Roman" w:hAnsi="Times New Roman"/>
          <w:sz w:val="24"/>
          <w:szCs w:val="24"/>
          <w:lang w:val="hr-BA"/>
        </w:rPr>
      </w:pPr>
      <w:r>
        <w:rPr>
          <w:rFonts w:ascii="Times New Roman" w:hAnsi="Times New Roman"/>
          <w:sz w:val="24"/>
          <w:szCs w:val="24"/>
          <w:lang w:val="hr-BA"/>
        </w:rPr>
        <w:tab/>
      </w:r>
      <w:r>
        <w:rPr>
          <w:rFonts w:ascii="Times New Roman" w:hAnsi="Times New Roman"/>
          <w:i/>
          <w:sz w:val="24"/>
          <w:szCs w:val="24"/>
          <w:lang w:val="hr-BA"/>
        </w:rPr>
        <w:t>Svjedok A.B.</w:t>
      </w:r>
      <w:r>
        <w:rPr>
          <w:rFonts w:ascii="Times New Roman" w:hAnsi="Times New Roman"/>
          <w:sz w:val="24"/>
          <w:szCs w:val="24"/>
          <w:lang w:val="hr-BA"/>
        </w:rPr>
        <w:t>, majka tužiteljice, je izjavila da je se sa M. ocem rastala kada je M. imala okoprlike 2 godine i da nikada kćerki nije branila da se viđa s ocem, iako je on često zakazao termin da se vidi sa kćerkom ali ne bi došao na zakazani sastanak. Istakla je da joj ništa nije poznato vezano za ostavinski postupak koji je vođen iza S., da ju Đ. nije nikada upoznao s dogovorom koji je on imao sa svojim djedom i bakom da stan pripadne njemu, te da kad su se zadnji put čuli da joj je rekao da više ne živi u mjestu Đ.. nego da je otišao živjeti sa ženom. O tome je li Đ. živio u tom stanju nema nikakvih saznanja, zna da je on živio u stanu kada je i ona tu došla živjeti sa S. te da je on poslije otišao da živi sa svojom majkom u Rijeku.</w:t>
      </w:r>
    </w:p>
    <w:p w14:paraId="407856F4" w14:textId="77777777" w:rsidR="008E06E1" w:rsidRDefault="008E06E1" w:rsidP="008E06E1">
      <w:pPr>
        <w:pStyle w:val="NoSpacing"/>
        <w:jc w:val="both"/>
        <w:rPr>
          <w:rFonts w:ascii="Times New Roman" w:hAnsi="Times New Roman"/>
          <w:color w:val="FF0000"/>
          <w:sz w:val="24"/>
          <w:szCs w:val="24"/>
          <w:lang w:val="hr-BA"/>
        </w:rPr>
      </w:pPr>
      <w:r>
        <w:rPr>
          <w:rFonts w:ascii="Times New Roman" w:hAnsi="Times New Roman"/>
          <w:sz w:val="24"/>
          <w:szCs w:val="24"/>
          <w:lang w:val="hr-BA"/>
        </w:rPr>
        <w:tab/>
        <w:t xml:space="preserve">Iz </w:t>
      </w:r>
      <w:r>
        <w:rPr>
          <w:rFonts w:ascii="Times New Roman" w:hAnsi="Times New Roman"/>
          <w:i/>
          <w:sz w:val="24"/>
          <w:szCs w:val="24"/>
          <w:lang w:val="hr-BA"/>
        </w:rPr>
        <w:t>iskaza svjedoka S.P., P.M., E.T., D.Dž., A.D. i D.A.</w:t>
      </w:r>
      <w:r>
        <w:rPr>
          <w:rFonts w:ascii="Times New Roman" w:hAnsi="Times New Roman"/>
          <w:sz w:val="24"/>
          <w:szCs w:val="24"/>
          <w:lang w:val="hr-BA"/>
        </w:rPr>
        <w:t xml:space="preserve"> proizlazi da tuženog Đ.O. poznaju cijeli život i da tuženik živi u predmetnom stanu otkad ga i poznaju, da se cijelog života brinuo za svog djeda, za teško bolesnu baku i za S., te da je nedvojbeno da je po iskazu njegovog djeda i njegove bake stan trebao pripasti njemu, da je nakon smrti bake stan kompletno renovirao te da je on sve ukućane cijeloga života uzdržavao. Također ističu da je predmetni stan jedini stan koji tuženik posjeduje te da nema niti jedan drugi stan u kojemu bi mogao živjeti.</w:t>
      </w:r>
      <w:r w:rsidRPr="00771034">
        <w:rPr>
          <w:rFonts w:ascii="Times New Roman" w:hAnsi="Times New Roman"/>
          <w:color w:val="70AD47"/>
          <w:sz w:val="24"/>
          <w:szCs w:val="24"/>
          <w:lang w:val="hr-BA"/>
        </w:rPr>
        <w:t xml:space="preserve"> </w:t>
      </w:r>
    </w:p>
    <w:p w14:paraId="63ACA661" w14:textId="77777777" w:rsidR="008E06E1" w:rsidRDefault="008E06E1" w:rsidP="008E06E1">
      <w:pPr>
        <w:ind w:firstLine="720"/>
        <w:jc w:val="both"/>
        <w:rPr>
          <w:lang w:val="hr-HR"/>
        </w:rPr>
      </w:pPr>
      <w:r>
        <w:rPr>
          <w:lang w:val="hr-HR"/>
        </w:rPr>
        <w:t xml:space="preserve">Sud je odlučio kao  u izreci presude cijeneći sve dokaze pojedinačno i u njihovoj međusobnoj povezanosti sukladno odredbi čl. 8. </w:t>
      </w:r>
      <w:r>
        <w:rPr>
          <w:i/>
          <w:lang w:val="hr-HR"/>
        </w:rPr>
        <w:t>Zakona o parničnom postupku F BiH („Sl. novine F BiH“, br. 53/03, 73/05, 19/06 i 98/15-ZPP)</w:t>
      </w:r>
      <w:r>
        <w:rPr>
          <w:lang w:val="hr-HR"/>
        </w:rPr>
        <w:t xml:space="preserve"> iz sljedećih razloga:  </w:t>
      </w:r>
    </w:p>
    <w:p w14:paraId="7177CBF9" w14:textId="77777777" w:rsidR="008E06E1" w:rsidRDefault="008E06E1" w:rsidP="008E06E1">
      <w:pPr>
        <w:pStyle w:val="NoSpacing"/>
        <w:jc w:val="both"/>
        <w:rPr>
          <w:rFonts w:ascii="Times New Roman" w:eastAsia="Times New Roman" w:hAnsi="Times New Roman"/>
          <w:color w:val="FF0000"/>
          <w:sz w:val="24"/>
          <w:szCs w:val="24"/>
          <w:lang w:val="hr-BA"/>
        </w:rPr>
      </w:pPr>
      <w:r>
        <w:rPr>
          <w:rFonts w:ascii="Times New Roman" w:eastAsia="Times New Roman" w:hAnsi="Times New Roman"/>
          <w:color w:val="FF0000"/>
          <w:sz w:val="24"/>
          <w:szCs w:val="24"/>
          <w:lang w:val="hr-BA"/>
        </w:rPr>
        <w:tab/>
      </w:r>
      <w:r>
        <w:rPr>
          <w:rFonts w:ascii="Times New Roman" w:eastAsia="Times New Roman" w:hAnsi="Times New Roman"/>
          <w:sz w:val="24"/>
          <w:szCs w:val="24"/>
          <w:lang w:val="hr-BA"/>
        </w:rPr>
        <w:t>Predmet tužbe je zahtjev tužiteljice za predaju u posjed stana upisanog u A listu zk. ul. br. 15145 KPU M., koji se nalazi u posjedu tuženog na adresi u ul. V. broj 27, oslobođen od ljudi i stvari</w:t>
      </w:r>
      <w:r>
        <w:rPr>
          <w:rFonts w:ascii="Times New Roman" w:hAnsi="Times New Roman"/>
          <w:sz w:val="24"/>
          <w:szCs w:val="24"/>
          <w:lang w:val="hr-BA"/>
        </w:rPr>
        <w:t>.</w:t>
      </w:r>
    </w:p>
    <w:p w14:paraId="1BD90F83" w14:textId="77777777" w:rsidR="008E06E1" w:rsidRDefault="008E06E1" w:rsidP="008E06E1">
      <w:pPr>
        <w:pStyle w:val="Normal1"/>
        <w:shd w:val="clear" w:color="auto" w:fill="FFFFFF"/>
        <w:spacing w:before="0" w:beforeAutospacing="0" w:after="150" w:afterAutospacing="0"/>
        <w:jc w:val="both"/>
        <w:rPr>
          <w:lang w:val="hr-BA"/>
        </w:rPr>
      </w:pPr>
      <w:r>
        <w:rPr>
          <w:lang w:val="hr-BA"/>
        </w:rPr>
        <w:tab/>
        <w:t>Predmet protutužbenog zahtjeva je utvrđenje da je tuženi isključivi vlasnik i posjednik predmetnog stana kao i pripadajućeg dijela zajedničkih dijelova i uređaja zgrade koji služe zgradi kao cjelini i pripadajućeg dijela zemljišta ispod zgrade, a koje vlasništvo je stekao kao pošten tj. savjestan posjednik posjedovanjem predmetnog stana duže od 40 godina radi čega je na istom stekao pravo vlasništva po osnovu dosjelosti.</w:t>
      </w:r>
    </w:p>
    <w:p w14:paraId="7134D866" w14:textId="77777777" w:rsidR="008E06E1" w:rsidRDefault="008E06E1" w:rsidP="008E06E1">
      <w:pPr>
        <w:ind w:firstLine="720"/>
        <w:jc w:val="both"/>
        <w:rPr>
          <w:lang w:val="bs-Latn-BA"/>
        </w:rPr>
      </w:pPr>
      <w:proofErr w:type="spellStart"/>
      <w:r>
        <w:lastRenderedPageBreak/>
        <w:t>Odredbama</w:t>
      </w:r>
      <w:proofErr w:type="spellEnd"/>
      <w:r>
        <w:t xml:space="preserve"> </w:t>
      </w:r>
      <w:proofErr w:type="spellStart"/>
      <w:r>
        <w:t>čl</w:t>
      </w:r>
      <w:proofErr w:type="spellEnd"/>
      <w:r>
        <w:t xml:space="preserve">. 126. </w:t>
      </w:r>
      <w:proofErr w:type="spellStart"/>
      <w:r>
        <w:t>st.</w:t>
      </w:r>
      <w:proofErr w:type="spellEnd"/>
      <w:r>
        <w:t xml:space="preserve"> 1. </w:t>
      </w:r>
      <w:proofErr w:type="spellStart"/>
      <w:r>
        <w:rPr>
          <w:i/>
        </w:rPr>
        <w:t>Zakona</w:t>
      </w:r>
      <w:proofErr w:type="spellEnd"/>
      <w:r>
        <w:rPr>
          <w:i/>
        </w:rPr>
        <w:t xml:space="preserve"> o </w:t>
      </w:r>
      <w:proofErr w:type="spellStart"/>
      <w:r>
        <w:rPr>
          <w:i/>
        </w:rPr>
        <w:t>stvarnim</w:t>
      </w:r>
      <w:proofErr w:type="spellEnd"/>
      <w:r>
        <w:rPr>
          <w:i/>
        </w:rPr>
        <w:t xml:space="preserve"> </w:t>
      </w:r>
      <w:proofErr w:type="spellStart"/>
      <w:r>
        <w:rPr>
          <w:i/>
        </w:rPr>
        <w:t>pravima</w:t>
      </w:r>
      <w:proofErr w:type="spellEnd"/>
      <w:r>
        <w:rPr>
          <w:i/>
        </w:rPr>
        <w:t xml:space="preserve"> F </w:t>
      </w:r>
      <w:proofErr w:type="spellStart"/>
      <w:r>
        <w:rPr>
          <w:i/>
        </w:rPr>
        <w:t>BiH</w:t>
      </w:r>
      <w:proofErr w:type="spellEnd"/>
      <w:r>
        <w:t xml:space="preserve"> </w:t>
      </w:r>
      <w:r>
        <w:rPr>
          <w:i/>
        </w:rPr>
        <w:t>(„</w:t>
      </w:r>
      <w:proofErr w:type="spellStart"/>
      <w:r>
        <w:rPr>
          <w:i/>
        </w:rPr>
        <w:t>Službene</w:t>
      </w:r>
      <w:proofErr w:type="spellEnd"/>
      <w:r>
        <w:rPr>
          <w:i/>
        </w:rPr>
        <w:t xml:space="preserve"> </w:t>
      </w:r>
      <w:proofErr w:type="spellStart"/>
      <w:r>
        <w:rPr>
          <w:i/>
        </w:rPr>
        <w:t>novine</w:t>
      </w:r>
      <w:proofErr w:type="spellEnd"/>
      <w:r>
        <w:rPr>
          <w:i/>
        </w:rPr>
        <w:t xml:space="preserve"> F </w:t>
      </w:r>
      <w:proofErr w:type="spellStart"/>
      <w:proofErr w:type="gramStart"/>
      <w:r>
        <w:rPr>
          <w:i/>
        </w:rPr>
        <w:t>BiH</w:t>
      </w:r>
      <w:proofErr w:type="spellEnd"/>
      <w:r>
        <w:rPr>
          <w:i/>
        </w:rPr>
        <w:t>“</w:t>
      </w:r>
      <w:proofErr w:type="gramEnd"/>
      <w:r>
        <w:rPr>
          <w:i/>
        </w:rPr>
        <w:t xml:space="preserve">, br. 66/2013, 100/2013, </w:t>
      </w:r>
      <w:proofErr w:type="spellStart"/>
      <w:r>
        <w:rPr>
          <w:i/>
        </w:rPr>
        <w:t>i</w:t>
      </w:r>
      <w:proofErr w:type="spellEnd"/>
      <w:r>
        <w:rPr>
          <w:i/>
        </w:rPr>
        <w:t xml:space="preserve"> 32/2019 – </w:t>
      </w:r>
      <w:proofErr w:type="spellStart"/>
      <w:r>
        <w:rPr>
          <w:i/>
        </w:rPr>
        <w:t>odluka</w:t>
      </w:r>
      <w:proofErr w:type="spellEnd"/>
      <w:r>
        <w:rPr>
          <w:i/>
        </w:rPr>
        <w:t xml:space="preserve"> US – </w:t>
      </w:r>
      <w:proofErr w:type="spellStart"/>
      <w:r>
        <w:t>dalje</w:t>
      </w:r>
      <w:proofErr w:type="spellEnd"/>
      <w:r>
        <w:t xml:space="preserve"> ZSP F </w:t>
      </w:r>
      <w:proofErr w:type="spellStart"/>
      <w:r>
        <w:t>BiH</w:t>
      </w:r>
      <w:proofErr w:type="spellEnd"/>
      <w:r>
        <w:rPr>
          <w:i/>
        </w:rPr>
        <w:t xml:space="preserve">) </w:t>
      </w:r>
      <w:proofErr w:type="spellStart"/>
      <w:r>
        <w:t>propisano</w:t>
      </w:r>
      <w:proofErr w:type="spellEnd"/>
      <w:r>
        <w:t xml:space="preserve"> je da </w:t>
      </w:r>
      <w:proofErr w:type="spellStart"/>
      <w:r>
        <w:t>vlasnik</w:t>
      </w:r>
      <w:proofErr w:type="spellEnd"/>
      <w:r>
        <w:t xml:space="preserve"> </w:t>
      </w:r>
      <w:proofErr w:type="spellStart"/>
      <w:r>
        <w:t>ima</w:t>
      </w:r>
      <w:proofErr w:type="spellEnd"/>
      <w:r>
        <w:t xml:space="preserve"> </w:t>
      </w:r>
      <w:proofErr w:type="spellStart"/>
      <w:r>
        <w:t>pravo</w:t>
      </w:r>
      <w:proofErr w:type="spellEnd"/>
      <w:r>
        <w:t xml:space="preserve"> da </w:t>
      </w:r>
      <w:proofErr w:type="spellStart"/>
      <w:r>
        <w:t>zahtjeva</w:t>
      </w:r>
      <w:proofErr w:type="spellEnd"/>
      <w:r>
        <w:t xml:space="preserve"> </w:t>
      </w:r>
      <w:proofErr w:type="spellStart"/>
      <w:r>
        <w:t>povrat</w:t>
      </w:r>
      <w:proofErr w:type="spellEnd"/>
      <w:r>
        <w:t xml:space="preserve"> </w:t>
      </w:r>
      <w:proofErr w:type="spellStart"/>
      <w:r>
        <w:t>stvari</w:t>
      </w:r>
      <w:proofErr w:type="spellEnd"/>
      <w:r>
        <w:t xml:space="preserve"> </w:t>
      </w:r>
      <w:proofErr w:type="spellStart"/>
      <w:r>
        <w:t>od</w:t>
      </w:r>
      <w:proofErr w:type="spellEnd"/>
      <w:r>
        <w:t xml:space="preserve"> </w:t>
      </w:r>
      <w:proofErr w:type="spellStart"/>
      <w:r>
        <w:t>osobe</w:t>
      </w:r>
      <w:proofErr w:type="spellEnd"/>
      <w:r>
        <w:t xml:space="preserve"> </w:t>
      </w:r>
      <w:proofErr w:type="spellStart"/>
      <w:r>
        <w:t>koja</w:t>
      </w:r>
      <w:proofErr w:type="spellEnd"/>
      <w:r>
        <w:t xml:space="preserve"> je u </w:t>
      </w:r>
      <w:proofErr w:type="spellStart"/>
      <w:r>
        <w:t>njenom</w:t>
      </w:r>
      <w:proofErr w:type="spellEnd"/>
      <w:r>
        <w:t xml:space="preserve"> </w:t>
      </w:r>
      <w:proofErr w:type="spellStart"/>
      <w:r>
        <w:t>posjedu</w:t>
      </w:r>
      <w:proofErr w:type="spellEnd"/>
      <w:r>
        <w:t xml:space="preserve">, a od </w:t>
      </w:r>
      <w:proofErr w:type="spellStart"/>
      <w:r>
        <w:t>osobe</w:t>
      </w:r>
      <w:proofErr w:type="spellEnd"/>
      <w:r>
        <w:t xml:space="preserve"> </w:t>
      </w:r>
      <w:proofErr w:type="spellStart"/>
      <w:r>
        <w:t>koja</w:t>
      </w:r>
      <w:proofErr w:type="spellEnd"/>
      <w:r>
        <w:t xml:space="preserve"> </w:t>
      </w:r>
      <w:proofErr w:type="spellStart"/>
      <w:r>
        <w:t>ga</w:t>
      </w:r>
      <w:proofErr w:type="spellEnd"/>
      <w:r>
        <w:t xml:space="preserve"> </w:t>
      </w:r>
      <w:proofErr w:type="spellStart"/>
      <w:r>
        <w:t>protupravno</w:t>
      </w:r>
      <w:proofErr w:type="spellEnd"/>
      <w:r>
        <w:t xml:space="preserve"> </w:t>
      </w:r>
      <w:proofErr w:type="spellStart"/>
      <w:r>
        <w:t>uznemirava</w:t>
      </w:r>
      <w:proofErr w:type="spellEnd"/>
      <w:r>
        <w:t xml:space="preserve"> da </w:t>
      </w:r>
      <w:proofErr w:type="spellStart"/>
      <w:r>
        <w:t>prestane</w:t>
      </w:r>
      <w:proofErr w:type="spellEnd"/>
      <w:r>
        <w:t xml:space="preserve"> </w:t>
      </w:r>
      <w:proofErr w:type="spellStart"/>
      <w:r>
        <w:t>sa</w:t>
      </w:r>
      <w:proofErr w:type="spellEnd"/>
      <w:r>
        <w:t xml:space="preserve"> </w:t>
      </w:r>
      <w:proofErr w:type="spellStart"/>
      <w:r>
        <w:t>uznemiravanjem</w:t>
      </w:r>
      <w:proofErr w:type="spellEnd"/>
      <w:r>
        <w:t xml:space="preserve">. </w:t>
      </w:r>
      <w:proofErr w:type="spellStart"/>
      <w:r>
        <w:t>Pravo</w:t>
      </w:r>
      <w:proofErr w:type="spellEnd"/>
      <w:r>
        <w:t xml:space="preserve"> </w:t>
      </w:r>
      <w:proofErr w:type="spellStart"/>
      <w:r>
        <w:t>na</w:t>
      </w:r>
      <w:proofErr w:type="spellEnd"/>
      <w:r>
        <w:t xml:space="preserve"> </w:t>
      </w:r>
      <w:proofErr w:type="spellStart"/>
      <w:r>
        <w:t>povrat</w:t>
      </w:r>
      <w:proofErr w:type="spellEnd"/>
      <w:r>
        <w:t xml:space="preserve"> </w:t>
      </w:r>
      <w:proofErr w:type="spellStart"/>
      <w:r>
        <w:t>stvari</w:t>
      </w:r>
      <w:proofErr w:type="spellEnd"/>
      <w:r>
        <w:t xml:space="preserve"> </w:t>
      </w:r>
      <w:proofErr w:type="spellStart"/>
      <w:r>
        <w:t>i</w:t>
      </w:r>
      <w:proofErr w:type="spellEnd"/>
      <w:r>
        <w:t xml:space="preserve"> </w:t>
      </w:r>
      <w:proofErr w:type="spellStart"/>
      <w:r>
        <w:t>na</w:t>
      </w:r>
      <w:proofErr w:type="spellEnd"/>
      <w:r>
        <w:t xml:space="preserve"> </w:t>
      </w:r>
      <w:proofErr w:type="spellStart"/>
      <w:r>
        <w:t>prestanak</w:t>
      </w:r>
      <w:proofErr w:type="spellEnd"/>
      <w:r>
        <w:t xml:space="preserve"> </w:t>
      </w:r>
      <w:proofErr w:type="spellStart"/>
      <w:r>
        <w:t>uznemiravanja</w:t>
      </w:r>
      <w:proofErr w:type="spellEnd"/>
      <w:r>
        <w:t xml:space="preserve"> ne </w:t>
      </w:r>
      <w:proofErr w:type="spellStart"/>
      <w:r>
        <w:t>zastarjeva</w:t>
      </w:r>
      <w:proofErr w:type="spellEnd"/>
      <w:r>
        <w:t xml:space="preserve"> (</w:t>
      </w:r>
      <w:proofErr w:type="spellStart"/>
      <w:r>
        <w:t>čl</w:t>
      </w:r>
      <w:proofErr w:type="spellEnd"/>
      <w:r>
        <w:t xml:space="preserve">. 126. </w:t>
      </w:r>
      <w:proofErr w:type="spellStart"/>
      <w:r>
        <w:t>st.</w:t>
      </w:r>
      <w:proofErr w:type="spellEnd"/>
      <w:r>
        <w:t xml:space="preserve"> 2. ZSP F </w:t>
      </w:r>
      <w:proofErr w:type="spellStart"/>
      <w:r>
        <w:t>BiH</w:t>
      </w:r>
      <w:proofErr w:type="spellEnd"/>
      <w:r>
        <w:t xml:space="preserve">), </w:t>
      </w:r>
      <w:proofErr w:type="spellStart"/>
      <w:r>
        <w:t>radi</w:t>
      </w:r>
      <w:proofErr w:type="spellEnd"/>
      <w:r>
        <w:t xml:space="preserve"> </w:t>
      </w:r>
      <w:proofErr w:type="spellStart"/>
      <w:r>
        <w:t>čega</w:t>
      </w:r>
      <w:proofErr w:type="spellEnd"/>
      <w:r>
        <w:t xml:space="preserve"> je </w:t>
      </w:r>
      <w:proofErr w:type="spellStart"/>
      <w:r>
        <w:t>prigovor</w:t>
      </w:r>
      <w:proofErr w:type="spellEnd"/>
      <w:r>
        <w:t xml:space="preserve"> </w:t>
      </w:r>
      <w:proofErr w:type="spellStart"/>
      <w:r>
        <w:t>zastare</w:t>
      </w:r>
      <w:proofErr w:type="spellEnd"/>
      <w:r>
        <w:t xml:space="preserve"> </w:t>
      </w:r>
      <w:proofErr w:type="spellStart"/>
      <w:r>
        <w:t>istaknut</w:t>
      </w:r>
      <w:proofErr w:type="spellEnd"/>
      <w:r>
        <w:t xml:space="preserve"> </w:t>
      </w:r>
      <w:proofErr w:type="spellStart"/>
      <w:r>
        <w:t>od</w:t>
      </w:r>
      <w:proofErr w:type="spellEnd"/>
      <w:r>
        <w:t xml:space="preserve"> </w:t>
      </w:r>
      <w:proofErr w:type="spellStart"/>
      <w:r>
        <w:t>starne</w:t>
      </w:r>
      <w:proofErr w:type="spellEnd"/>
      <w:r>
        <w:t xml:space="preserve"> </w:t>
      </w:r>
      <w:proofErr w:type="spellStart"/>
      <w:r>
        <w:t>tuženog</w:t>
      </w:r>
      <w:proofErr w:type="spellEnd"/>
      <w:r>
        <w:t xml:space="preserve"> </w:t>
      </w:r>
      <w:proofErr w:type="spellStart"/>
      <w:r>
        <w:t>neosnovan</w:t>
      </w:r>
      <w:proofErr w:type="spellEnd"/>
      <w:r>
        <w:t>.</w:t>
      </w:r>
    </w:p>
    <w:p w14:paraId="135EA9A8" w14:textId="77777777" w:rsidR="008E06E1" w:rsidRDefault="008E06E1" w:rsidP="008E06E1">
      <w:pPr>
        <w:pStyle w:val="Normal1"/>
        <w:shd w:val="clear" w:color="auto" w:fill="FFFFFF"/>
        <w:spacing w:before="0" w:beforeAutospacing="0" w:after="150" w:afterAutospacing="0"/>
        <w:jc w:val="both"/>
      </w:pPr>
      <w:r>
        <w:rPr>
          <w:color w:val="666666"/>
        </w:rPr>
        <w:t> </w:t>
      </w:r>
      <w:r>
        <w:rPr>
          <w:color w:val="666666"/>
        </w:rPr>
        <w:tab/>
      </w:r>
      <w:r>
        <w:t>Da bi ostvario pravo na povrat stvari vlasnik mora dokazati da je stvar koju zahtjeva njegovo vlasništvo i da se stvar nalazi u tuženikovom posjedu. Vlasnik mora stvar čiji povrat traži opisati po njenim osobinama ili znacima koji je razlikuju od istovrsnih stvari (čl. 127. st. 1. i 2. ZSP F BiH).</w:t>
      </w:r>
    </w:p>
    <w:p w14:paraId="319F5B63" w14:textId="77777777" w:rsidR="008E06E1" w:rsidRDefault="008E06E1" w:rsidP="008E06E1">
      <w:pPr>
        <w:pStyle w:val="Normal1"/>
        <w:shd w:val="clear" w:color="auto" w:fill="FFFFFF"/>
        <w:spacing w:before="0" w:beforeAutospacing="0" w:after="150" w:afterAutospacing="0"/>
        <w:jc w:val="both"/>
        <w:rPr>
          <w:lang w:val="hr-BA"/>
        </w:rPr>
      </w:pPr>
      <w:r>
        <w:tab/>
        <w:t xml:space="preserve">Tužiteljica u tužbi i tijekom postupka tvrdi da se nekretnina, koja je predmet tužbenog zahtjeva, </w:t>
      </w:r>
      <w:r>
        <w:rPr>
          <w:lang w:val="hr-BA"/>
        </w:rPr>
        <w:t xml:space="preserve">stan upisan u A listu zk. ul. br. 15145 KPU M., koji se nalazi u posjedu tuženog na adresi u ul. V. broj 27, nalazi bez pravnog osnova u posjedu tuženog, dok je stvarni vlasnik navedene nekretnine tužiteljica pa temeljem odredbe čl. 126. ZSP F BiH ustaje sa tužbom radi predaje ove nekretnine njoj kao vlasnici u posjed. </w:t>
      </w:r>
    </w:p>
    <w:p w14:paraId="4981B823" w14:textId="77777777" w:rsidR="008E06E1" w:rsidRDefault="008E06E1" w:rsidP="008E06E1">
      <w:pPr>
        <w:pStyle w:val="Normal1"/>
        <w:shd w:val="clear" w:color="auto" w:fill="FFFFFF"/>
        <w:spacing w:before="0" w:beforeAutospacing="0" w:after="150" w:afterAutospacing="0"/>
        <w:jc w:val="both"/>
        <w:rPr>
          <w:lang w:val="hr-BA"/>
        </w:rPr>
      </w:pPr>
      <w:r>
        <w:rPr>
          <w:lang w:val="hr-BA"/>
        </w:rPr>
        <w:tab/>
        <w:t>Tuženi u tužbi i odgovoru na tužbu osporava navode tužiteljice te smatra da je stvarni vlasnik predmetnog stana on, a ne tužena, koje vlasništvo je stekao temeljem savjesnog posjeda predmetnog stana preko 40 godina. Pored toga tuženi tvrdi da se sa ocem tužiteljice, nakon što su poslije smrti njegove bake H.. došli do saznanja da je nositelj predmetnog stana i dalje bio njegov djed E.M. i da trebaju otkupiti stan, dogovorio da će se njegova majka odreći svog stanarskog prava u njegovu korist, a da će on uzdržavati S. (oca tužiteljice), sahraniti ga i voditi brigu o njemu, budući da isti nije imao primanja, te da će S. u znak zahvale prenijeti na njega njegov udio na stanu. Ističe i da se radi lakšeg otkupa stana, budući da su već dosta kasnili sa tim otkupom, dogovorio sa S. da će on u njegovo ime otkupiti predmetni stan, a da će stanarsko pravo preći na S. bez njegove majke, s tim da će po dobivanju Rješenja o otkupu stana sa S. sačiniti ugovor o doživotnom uzdržavanju kako bi predmetni stan poslije njegove smrti prešao na njega, međutim do sačinjavanja istog nije došlo budući da S. nije dočekao ni Rješenje o otkupu stana, jer je po samom predavanju zahtjeva za otkup nakon par dana umro.</w:t>
      </w:r>
    </w:p>
    <w:p w14:paraId="1081E205" w14:textId="77777777" w:rsidR="008E06E1" w:rsidRDefault="008E06E1" w:rsidP="008E06E1">
      <w:pPr>
        <w:pStyle w:val="Normal1"/>
        <w:shd w:val="clear" w:color="auto" w:fill="FFFFFF"/>
        <w:spacing w:before="0" w:beforeAutospacing="0" w:after="150" w:afterAutospacing="0"/>
        <w:jc w:val="both"/>
      </w:pPr>
      <w:r>
        <w:tab/>
        <w:t xml:space="preserve">Dakle, u konkretnom slučaju radi se o jednoj od tužbi tužiteljice za zaštitu prava vlasništva </w:t>
      </w:r>
      <w:r>
        <w:rPr>
          <w:i/>
        </w:rPr>
        <w:t xml:space="preserve">(rei vindicatio), </w:t>
      </w:r>
      <w:r>
        <w:t>koja je definirana odredbom čl. 127. ZSP F BiH (vlasnička tužba na vraćanje stvari). Ovu vlasničku tužbu podiže vlasnik koji nema posjed, protiv posjednika koji nema vlasništvo na stvari, pri čemu stvar čija se predaja u posjed traži mora biti individualno određena, opisana po njenim osobinama ili znacima koji je jasno razlikuju od istovrsnih stvari. Dakle, za uspješnu stvarno – pravnu zaštitu po osnovu čl. 127. ZSP F BiH tužitelj mora dokazati da na stvari koju traži ima pravo vlasništva, da se radi o individualno određenoj (a ne generičkoj) stvari čiji se identitet može utvrditi (u konkretnom slučaju podacima i oznakama iz zemljišnih knjiga),  i da se tražena stvar nalazi u faktičkoj vlasti tuženog. Nadalje, stvar povodom koje se vodi vlasnička parnica mora u stvarnosti postojati.</w:t>
      </w:r>
    </w:p>
    <w:p w14:paraId="61C8A258" w14:textId="77777777" w:rsidR="008E06E1" w:rsidRDefault="008E06E1" w:rsidP="008E06E1">
      <w:pPr>
        <w:pStyle w:val="NoSpacing"/>
        <w:ind w:firstLine="708"/>
        <w:jc w:val="both"/>
        <w:rPr>
          <w:rFonts w:ascii="Times New Roman" w:hAnsi="Times New Roman"/>
          <w:sz w:val="24"/>
          <w:szCs w:val="24"/>
        </w:rPr>
      </w:pPr>
      <w:r>
        <w:rPr>
          <w:rFonts w:ascii="Times New Roman" w:hAnsi="Times New Roman"/>
          <w:sz w:val="24"/>
          <w:szCs w:val="24"/>
        </w:rPr>
        <w:t xml:space="preserve">Vlasništvo na nekretnini se dokazuje upisom tog prava u zemljišnoj knjizi. </w:t>
      </w:r>
    </w:p>
    <w:p w14:paraId="69090393" w14:textId="77777777" w:rsidR="008E06E1" w:rsidRDefault="008E06E1" w:rsidP="008E06E1">
      <w:pPr>
        <w:jc w:val="both"/>
        <w:rPr>
          <w:lang w:val="hr-BA"/>
        </w:rPr>
      </w:pPr>
      <w:r>
        <w:tab/>
      </w:r>
      <w:proofErr w:type="spellStart"/>
      <w:r>
        <w:t>Iz</w:t>
      </w:r>
      <w:proofErr w:type="spellEnd"/>
      <w:r>
        <w:t xml:space="preserve"> </w:t>
      </w:r>
      <w:proofErr w:type="spellStart"/>
      <w:r>
        <w:t>provedenih</w:t>
      </w:r>
      <w:proofErr w:type="spellEnd"/>
      <w:r>
        <w:t xml:space="preserve"> </w:t>
      </w:r>
      <w:proofErr w:type="spellStart"/>
      <w:r>
        <w:t>materijalnih</w:t>
      </w:r>
      <w:proofErr w:type="spellEnd"/>
      <w:r>
        <w:t xml:space="preserve"> </w:t>
      </w:r>
      <w:proofErr w:type="spellStart"/>
      <w:r>
        <w:t>dokaza</w:t>
      </w:r>
      <w:proofErr w:type="spellEnd"/>
      <w:r>
        <w:t xml:space="preserve"> </w:t>
      </w:r>
      <w:proofErr w:type="spellStart"/>
      <w:r>
        <w:t>i</w:t>
      </w:r>
      <w:proofErr w:type="spellEnd"/>
      <w:r>
        <w:t xml:space="preserve"> to</w:t>
      </w:r>
      <w:r>
        <w:rPr>
          <w:sz w:val="28"/>
        </w:rPr>
        <w:t xml:space="preserve"> </w:t>
      </w:r>
      <w:r>
        <w:rPr>
          <w:lang w:val="hr-BA"/>
        </w:rPr>
        <w:t>Rješenja o nasljeđivanju 58 0 169928 18 O, broj notarskog spisa: UPP 226/2018 od 28.01.2019. godine i Rješenja Zemljišnoknjižnog ureda Općinskog suda u Mostaru broj. 058-0-Dn-19-000 368 od 22.02.2019. godine, utvrđeno je da je na temelju pravomoćnog rješenja o nasljeđivanju notara Melće Ništović, kao povjerenika Općinskog suda u Mostaru broj: 58 0 O 169928 18 O UPP: 226/2018  od 28.1.2019. godine, dozvoljena uknjižba prava vlasništva na 1/1 dijela nekretnina upisanih u A listu zk. ul. br. 15145 KPU M., sa dosadašnjeg vlasnika M.S., sina E., u korist M.B. (tužiteljice), dakle da je tužiteljica upisana kao vlasnik predmetne nekretnine čiju predaju traži sa dijelom 1/1.</w:t>
      </w:r>
    </w:p>
    <w:p w14:paraId="19DB170A" w14:textId="77777777" w:rsidR="008E06E1" w:rsidRDefault="008E06E1" w:rsidP="008E06E1">
      <w:pPr>
        <w:jc w:val="both"/>
        <w:rPr>
          <w:lang w:val="hr-BA"/>
        </w:rPr>
      </w:pPr>
      <w:r>
        <w:rPr>
          <w:lang w:val="hr-BA"/>
        </w:rPr>
        <w:lastRenderedPageBreak/>
        <w:tab/>
        <w:t>Tuženi ne spori, a potvrđeno je i provedenim dokazima, da se predmetni stan nalazi u njegovom posjedu (faktičkoj vlasti), dakle iz provedenih dokaza sud je nedvojbeno utvrdio da su ispunjeni svi uvjeti propisani odredbom čl. 127 ZSP-a F BiH koji su potrebni da bi tužiteljica ostvarila pravo na povrat stvari-nekretnine, odnosno da je tužiteljica vlasnica nekretnine (stan upisan u A listu zk. ul. broj 15145 KPU M., koji se nalazi na adresi V. br...), koje vlasništvo je stekla po osnovu nasljeđivanja iza smrti svog oca S.M., da se radi o dovoljno identificiranoj odnosno određenoj stvari i da se tražena stvar nalazi u faktičkoj vlasti tuženog, pa je temeljem odredbe čl. 127. ZSP-a F BiH usvojio tužbeni zahtjev tužiteljice i odlučio kao u izreci presude pod I.</w:t>
      </w:r>
    </w:p>
    <w:p w14:paraId="050F9F0C" w14:textId="77777777" w:rsidR="008E06E1" w:rsidRDefault="008E06E1" w:rsidP="008E06E1">
      <w:pPr>
        <w:pStyle w:val="NoSpacing"/>
        <w:jc w:val="both"/>
        <w:rPr>
          <w:lang w:val="hr-BA"/>
        </w:rPr>
      </w:pPr>
      <w:r>
        <w:rPr>
          <w:lang w:val="hr-BA"/>
        </w:rPr>
        <w:tab/>
      </w:r>
      <w:r>
        <w:rPr>
          <w:rFonts w:ascii="Times New Roman" w:hAnsi="Times New Roman"/>
          <w:sz w:val="24"/>
          <w:lang w:val="hr-BA"/>
        </w:rPr>
        <w:t>Odlučujući o protutužbenom zahtjevu tuženog sud je našao da je isti neosnovan iz sljedećih razloga</w:t>
      </w:r>
      <w:r>
        <w:rPr>
          <w:lang w:val="hr-BA"/>
        </w:rPr>
        <w:t xml:space="preserve">: </w:t>
      </w:r>
    </w:p>
    <w:p w14:paraId="43553C9E" w14:textId="77777777" w:rsidR="008E06E1" w:rsidRDefault="008E06E1" w:rsidP="008E06E1">
      <w:pPr>
        <w:pStyle w:val="NoSpacing"/>
        <w:jc w:val="both"/>
        <w:rPr>
          <w:rFonts w:ascii="Times New Roman" w:hAnsi="Times New Roman"/>
          <w:sz w:val="24"/>
          <w:szCs w:val="24"/>
          <w:lang w:val="bs-Latn-BA"/>
        </w:rPr>
      </w:pPr>
      <w:r>
        <w:rPr>
          <w:lang w:val="hr-BA"/>
        </w:rPr>
        <w:tab/>
      </w:r>
      <w:r>
        <w:rPr>
          <w:rFonts w:ascii="Times New Roman" w:eastAsia="Times New Roman" w:hAnsi="Times New Roman"/>
          <w:sz w:val="24"/>
          <w:szCs w:val="24"/>
          <w:lang w:val="bs-Latn-BA"/>
        </w:rPr>
        <w:t xml:space="preserve">Odredbom čl. 58. stav 2. </w:t>
      </w:r>
      <w:r>
        <w:rPr>
          <w:rFonts w:ascii="Times New Roman" w:hAnsi="Times New Roman"/>
          <w:sz w:val="24"/>
          <w:szCs w:val="24"/>
          <w:lang w:val="bs-Latn-BA"/>
        </w:rPr>
        <w:t>Zakona o stvarnim pravima F BiH propisano je da samostalni posjednik nekretnine, čiji je posjed savjestan, stječe dosjelošću vlasništvo na nekretnini protekom dvadeset godina neprekidnog posjedovanja. Vrijeme potrebno za dosjelost počinje teći onoga dana kad je posjednik stupio u samostalni posjed stvari, a završava se istekom posljednjeg dana vremena potrebnog za dosjelost. U vrijeme posjeda uračunava se i vrijeme, za koje su prethodnici sadašnjega posjednika neprekidno posjedovali stvar kao zakoniti i savjesni samostalni posjednici, odnosno kao savjesni samostalni posjednici (čl. 58. stav 3. i 4. istog Zakona).</w:t>
      </w:r>
    </w:p>
    <w:p w14:paraId="38034826" w14:textId="77777777" w:rsidR="008E06E1" w:rsidRDefault="008E06E1" w:rsidP="008E06E1">
      <w:pPr>
        <w:jc w:val="both"/>
        <w:rPr>
          <w:lang w:val="bs-Latn-BA"/>
        </w:rPr>
      </w:pPr>
      <w:r>
        <w:rPr>
          <w:color w:val="FF0000"/>
          <w:lang w:val="bs-Latn-BA"/>
        </w:rPr>
        <w:tab/>
      </w:r>
      <w:r>
        <w:rPr>
          <w:lang w:val="bs-Latn-BA"/>
        </w:rPr>
        <w:t>Prema tome, dosjelost ili održaj (</w:t>
      </w:r>
      <w:r>
        <w:rPr>
          <w:i/>
          <w:lang w:val="bs-Latn-BA"/>
        </w:rPr>
        <w:t>lat. usucapio</w:t>
      </w:r>
      <w:r>
        <w:rPr>
          <w:lang w:val="bs-Latn-BA"/>
        </w:rPr>
        <w:t xml:space="preserve">) je institut stvarnog prava kojim se na originaran način stječe pravo vlasništva (po samom zakonu), na osnovu posjeda kroz određeno zakonom propisano vrijeme. Dosjelost omogućava posjedniku da stekne pravo vlasništva na nepokretnoj stvari u njegovom posjedu, vlasništvu druge osobe, protekom deset godina savjesnog i zakonitog posjeda, odnosno protekom dvadeset godina samo savjesnog posjeda, iz čega proizlazi da nesavjestan posjednik, ne može nikada steći pravo vlasništva po ovom osnovu. </w:t>
      </w:r>
    </w:p>
    <w:p w14:paraId="70F3AFF8" w14:textId="77777777" w:rsidR="008E06E1" w:rsidRDefault="008E06E1" w:rsidP="008E06E1">
      <w:pPr>
        <w:jc w:val="both"/>
        <w:rPr>
          <w:lang w:val="hr-BA"/>
        </w:rPr>
      </w:pPr>
      <w:r>
        <w:rPr>
          <w:lang w:val="bs-Latn-BA"/>
        </w:rPr>
        <w:tab/>
        <w:t xml:space="preserve">Iz provedenih materijalnih dokaza i to: </w:t>
      </w:r>
      <w:r>
        <w:rPr>
          <w:lang w:val="hr-BA"/>
        </w:rPr>
        <w:t>Ugovora o korištenju stana reg. broj:753 od 17.8.1966. godine, Notarske punomoć broj OPU-IP 610/2012 sačinjenom pred notarom Ružom Čarapinom iz Mostara,</w:t>
      </w:r>
      <w:r>
        <w:rPr>
          <w:i/>
          <w:lang w:val="hr-BA"/>
        </w:rPr>
        <w:t xml:space="preserve"> </w:t>
      </w:r>
      <w:r>
        <w:rPr>
          <w:lang w:val="hr-BA"/>
        </w:rPr>
        <w:t xml:space="preserve">postupka otkupa stana i popis priloga – akata od 14.11.2012.godine, dopisa Ministarstva građenja i prostornog uređenja .../K broj:UPI-09-04-25-30/12 od 06.06.2012.godine, prijedlog za upis vlasništva od 30.04.2013. godine – obrazac br.6., Ugovora o kupoprodaji stana na kojem postoji stanarsko pravo od 29.11.2012.godine – obrazac br.2., potvrde od 12.07.2012.godine i 14.11.2012.godine, uvjerenja MUP .../K broj:02-03/1-5-9-1-1182/12 od 06.11.2012.godine, uplatnice – prijenos sredstava na S.M. i plaćanje kupoprodajne cijene otkupa stana od  12.03.2013.godine, popisa otkupljenih certifikata za otkup stana od strane tuženika/protutužitelja – izvod od 15.01.2013.godine i 12.03.2013.godine, uplatnice od 11.03.2013.godine i 12.03.2013.godine, priznanica No 018936 od 14.11.2012. godine i uplatnice od 12.03.2013.godine i 07.11.2013.godine, uplatnica od 30.04.2013.godine i priznanica No 018944 od 15.11.2013.godine i priznanica No 018717 od 13.11.2012.godine, te Zapisnika o saslušanju stranaka Ministarstva graditeljstva i prostornog uređenja ... od 03.10.2012. godine, Rješenja Ministarstva graditeljstva i prostornog uređenja ... od 05.10.2012. godine, nedvojbeno proizlazi, a što je među samim parničnim strankama i nesporno, da je djed tužiteljice sa Poduzećem za gazdovanje stambenim zgradama u Mostaru dana 17.8.1966. godine, kao nositelj stanarskog prava, zaključio Ugovor o korištenju predmetnog stana reg. broj: 753, koji je poslije smrti njegove bake H.., tuženi kao punomoćnik S.M. (oca tužiteljice) otkupio u njegovo ime i za njegov račun, te je </w:t>
      </w:r>
      <w:r>
        <w:rPr>
          <w:i/>
          <w:lang w:val="hr-BA"/>
        </w:rPr>
        <w:t xml:space="preserve">Rješenjem Ministarstva graditeljstva i prostornog uređenja ... od 05.10.2012. godine, </w:t>
      </w:r>
      <w:r>
        <w:rPr>
          <w:lang w:val="hr-BA"/>
        </w:rPr>
        <w:t xml:space="preserve">kao nositelj stanarskog prava, nakon smrti M. E., utvrđen otac tužiteljice, S.M.. Navodi tuženog o postojanju usmenog dogovora između njega i oca tužiteljice o doživotnom uzdržavanju su irelevantni za usvajanje njegovog protutužbenog zahtjeva budući da tuženi primjenom odredbi čl. 123. i 126. ZPP-a F BiH nije dokazao da je isti postojao i da je bio sačinjen u formi kako to propisuje odredba čl. 147. Zakona o </w:t>
      </w:r>
      <w:r>
        <w:rPr>
          <w:lang w:val="hr-BA"/>
        </w:rPr>
        <w:lastRenderedPageBreak/>
        <w:t>nasljeđivanju F BiH</w:t>
      </w:r>
      <w:r>
        <w:rPr>
          <w:rStyle w:val="FootnoteReference"/>
          <w:lang w:val="hr-BA"/>
        </w:rPr>
        <w:footnoteReference w:id="1"/>
      </w:r>
      <w:r>
        <w:rPr>
          <w:lang w:val="hr-BA"/>
        </w:rPr>
        <w:t xml:space="preserve"> (dalje: ZON), a čije postojanje bi dovelo do toga da predmetni stan upisan u A listu zk. ul. br. 15145 KPU M. ne uđe u ostavinsku masu primatelja uzdržavanja u smislu odredbe člana 146. ZON-a, odnosno da tuženi po tom osnovu postane vlasnikom predmetnog stana. </w:t>
      </w:r>
    </w:p>
    <w:p w14:paraId="4FB2B8F3" w14:textId="77777777" w:rsidR="008E06E1" w:rsidRDefault="008E06E1" w:rsidP="008E06E1">
      <w:pPr>
        <w:jc w:val="both"/>
        <w:rPr>
          <w:lang w:val="hr-BA"/>
        </w:rPr>
      </w:pPr>
      <w:r>
        <w:rPr>
          <w:lang w:val="hr-BA"/>
        </w:rPr>
        <w:tab/>
        <w:t>Nadalje, kako je tuženik kao punomoćnik oca tužiteljice, pokrenuo i proveo postupak otkupa stana, u kojem postupku je kao nositelj stanarskog prava određen otac tužiteljice, koji je postao vlasnikom predmetnog stana, te kako je tuženi znao da se predmetni stan nalazi u vlasništvu oca tužiteljice S.M., to je jasno da je njegov posjed predmetnog stana nesavjestan (jer je znao da stvar koju posjeduje nije njegovo vlasništvo), te da u smislu odredbe čl. 58. st. 2. ZSP-a F BiH temeljem takvog posjeda ne može steći pravo vlasništva dosjelošću. Kod ovakvog utvrđenja irelevantni su iskazi saslušanih svjedoka, i materijalni dokazi predloženi u tom pravcu, kao i građevinsko vještačenje po vještaku Nenadu Krčum kojim je utvrđena ukupna vrijednost izvedenih radova na predmetnom stanu, budući da tuženi u tom pravcu svoj protutžbeni zahtjev nije ni usmjerio. Slijedom prednjeg sud je odlučio kao u izreci presude pod II i odbio protutužbeni zahtjev tuženika.</w:t>
      </w:r>
    </w:p>
    <w:p w14:paraId="166E25DC" w14:textId="77777777" w:rsidR="008E06E1" w:rsidRDefault="008E06E1" w:rsidP="008E06E1">
      <w:pPr>
        <w:ind w:firstLine="708"/>
        <w:jc w:val="both"/>
        <w:rPr>
          <w:lang w:val="hr-HR"/>
        </w:rPr>
      </w:pPr>
      <w:r>
        <w:rPr>
          <w:lang w:val="hr-HR"/>
        </w:rPr>
        <w:t>Odluka o troškovima postupka temelji se na odredbama čl.383., st.1., čl.386. st.1., čl.387. st. 1. i st. 2. i čl. 396. ZPP-a F BiH i važećom Tarifom o nagradama i naknadi troškova za rad odvjetnika F BiH (daljem tekstu OT)</w:t>
      </w:r>
      <w:r>
        <w:rPr>
          <w:rStyle w:val="FootnoteReference"/>
          <w:lang w:val="hr-HR"/>
        </w:rPr>
        <w:footnoteReference w:id="2"/>
      </w:r>
      <w:r>
        <w:rPr>
          <w:lang w:val="hr-HR"/>
        </w:rPr>
        <w:t xml:space="preserve">. Tužiteljici je na ime troškova parničnog postupka dosuđen iznos od ukupno 3.510,00 KM, i to na ime: zahtjeva za povrat stana iznos od 234,00 KM (čl. 24. st. 1. i 2. OT), sastava tužbe iznos od 936,00 KM, zastupanja punomoćnika na pripremnom ročištu dana 23.3.2021. godine iznos od 936,00 KM, zastupanja punomoćnika na glavnoj raspravi dana 11.6.2021. godine iznos od 936,00 KM, zastupanja punomoćnika na nastavku glavne rasprave dana 18.6.2021. godine iznos od 468,00 KM (čl. 13. toč. 5. a.), što sve skupa daje dosuđeni iznos. </w:t>
      </w:r>
    </w:p>
    <w:p w14:paraId="1AAF2BC3" w14:textId="77777777" w:rsidR="008E06E1" w:rsidRDefault="008E06E1" w:rsidP="008E06E1">
      <w:pPr>
        <w:ind w:firstLine="708"/>
        <w:jc w:val="both"/>
        <w:rPr>
          <w:lang w:val="hr-HR"/>
        </w:rPr>
      </w:pPr>
      <w:r>
        <w:rPr>
          <w:lang w:val="hr-HR"/>
        </w:rPr>
        <w:t>Sud je troškove zahtjeva za povrat stana dosudio tužiteljici sukladno čl. 24. st. 1. i 2. OT prema kojima tužiteljici pripada 25 % nagrade, te troškove pristupa na nastavak glavne rasprave sukladno odredbi čl. 13. toč. 5. a., prema kojima tužiteljici pripada 50 % nagrade, a ne 100%, kako je tražila.</w:t>
      </w:r>
    </w:p>
    <w:p w14:paraId="4D2E8C37" w14:textId="77777777" w:rsidR="008E06E1" w:rsidRDefault="008E06E1" w:rsidP="008E06E1">
      <w:pPr>
        <w:pStyle w:val="NoSpacing"/>
        <w:ind w:right="95"/>
        <w:jc w:val="both"/>
      </w:pPr>
      <w:r>
        <w:rPr>
          <w:rFonts w:ascii="Times New Roman" w:hAnsi="Times New Roman"/>
          <w:sz w:val="24"/>
          <w:szCs w:val="24"/>
        </w:rPr>
        <w:tab/>
        <w:t>Sud je tužiteljicu odbio sa dijelom zahtjeva za naknadu troškova parničnog postupka prijevoza Sarajevo – Mostar-Sarajevo tri puta jer i ovi troškovi nisu bili potrebni i nužni za vođenje parnice, s obzirom na to da je izbor odvjetnika pred sudom osobni izbor stranke, te je tužiteljica imala mogućnost da angažira odvjetnika s područja sjedišta suda, pa se troškovi zastupanja odvjetnika priznaju samo do visine troškova koje bi stranka imala da ju je zastupao odvjetnik čije je sjedište u mjestu suda. Dakle, troškovi prijevoza punomoćnika stranke čije je sjedište izvan sjedišta suda nisu neophodni troškovi za vođenje parnice i te troškove treba da snosi stranka koja je angažirala punomoćnika. (Stav izražen u odlukama Ustavnog suda Bosne i Hercegovine broj: AP- 1398/14 od 11.01.2017. godine, broj: AP-4828/16 od 06.12.2018. godine, broj: AP-6968/18 od 10.04.2019.godine i broj: AP-2765/19 od 19.09.2019. godine, te odluci Evropskog suda za ljudska prava broj predmeta 38868/17 od 11</w:t>
      </w:r>
      <w:r>
        <w:rPr>
          <w:rFonts w:ascii="Times New Roman" w:hAnsi="Times New Roman"/>
          <w:iCs/>
          <w:sz w:val="24"/>
          <w:szCs w:val="24"/>
          <w:lang w:val="bs-Latn-BA"/>
        </w:rPr>
        <w:t>.02.2019. godine F</w:t>
      </w:r>
      <w:r>
        <w:rPr>
          <w:rFonts w:ascii="Times New Roman" w:hAnsi="Times New Roman"/>
          <w:kern w:val="36"/>
          <w:sz w:val="24"/>
          <w:szCs w:val="24"/>
        </w:rPr>
        <w:t>ajković i drugi protiv Bosne i Hercegovine</w:t>
      </w:r>
      <w:r>
        <w:rPr>
          <w:rFonts w:ascii="Times New Roman" w:hAnsi="Times New Roman"/>
          <w:iCs/>
          <w:sz w:val="24"/>
          <w:szCs w:val="24"/>
          <w:lang w:val="bs-Latn-BA"/>
        </w:rPr>
        <w:t>).</w:t>
      </w:r>
      <w:r>
        <w:rPr>
          <w:lang w:val="hr-BA"/>
        </w:rPr>
        <w:tab/>
      </w:r>
    </w:p>
    <w:p w14:paraId="0DC5F28D" w14:textId="77777777" w:rsidR="008E06E1" w:rsidRDefault="008E06E1" w:rsidP="008E06E1">
      <w:pPr>
        <w:pStyle w:val="NoSpacing"/>
        <w:jc w:val="both"/>
        <w:rPr>
          <w:lang w:val="hr-BA"/>
        </w:rPr>
      </w:pPr>
    </w:p>
    <w:p w14:paraId="7DF6B328" w14:textId="77777777" w:rsidR="008E06E1" w:rsidRDefault="008E06E1" w:rsidP="008E06E1">
      <w:pPr>
        <w:rPr>
          <w:lang w:val="hr-BA"/>
        </w:rPr>
      </w:pPr>
      <w:r>
        <w:rPr>
          <w:lang w:val="hr-BA"/>
        </w:rPr>
        <w:t xml:space="preserve"> </w:t>
      </w:r>
    </w:p>
    <w:p w14:paraId="7C43FE9D" w14:textId="77777777" w:rsidR="008E06E1" w:rsidRDefault="008E06E1" w:rsidP="008E06E1">
      <w:pPr>
        <w:jc w:val="right"/>
        <w:rPr>
          <w:lang w:val="hr-BA"/>
        </w:rPr>
      </w:pPr>
      <w:r>
        <w:rPr>
          <w:lang w:val="hr-BA"/>
        </w:rPr>
        <w:t>                                                                                                              Sutkinja</w:t>
      </w:r>
    </w:p>
    <w:p w14:paraId="578BBB41" w14:textId="77777777" w:rsidR="008E06E1" w:rsidRDefault="008E06E1" w:rsidP="008E06E1">
      <w:pPr>
        <w:jc w:val="right"/>
        <w:rPr>
          <w:lang w:val="hr-BA"/>
        </w:rPr>
      </w:pPr>
      <w:r>
        <w:rPr>
          <w:lang w:val="hr-BA"/>
        </w:rPr>
        <w:t>                                                                                                       Mirjana Kevo</w:t>
      </w:r>
    </w:p>
    <w:p w14:paraId="269B8DF2" w14:textId="77777777" w:rsidR="008E06E1" w:rsidRDefault="008E06E1" w:rsidP="008E06E1">
      <w:pPr>
        <w:jc w:val="right"/>
        <w:rPr>
          <w:lang w:val="hr-BA"/>
        </w:rPr>
      </w:pPr>
    </w:p>
    <w:p w14:paraId="38A154E1" w14:textId="77777777" w:rsidR="008E06E1" w:rsidRDefault="008E06E1" w:rsidP="008E06E1">
      <w:pPr>
        <w:rPr>
          <w:lang w:val="hr-BA"/>
        </w:rPr>
      </w:pPr>
    </w:p>
    <w:p w14:paraId="20421F05" w14:textId="77777777" w:rsidR="008E06E1" w:rsidRDefault="008E06E1" w:rsidP="008E06E1">
      <w:pPr>
        <w:rPr>
          <w:b/>
          <w:bCs/>
          <w:lang w:val="hr-BA"/>
        </w:rPr>
      </w:pPr>
    </w:p>
    <w:p w14:paraId="23ACD025" w14:textId="77777777" w:rsidR="008E06E1" w:rsidRDefault="008E06E1" w:rsidP="008E06E1">
      <w:pPr>
        <w:rPr>
          <w:b/>
          <w:bCs/>
          <w:lang w:val="hr-BA"/>
        </w:rPr>
      </w:pPr>
    </w:p>
    <w:p w14:paraId="37B9E04D" w14:textId="77777777" w:rsidR="008E06E1" w:rsidRDefault="008E06E1" w:rsidP="008E06E1">
      <w:pPr>
        <w:rPr>
          <w:b/>
          <w:bCs/>
          <w:lang w:val="hr-BA"/>
        </w:rPr>
      </w:pPr>
      <w:r>
        <w:rPr>
          <w:b/>
          <w:bCs/>
          <w:lang w:val="hr-BA"/>
        </w:rPr>
        <w:t>PRAVNA POUKA:</w:t>
      </w:r>
    </w:p>
    <w:p w14:paraId="70DEC109" w14:textId="77777777" w:rsidR="008E06E1" w:rsidRDefault="008E06E1" w:rsidP="008E06E1">
      <w:pPr>
        <w:jc w:val="both"/>
        <w:rPr>
          <w:lang w:val="hr-BA"/>
        </w:rPr>
      </w:pPr>
      <w:r>
        <w:rPr>
          <w:lang w:val="hr-BA"/>
        </w:rPr>
        <w:t xml:space="preserve">Protiv ove presude dozvoljena je žalba Županijskom/Kantonalnom sudu u Mostaru u roku od 30 dana od dana prijema, putem ovog suda. Žalba se podnosi u dovoljnom broju primjeraka za sud i protivne strane.       </w:t>
      </w:r>
    </w:p>
    <w:p w14:paraId="2CA07905" w14:textId="77777777" w:rsidR="008E06E1" w:rsidRDefault="008E06E1" w:rsidP="008E06E1">
      <w:pPr>
        <w:autoSpaceDE w:val="0"/>
        <w:autoSpaceDN w:val="0"/>
        <w:adjustRightInd w:val="0"/>
        <w:jc w:val="both"/>
        <w:rPr>
          <w:color w:val="000000"/>
          <w:lang w:val="hr-BA"/>
        </w:rPr>
      </w:pPr>
    </w:p>
    <w:p w14:paraId="1BA3323E"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34077" w14:textId="77777777" w:rsidR="00B45C61" w:rsidRDefault="00B45C61" w:rsidP="008E06E1">
      <w:r>
        <w:separator/>
      </w:r>
    </w:p>
  </w:endnote>
  <w:endnote w:type="continuationSeparator" w:id="0">
    <w:p w14:paraId="4BF981BE" w14:textId="77777777" w:rsidR="00B45C61" w:rsidRDefault="00B45C61" w:rsidP="008E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58337" w14:textId="77777777" w:rsidR="00B45C61" w:rsidRDefault="00B45C61" w:rsidP="008E06E1">
      <w:r>
        <w:separator/>
      </w:r>
    </w:p>
  </w:footnote>
  <w:footnote w:type="continuationSeparator" w:id="0">
    <w:p w14:paraId="14EC77A1" w14:textId="77777777" w:rsidR="00B45C61" w:rsidRDefault="00B45C61" w:rsidP="008E06E1">
      <w:r>
        <w:continuationSeparator/>
      </w:r>
    </w:p>
  </w:footnote>
  <w:footnote w:id="1">
    <w:p w14:paraId="234F8D4F" w14:textId="77777777" w:rsidR="008E06E1" w:rsidRDefault="008E06E1" w:rsidP="008E06E1">
      <w:pPr>
        <w:pStyle w:val="FootnoteText"/>
        <w:rPr>
          <w:lang w:val="bs-Latn-BA"/>
        </w:rPr>
      </w:pPr>
      <w:r>
        <w:rPr>
          <w:rStyle w:val="FootnoteReference"/>
        </w:rPr>
        <w:footnoteRef/>
      </w:r>
      <w:r>
        <w:t xml:space="preserve"> </w:t>
      </w:r>
      <w:r>
        <w:rPr>
          <w:lang w:val="bs-Latn-BA"/>
        </w:rPr>
        <w:t>„Službene novine F BiH br. 80/14</w:t>
      </w:r>
    </w:p>
  </w:footnote>
  <w:footnote w:id="2">
    <w:p w14:paraId="3DECD708" w14:textId="77777777" w:rsidR="008E06E1" w:rsidRDefault="008E06E1" w:rsidP="008E06E1">
      <w:pPr>
        <w:pStyle w:val="FootnoteText"/>
        <w:rPr>
          <w:rFonts w:ascii="Bookman Old Style" w:hAnsi="Bookman Old Style"/>
          <w:i/>
          <w:sz w:val="18"/>
          <w:szCs w:val="18"/>
          <w:lang w:val="bs-Latn-BA"/>
        </w:rPr>
      </w:pPr>
      <w:r>
        <w:rPr>
          <w:rStyle w:val="FootnoteReference"/>
          <w:rFonts w:ascii="Bookman Old Style" w:hAnsi="Bookman Old Style"/>
          <w:i/>
          <w:sz w:val="18"/>
          <w:szCs w:val="18"/>
        </w:rPr>
        <w:footnoteRef/>
      </w:r>
      <w:r>
        <w:rPr>
          <w:rFonts w:ascii="Bookman Old Style" w:hAnsi="Bookman Old Style"/>
          <w:i/>
          <w:sz w:val="18"/>
          <w:szCs w:val="18"/>
        </w:rPr>
        <w:t xml:space="preserve"> </w:t>
      </w:r>
      <w:r>
        <w:rPr>
          <w:rFonts w:ascii="Bookman Old Style" w:hAnsi="Bookman Old Style"/>
          <w:i/>
          <w:sz w:val="18"/>
          <w:szCs w:val="18"/>
          <w:lang w:val="bs-Latn-BA"/>
        </w:rPr>
        <w:t xml:space="preserve">„Službene </w:t>
      </w:r>
      <w:r>
        <w:rPr>
          <w:rFonts w:ascii="Bookman Old Style" w:hAnsi="Bookman Old Style"/>
          <w:i/>
          <w:sz w:val="18"/>
          <w:szCs w:val="18"/>
          <w:lang w:val="bs-Latn-BA"/>
        </w:rPr>
        <w:t>novine F BiH“ br. 22/04 i 24/04</w:t>
      </w:r>
    </w:p>
    <w:p w14:paraId="420224C0" w14:textId="77777777" w:rsidR="008E06E1" w:rsidRDefault="008E06E1" w:rsidP="008E06E1">
      <w:pPr>
        <w:pStyle w:val="FootnoteText"/>
        <w:rPr>
          <w:rFonts w:ascii="Bookman Old Style" w:hAnsi="Bookman Old Style"/>
          <w:i/>
          <w:sz w:val="18"/>
          <w:szCs w:val="18"/>
          <w:lang w:val="bs-Latn-B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6E1"/>
    <w:rsid w:val="001312CB"/>
    <w:rsid w:val="004A3011"/>
    <w:rsid w:val="007C3E4D"/>
    <w:rsid w:val="008E06E1"/>
    <w:rsid w:val="00955CBA"/>
    <w:rsid w:val="00A82851"/>
    <w:rsid w:val="00B45C6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58C8A"/>
  <w15:chartTrackingRefBased/>
  <w15:docId w15:val="{EAE5F0D9-E351-4BB1-9DE3-8F115927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6E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E06E1"/>
    <w:rPr>
      <w:sz w:val="20"/>
      <w:szCs w:val="20"/>
      <w:lang w:val="en-GB"/>
    </w:rPr>
  </w:style>
  <w:style w:type="character" w:customStyle="1" w:styleId="FootnoteTextChar">
    <w:name w:val="Footnote Text Char"/>
    <w:basedOn w:val="DefaultParagraphFont"/>
    <w:link w:val="FootnoteText"/>
    <w:uiPriority w:val="99"/>
    <w:qFormat/>
    <w:rsid w:val="008E06E1"/>
    <w:rPr>
      <w:rFonts w:ascii="Times New Roman" w:eastAsia="Times New Roman" w:hAnsi="Times New Roman" w:cs="Times New Roman"/>
      <w:sz w:val="20"/>
      <w:szCs w:val="20"/>
      <w:lang w:val="en-GB"/>
    </w:rPr>
  </w:style>
  <w:style w:type="paragraph" w:styleId="NoSpacing">
    <w:name w:val="No Spacing"/>
    <w:qFormat/>
    <w:rsid w:val="008E06E1"/>
    <w:pPr>
      <w:spacing w:after="0" w:line="240" w:lineRule="auto"/>
    </w:pPr>
    <w:rPr>
      <w:rFonts w:ascii="Calibri" w:eastAsia="Calibri" w:hAnsi="Calibri" w:cs="Times New Roman"/>
      <w:lang w:val="hr-HR"/>
    </w:rPr>
  </w:style>
  <w:style w:type="paragraph" w:styleId="ListParagraph">
    <w:name w:val="List Paragraph"/>
    <w:basedOn w:val="Normal"/>
    <w:uiPriority w:val="34"/>
    <w:qFormat/>
    <w:rsid w:val="008E06E1"/>
    <w:pPr>
      <w:ind w:left="720"/>
      <w:contextualSpacing/>
    </w:pPr>
  </w:style>
  <w:style w:type="character" w:styleId="FootnoteReference">
    <w:name w:val="footnote reference"/>
    <w:uiPriority w:val="99"/>
    <w:unhideWhenUsed/>
    <w:rsid w:val="008E06E1"/>
    <w:rPr>
      <w:vertAlign w:val="superscript"/>
    </w:rPr>
  </w:style>
  <w:style w:type="paragraph" w:customStyle="1" w:styleId="Normal1">
    <w:name w:val="Normal1"/>
    <w:basedOn w:val="Normal"/>
    <w:rsid w:val="008E06E1"/>
    <w:pPr>
      <w:spacing w:before="100" w:beforeAutospacing="1" w:after="100" w:afterAutospacing="1"/>
    </w:pPr>
    <w:rPr>
      <w:lang w:val="hr-HR" w:eastAsia="hr-HR"/>
    </w:rPr>
  </w:style>
  <w:style w:type="character" w:customStyle="1" w:styleId="normalchar1">
    <w:name w:val="normal__char1"/>
    <w:qFormat/>
    <w:rsid w:val="008E06E1"/>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6801</Words>
  <Characters>38772</Characters>
  <Application>Microsoft Office Word</Application>
  <DocSecurity>0</DocSecurity>
  <Lines>323</Lines>
  <Paragraphs>90</Paragraphs>
  <ScaleCrop>false</ScaleCrop>
  <Company/>
  <LinksUpToDate>false</LinksUpToDate>
  <CharactersWithSpaces>45483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2023-12-20T07:34:00Z</dcterms:created>
  <dcterms:modified xsi:type="dcterms:W3CDTF">2023-12-20T07:34:00Z</dcterms:modified>
</cp:coreProperties>
</file>