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964" w:rsidRDefault="00170C44">
      <w:pPr>
        <w:rPr>
          <w:b/>
          <w:sz w:val="24"/>
          <w:szCs w:val="24"/>
        </w:rPr>
      </w:pPr>
      <w:r>
        <w:rPr>
          <w:b/>
          <w:sz w:val="24"/>
          <w:szCs w:val="24"/>
        </w:rPr>
        <w:t xml:space="preserve">BOSNA I HERCEGOVINA </w:t>
      </w:r>
    </w:p>
    <w:p w:rsidR="006D0964" w:rsidRDefault="00170C44">
      <w:pPr>
        <w:rPr>
          <w:b/>
          <w:sz w:val="24"/>
          <w:szCs w:val="24"/>
        </w:rPr>
      </w:pPr>
      <w:r>
        <w:rPr>
          <w:b/>
          <w:sz w:val="24"/>
          <w:szCs w:val="24"/>
        </w:rPr>
        <w:t>FEDERACIJA BOSNE I HERCEGOVINE</w:t>
      </w:r>
    </w:p>
    <w:p w:rsidR="006D0964" w:rsidRDefault="00170C44">
      <w:pPr>
        <w:rPr>
          <w:b/>
          <w:sz w:val="24"/>
          <w:szCs w:val="24"/>
        </w:rPr>
      </w:pPr>
      <w:r>
        <w:rPr>
          <w:b/>
          <w:sz w:val="24"/>
          <w:szCs w:val="24"/>
        </w:rPr>
        <w:t xml:space="preserve">HERCEGOVAČKO NERETVANSKA ŽUPANIJA/ KANTON </w:t>
      </w:r>
    </w:p>
    <w:p w:rsidR="006D0964" w:rsidRDefault="00170C44">
      <w:pPr>
        <w:rPr>
          <w:b/>
          <w:sz w:val="24"/>
          <w:szCs w:val="24"/>
        </w:rPr>
      </w:pPr>
      <w:r>
        <w:rPr>
          <w:b/>
          <w:sz w:val="24"/>
          <w:szCs w:val="24"/>
        </w:rPr>
        <w:t xml:space="preserve">ŽUPANIJSKI/KANTONALNI  SUD U MOSTARU </w:t>
      </w:r>
    </w:p>
    <w:p w:rsidR="006D0964" w:rsidRDefault="00170C44">
      <w:pPr>
        <w:rPr>
          <w:b/>
          <w:sz w:val="24"/>
          <w:szCs w:val="24"/>
        </w:rPr>
      </w:pPr>
      <w:r>
        <w:rPr>
          <w:b/>
          <w:sz w:val="24"/>
          <w:szCs w:val="24"/>
        </w:rPr>
        <w:t>Broj: 58 0 P</w:t>
      </w:r>
      <w:r w:rsidR="004F5059">
        <w:rPr>
          <w:b/>
          <w:sz w:val="24"/>
          <w:szCs w:val="24"/>
        </w:rPr>
        <w:t xml:space="preserve"> </w:t>
      </w:r>
      <w:r w:rsidR="004F5059" w:rsidRPr="004F5059">
        <w:rPr>
          <w:b/>
          <w:color w:val="000000"/>
          <w:sz w:val="24"/>
          <w:lang w:val="bs-Latn-BA"/>
        </w:rPr>
        <w:t xml:space="preserve">178596 </w:t>
      </w:r>
      <w:r w:rsidR="004F5059">
        <w:rPr>
          <w:b/>
          <w:sz w:val="24"/>
          <w:szCs w:val="24"/>
        </w:rPr>
        <w:t xml:space="preserve">19 </w:t>
      </w:r>
      <w:proofErr w:type="spellStart"/>
      <w:r>
        <w:rPr>
          <w:b/>
          <w:sz w:val="24"/>
          <w:szCs w:val="24"/>
        </w:rPr>
        <w:t>Gž</w:t>
      </w:r>
      <w:proofErr w:type="spellEnd"/>
    </w:p>
    <w:p w:rsidR="006D0964" w:rsidRDefault="00170C44">
      <w:pPr>
        <w:pStyle w:val="BodyText"/>
        <w:rPr>
          <w:b/>
          <w:sz w:val="24"/>
          <w:szCs w:val="24"/>
        </w:rPr>
      </w:pPr>
      <w:r>
        <w:rPr>
          <w:b/>
          <w:sz w:val="24"/>
          <w:szCs w:val="24"/>
        </w:rPr>
        <w:t xml:space="preserve">Mostar, 01.06.2022. godine </w:t>
      </w:r>
    </w:p>
    <w:p w:rsidR="006D0964" w:rsidRDefault="00170C44">
      <w:pPr>
        <w:jc w:val="both"/>
        <w:rPr>
          <w:sz w:val="24"/>
          <w:szCs w:val="24"/>
        </w:rPr>
      </w:pPr>
      <w:r>
        <w:rPr>
          <w:sz w:val="24"/>
          <w:szCs w:val="24"/>
        </w:rPr>
        <w:tab/>
      </w:r>
    </w:p>
    <w:p w:rsidR="006D0964" w:rsidRDefault="006D0964">
      <w:pPr>
        <w:jc w:val="both"/>
        <w:rPr>
          <w:sz w:val="24"/>
          <w:szCs w:val="24"/>
        </w:rPr>
      </w:pPr>
    </w:p>
    <w:p w:rsidR="006D0964" w:rsidRDefault="006D0964">
      <w:pPr>
        <w:jc w:val="both"/>
        <w:rPr>
          <w:sz w:val="24"/>
          <w:szCs w:val="24"/>
        </w:rPr>
      </w:pPr>
    </w:p>
    <w:p w:rsidR="006D0964" w:rsidRDefault="00170C44">
      <w:pPr>
        <w:ind w:firstLine="708"/>
        <w:jc w:val="both"/>
        <w:rPr>
          <w:sz w:val="24"/>
          <w:szCs w:val="24"/>
        </w:rPr>
      </w:pPr>
      <w:r>
        <w:rPr>
          <w:sz w:val="24"/>
          <w:szCs w:val="24"/>
        </w:rPr>
        <w:t xml:space="preserve">Županijski/Kantonalni sud u Mostaru u vijeću sastavljenom od sudaca Silvane Šuman, kao predsjednik vijeća, Milene Perić i </w:t>
      </w:r>
      <w:proofErr w:type="spellStart"/>
      <w:r>
        <w:rPr>
          <w:sz w:val="24"/>
          <w:szCs w:val="24"/>
        </w:rPr>
        <w:t>Zuhre</w:t>
      </w:r>
      <w:proofErr w:type="spellEnd"/>
      <w:r>
        <w:rPr>
          <w:sz w:val="24"/>
          <w:szCs w:val="24"/>
        </w:rPr>
        <w:t xml:space="preserve"> Hodžić-</w:t>
      </w:r>
      <w:proofErr w:type="spellStart"/>
      <w:r>
        <w:rPr>
          <w:sz w:val="24"/>
          <w:szCs w:val="24"/>
        </w:rPr>
        <w:t>Seknić</w:t>
      </w:r>
      <w:proofErr w:type="spellEnd"/>
      <w:r>
        <w:rPr>
          <w:sz w:val="24"/>
          <w:szCs w:val="24"/>
        </w:rPr>
        <w:t>, u pravnoj stvari tužitelja-</w:t>
      </w:r>
      <w:proofErr w:type="spellStart"/>
      <w:r>
        <w:rPr>
          <w:sz w:val="24"/>
          <w:szCs w:val="24"/>
        </w:rPr>
        <w:t>protutuženika</w:t>
      </w:r>
      <w:proofErr w:type="spellEnd"/>
      <w:r>
        <w:rPr>
          <w:sz w:val="24"/>
          <w:szCs w:val="24"/>
        </w:rPr>
        <w:t xml:space="preserve"> </w:t>
      </w:r>
      <w:r>
        <w:rPr>
          <w:bCs/>
          <w:sz w:val="24"/>
          <w:szCs w:val="24"/>
        </w:rPr>
        <w:t>1.</w:t>
      </w:r>
      <w:r>
        <w:rPr>
          <w:b/>
          <w:sz w:val="24"/>
          <w:szCs w:val="24"/>
        </w:rPr>
        <w:t xml:space="preserve"> </w:t>
      </w:r>
      <w:r>
        <w:rPr>
          <w:sz w:val="24"/>
          <w:szCs w:val="24"/>
        </w:rPr>
        <w:t xml:space="preserve">F. F. iz M., B. B. 32D; </w:t>
      </w:r>
      <w:r>
        <w:rPr>
          <w:bCs/>
          <w:sz w:val="24"/>
          <w:szCs w:val="24"/>
        </w:rPr>
        <w:t>2.</w:t>
      </w:r>
      <w:r>
        <w:rPr>
          <w:sz w:val="24"/>
          <w:szCs w:val="24"/>
        </w:rPr>
        <w:t xml:space="preserve"> </w:t>
      </w:r>
      <w:proofErr w:type="spellStart"/>
      <w:r>
        <w:rPr>
          <w:sz w:val="24"/>
          <w:szCs w:val="24"/>
        </w:rPr>
        <w:t>Dž</w:t>
      </w:r>
      <w:proofErr w:type="spellEnd"/>
      <w:r>
        <w:rPr>
          <w:sz w:val="24"/>
          <w:szCs w:val="24"/>
        </w:rPr>
        <w:t xml:space="preserve">. </w:t>
      </w:r>
      <w:proofErr w:type="spellStart"/>
      <w:r>
        <w:rPr>
          <w:sz w:val="24"/>
          <w:szCs w:val="24"/>
        </w:rPr>
        <w:t>F.iz</w:t>
      </w:r>
      <w:proofErr w:type="spellEnd"/>
      <w:r>
        <w:rPr>
          <w:sz w:val="24"/>
          <w:szCs w:val="24"/>
        </w:rPr>
        <w:t xml:space="preserve"> M., M. P. 1; </w:t>
      </w:r>
      <w:r>
        <w:rPr>
          <w:bCs/>
          <w:sz w:val="24"/>
          <w:szCs w:val="24"/>
        </w:rPr>
        <w:t>3.</w:t>
      </w:r>
      <w:r>
        <w:rPr>
          <w:sz w:val="24"/>
          <w:szCs w:val="24"/>
        </w:rPr>
        <w:t xml:space="preserve"> S. F</w:t>
      </w:r>
      <w:r w:rsidR="00712257">
        <w:rPr>
          <w:sz w:val="24"/>
          <w:szCs w:val="24"/>
        </w:rPr>
        <w:t>.</w:t>
      </w:r>
      <w:r>
        <w:rPr>
          <w:sz w:val="24"/>
          <w:szCs w:val="24"/>
        </w:rPr>
        <w:t xml:space="preserve"> iz M., M. P. ;</w:t>
      </w:r>
      <w:r>
        <w:rPr>
          <w:b/>
          <w:sz w:val="24"/>
          <w:szCs w:val="24"/>
        </w:rPr>
        <w:t xml:space="preserve"> </w:t>
      </w:r>
      <w:r>
        <w:rPr>
          <w:bCs/>
          <w:sz w:val="24"/>
          <w:szCs w:val="24"/>
        </w:rPr>
        <w:t>4.</w:t>
      </w:r>
      <w:r>
        <w:rPr>
          <w:sz w:val="24"/>
          <w:szCs w:val="24"/>
        </w:rPr>
        <w:t xml:space="preserve"> S. R. iz M., M. P. br. 1;</w:t>
      </w:r>
      <w:r>
        <w:rPr>
          <w:bCs/>
          <w:sz w:val="24"/>
          <w:szCs w:val="24"/>
        </w:rPr>
        <w:t xml:space="preserve"> 5.</w:t>
      </w:r>
      <w:r>
        <w:rPr>
          <w:sz w:val="24"/>
          <w:szCs w:val="24"/>
        </w:rPr>
        <w:t xml:space="preserve"> Š. </w:t>
      </w:r>
      <w:proofErr w:type="spellStart"/>
      <w:r>
        <w:rPr>
          <w:sz w:val="24"/>
          <w:szCs w:val="24"/>
        </w:rPr>
        <w:t>Ća</w:t>
      </w:r>
      <w:proofErr w:type="spellEnd"/>
      <w:r>
        <w:rPr>
          <w:sz w:val="24"/>
          <w:szCs w:val="24"/>
        </w:rPr>
        <w:t xml:space="preserve">. iz R., K.; </w:t>
      </w:r>
      <w:r>
        <w:rPr>
          <w:bCs/>
          <w:sz w:val="24"/>
          <w:szCs w:val="24"/>
        </w:rPr>
        <w:t>6.</w:t>
      </w:r>
      <w:r>
        <w:rPr>
          <w:sz w:val="24"/>
          <w:szCs w:val="24"/>
        </w:rPr>
        <w:t xml:space="preserve">  R. H. iz K.,. </w:t>
      </w:r>
      <w:r>
        <w:rPr>
          <w:bCs/>
          <w:sz w:val="24"/>
          <w:szCs w:val="24"/>
        </w:rPr>
        <w:t>7.</w:t>
      </w:r>
      <w:r>
        <w:rPr>
          <w:b/>
          <w:sz w:val="24"/>
          <w:szCs w:val="24"/>
        </w:rPr>
        <w:t xml:space="preserve"> </w:t>
      </w:r>
      <w:r>
        <w:rPr>
          <w:sz w:val="24"/>
          <w:szCs w:val="24"/>
        </w:rPr>
        <w:t xml:space="preserve">A. F.  iz M., K.-L., </w:t>
      </w:r>
      <w:r>
        <w:rPr>
          <w:bCs/>
          <w:sz w:val="24"/>
          <w:szCs w:val="24"/>
        </w:rPr>
        <w:t>8.</w:t>
      </w:r>
      <w:r>
        <w:rPr>
          <w:sz w:val="24"/>
          <w:szCs w:val="24"/>
        </w:rPr>
        <w:t xml:space="preserve"> B. K. iz M., K.-L. ; </w:t>
      </w:r>
      <w:r>
        <w:rPr>
          <w:bCs/>
          <w:sz w:val="24"/>
          <w:szCs w:val="24"/>
        </w:rPr>
        <w:t>9.</w:t>
      </w:r>
      <w:r>
        <w:rPr>
          <w:sz w:val="24"/>
          <w:szCs w:val="24"/>
        </w:rPr>
        <w:t xml:space="preserve"> M. K. iz M.; K.-L. ; </w:t>
      </w:r>
      <w:r>
        <w:rPr>
          <w:bCs/>
          <w:sz w:val="24"/>
          <w:szCs w:val="24"/>
        </w:rPr>
        <w:t>10.</w:t>
      </w:r>
      <w:r>
        <w:rPr>
          <w:sz w:val="24"/>
          <w:szCs w:val="24"/>
        </w:rPr>
        <w:t xml:space="preserve"> A. K., D. . S.; 11. B. L.   N. P. RS, tužitelji 8-11 kao nasljednici A. K.; 12. J. F. iz Z. ul. S. B. B. 4. svi zastupani po punomoćniku N. D., ..., protiv tuženika-</w:t>
      </w:r>
      <w:proofErr w:type="spellStart"/>
      <w:r>
        <w:rPr>
          <w:sz w:val="24"/>
          <w:szCs w:val="24"/>
        </w:rPr>
        <w:t>protutužitelja</w:t>
      </w:r>
      <w:proofErr w:type="spellEnd"/>
      <w:r>
        <w:rPr>
          <w:sz w:val="24"/>
          <w:szCs w:val="24"/>
        </w:rPr>
        <w:t xml:space="preserve"> A. J. iz M., ... zastupanog po punomoćniku I. M., odvjetniku iz M., po tužbi tužitelja radi predaje nekretnine u posjed, </w:t>
      </w:r>
      <w:proofErr w:type="spellStart"/>
      <w:r>
        <w:rPr>
          <w:sz w:val="24"/>
          <w:szCs w:val="24"/>
        </w:rPr>
        <w:t>vsp</w:t>
      </w:r>
      <w:proofErr w:type="spellEnd"/>
      <w:r>
        <w:rPr>
          <w:sz w:val="24"/>
          <w:szCs w:val="24"/>
        </w:rPr>
        <w:t>. 30.100,00 KM i po protutužbi tuženika radi utvrđenja i uknjižbe, odlučujući o žalbi tuženika protiv presude Općinskog suda u Mostaru, broj: 58 0 P ... P od 26.04.2019. godine, na sjednici vijeća održanoj dana 01.06.2022. godine, donio je sljedeću;</w:t>
      </w:r>
    </w:p>
    <w:p w:rsidR="006D0964" w:rsidRDefault="006D0964">
      <w:pPr>
        <w:ind w:firstLine="708"/>
        <w:jc w:val="both"/>
        <w:rPr>
          <w:sz w:val="24"/>
          <w:szCs w:val="24"/>
        </w:rPr>
      </w:pPr>
    </w:p>
    <w:p w:rsidR="006D0964" w:rsidRDefault="006D0964">
      <w:pPr>
        <w:ind w:firstLine="708"/>
        <w:jc w:val="both"/>
        <w:rPr>
          <w:sz w:val="24"/>
          <w:szCs w:val="24"/>
        </w:rPr>
      </w:pPr>
    </w:p>
    <w:p w:rsidR="006D0964" w:rsidRDefault="00170C44">
      <w:pPr>
        <w:jc w:val="center"/>
        <w:rPr>
          <w:b/>
          <w:sz w:val="24"/>
          <w:szCs w:val="24"/>
        </w:rPr>
      </w:pPr>
      <w:r>
        <w:rPr>
          <w:b/>
          <w:sz w:val="24"/>
          <w:szCs w:val="24"/>
        </w:rPr>
        <w:t>P R E S U D U</w:t>
      </w:r>
    </w:p>
    <w:p w:rsidR="006D0964" w:rsidRDefault="006D0964">
      <w:pPr>
        <w:jc w:val="both"/>
        <w:rPr>
          <w:sz w:val="24"/>
          <w:szCs w:val="24"/>
        </w:rPr>
      </w:pPr>
    </w:p>
    <w:p w:rsidR="006D0964" w:rsidRDefault="006D0964">
      <w:pPr>
        <w:jc w:val="both"/>
        <w:rPr>
          <w:sz w:val="24"/>
          <w:szCs w:val="24"/>
        </w:rPr>
      </w:pPr>
    </w:p>
    <w:p w:rsidR="006D0964" w:rsidRDefault="00170C44">
      <w:pPr>
        <w:jc w:val="both"/>
        <w:rPr>
          <w:sz w:val="24"/>
          <w:szCs w:val="24"/>
        </w:rPr>
      </w:pPr>
      <w:r>
        <w:rPr>
          <w:sz w:val="24"/>
          <w:szCs w:val="24"/>
        </w:rPr>
        <w:tab/>
        <w:t>Žalba tuženika-</w:t>
      </w:r>
      <w:proofErr w:type="spellStart"/>
      <w:r>
        <w:rPr>
          <w:sz w:val="24"/>
          <w:szCs w:val="24"/>
        </w:rPr>
        <w:t>protutužitelja</w:t>
      </w:r>
      <w:proofErr w:type="spellEnd"/>
      <w:r>
        <w:rPr>
          <w:sz w:val="24"/>
          <w:szCs w:val="24"/>
        </w:rPr>
        <w:t xml:space="preserve"> odbija se kao neosnovana i prvostupanjska presuda potvrđuje. </w:t>
      </w:r>
    </w:p>
    <w:p w:rsidR="006D0964" w:rsidRDefault="006D0964">
      <w:pPr>
        <w:jc w:val="both"/>
        <w:rPr>
          <w:sz w:val="24"/>
          <w:szCs w:val="24"/>
        </w:rPr>
      </w:pPr>
    </w:p>
    <w:p w:rsidR="006D0964" w:rsidRDefault="006D0964">
      <w:pPr>
        <w:jc w:val="both"/>
        <w:rPr>
          <w:sz w:val="24"/>
          <w:szCs w:val="24"/>
        </w:rPr>
      </w:pPr>
    </w:p>
    <w:p w:rsidR="006D0964" w:rsidRDefault="00170C44">
      <w:pPr>
        <w:jc w:val="center"/>
        <w:rPr>
          <w:b/>
          <w:sz w:val="24"/>
          <w:szCs w:val="24"/>
        </w:rPr>
      </w:pPr>
      <w:r>
        <w:rPr>
          <w:b/>
          <w:sz w:val="24"/>
          <w:szCs w:val="24"/>
        </w:rPr>
        <w:t>O b r a z l o ž e n j e</w:t>
      </w:r>
    </w:p>
    <w:p w:rsidR="006D0964" w:rsidRDefault="006D0964">
      <w:pPr>
        <w:jc w:val="center"/>
        <w:rPr>
          <w:b/>
          <w:sz w:val="24"/>
          <w:szCs w:val="24"/>
        </w:rPr>
      </w:pPr>
    </w:p>
    <w:p w:rsidR="006D0964" w:rsidRDefault="00170C44">
      <w:pPr>
        <w:jc w:val="both"/>
        <w:rPr>
          <w:sz w:val="24"/>
          <w:szCs w:val="24"/>
        </w:rPr>
      </w:pPr>
      <w:r>
        <w:rPr>
          <w:sz w:val="24"/>
          <w:szCs w:val="24"/>
        </w:rPr>
        <w:tab/>
      </w:r>
    </w:p>
    <w:p w:rsidR="006D0964" w:rsidRDefault="00170C44">
      <w:pPr>
        <w:ind w:firstLine="708"/>
        <w:jc w:val="both"/>
        <w:rPr>
          <w:sz w:val="24"/>
          <w:szCs w:val="24"/>
        </w:rPr>
      </w:pPr>
      <w:r>
        <w:rPr>
          <w:sz w:val="24"/>
          <w:szCs w:val="24"/>
        </w:rPr>
        <w:t>Presudom Općinskog suda u Mostaru broj: 58 0 P ... P od 26.04.2019. godine, odlučeno je:</w:t>
      </w:r>
    </w:p>
    <w:p w:rsidR="006D0964" w:rsidRDefault="00170C44">
      <w:pPr>
        <w:jc w:val="both"/>
        <w:rPr>
          <w:b/>
          <w:sz w:val="24"/>
          <w:szCs w:val="24"/>
        </w:rPr>
      </w:pPr>
      <w:r>
        <w:rPr>
          <w:sz w:val="24"/>
          <w:szCs w:val="24"/>
        </w:rPr>
        <w:tab/>
      </w:r>
      <w:r>
        <w:rPr>
          <w:b/>
          <w:sz w:val="24"/>
          <w:szCs w:val="24"/>
        </w:rPr>
        <w:t xml:space="preserve">I. Usvaja se u cijelosti tužbeni zahtjev tužitelja koji glasi:  </w:t>
      </w:r>
    </w:p>
    <w:p w:rsidR="006D0964" w:rsidRDefault="00170C44">
      <w:pPr>
        <w:jc w:val="both"/>
        <w:rPr>
          <w:sz w:val="24"/>
          <w:szCs w:val="24"/>
        </w:rPr>
      </w:pPr>
      <w:r>
        <w:rPr>
          <w:sz w:val="24"/>
          <w:szCs w:val="24"/>
        </w:rPr>
        <w:tab/>
        <w:t xml:space="preserve">„Dužan je tuženi odmah tužiteljima predati u posjed nekretninu-stan u M.  koji se sastoji od tri prostorije, kupatila, hodnika i terase i predstavlja gornji sprat stambenog objekta sa pristupom vanjskim betonskim stepeništem iz dvorišta, a koji stan je upisan u </w:t>
      </w:r>
      <w:proofErr w:type="spellStart"/>
      <w:r>
        <w:rPr>
          <w:sz w:val="24"/>
          <w:szCs w:val="24"/>
        </w:rPr>
        <w:t>zk</w:t>
      </w:r>
      <w:proofErr w:type="spellEnd"/>
      <w:r>
        <w:rPr>
          <w:sz w:val="24"/>
          <w:szCs w:val="24"/>
        </w:rPr>
        <w:t xml:space="preserve"> </w:t>
      </w:r>
      <w:proofErr w:type="spellStart"/>
      <w:r>
        <w:rPr>
          <w:sz w:val="24"/>
          <w:szCs w:val="24"/>
        </w:rPr>
        <w:t>ul</w:t>
      </w:r>
      <w:proofErr w:type="spellEnd"/>
      <w:r>
        <w:rPr>
          <w:sz w:val="24"/>
          <w:szCs w:val="24"/>
        </w:rPr>
        <w:t xml:space="preserve"> br.  k.o. Mostar i posjedovni list br. k.o. . </w:t>
      </w:r>
    </w:p>
    <w:p w:rsidR="006D0964" w:rsidRDefault="00170C44">
      <w:pPr>
        <w:jc w:val="both"/>
        <w:rPr>
          <w:sz w:val="24"/>
          <w:szCs w:val="24"/>
        </w:rPr>
      </w:pPr>
      <w:r>
        <w:rPr>
          <w:sz w:val="24"/>
          <w:szCs w:val="24"/>
        </w:rPr>
        <w:tab/>
        <w:t xml:space="preserve">Dužan je tuženi naknaditi tužiteljima troškove parničnog postupka u iznosu od 6.585,60 KM, sve u roku od 30 dana pod prijetnjom prinudnog izvršenja“. </w:t>
      </w:r>
    </w:p>
    <w:p w:rsidR="006D0964" w:rsidRDefault="006D0964">
      <w:pPr>
        <w:jc w:val="both"/>
        <w:rPr>
          <w:sz w:val="24"/>
          <w:szCs w:val="24"/>
        </w:rPr>
      </w:pPr>
    </w:p>
    <w:p w:rsidR="006D0964" w:rsidRDefault="006D0964">
      <w:pPr>
        <w:jc w:val="both"/>
        <w:rPr>
          <w:sz w:val="24"/>
          <w:szCs w:val="24"/>
        </w:rPr>
      </w:pPr>
    </w:p>
    <w:p w:rsidR="006D0964" w:rsidRDefault="00170C44">
      <w:pPr>
        <w:jc w:val="both"/>
        <w:rPr>
          <w:b/>
          <w:sz w:val="24"/>
          <w:szCs w:val="24"/>
        </w:rPr>
      </w:pPr>
      <w:r>
        <w:rPr>
          <w:sz w:val="24"/>
          <w:szCs w:val="24"/>
        </w:rPr>
        <w:tab/>
      </w:r>
      <w:r>
        <w:rPr>
          <w:b/>
          <w:sz w:val="24"/>
          <w:szCs w:val="24"/>
        </w:rPr>
        <w:t xml:space="preserve">II. Odbija se </w:t>
      </w:r>
      <w:proofErr w:type="spellStart"/>
      <w:r>
        <w:rPr>
          <w:b/>
          <w:sz w:val="24"/>
          <w:szCs w:val="24"/>
        </w:rPr>
        <w:t>protivtužbeni</w:t>
      </w:r>
      <w:proofErr w:type="spellEnd"/>
      <w:r>
        <w:rPr>
          <w:b/>
          <w:sz w:val="24"/>
          <w:szCs w:val="24"/>
        </w:rPr>
        <w:t xml:space="preserve"> zahtjev koji glasi: </w:t>
      </w:r>
    </w:p>
    <w:p w:rsidR="006D0964" w:rsidRDefault="00170C44">
      <w:pPr>
        <w:jc w:val="both"/>
        <w:rPr>
          <w:sz w:val="24"/>
          <w:szCs w:val="24"/>
        </w:rPr>
      </w:pPr>
      <w:r>
        <w:rPr>
          <w:sz w:val="24"/>
          <w:szCs w:val="24"/>
        </w:rPr>
        <w:tab/>
        <w:t>„Utvrđuje se da je otac tuženika, M. J</w:t>
      </w:r>
      <w:r w:rsidR="006F493A">
        <w:rPr>
          <w:sz w:val="24"/>
          <w:szCs w:val="24"/>
        </w:rPr>
        <w:t>.</w:t>
      </w:r>
      <w:r>
        <w:rPr>
          <w:sz w:val="24"/>
          <w:szCs w:val="24"/>
        </w:rPr>
        <w:t xml:space="preserve"> od dana 05. 06. 1997 godine i  temeljem dosjelosti,  postao isključivi vlasnik jednog stana na </w:t>
      </w:r>
      <w:proofErr w:type="spellStart"/>
      <w:r>
        <w:rPr>
          <w:sz w:val="24"/>
          <w:szCs w:val="24"/>
        </w:rPr>
        <w:t>spratu</w:t>
      </w:r>
      <w:proofErr w:type="spellEnd"/>
      <w:r>
        <w:rPr>
          <w:sz w:val="24"/>
          <w:szCs w:val="24"/>
        </w:rPr>
        <w:t xml:space="preserve"> zgrade, izuzetom od </w:t>
      </w:r>
      <w:r>
        <w:rPr>
          <w:sz w:val="24"/>
          <w:szCs w:val="24"/>
        </w:rPr>
        <w:lastRenderedPageBreak/>
        <w:t xml:space="preserve">nacionalizacije, koji se sastoji od dvije  sobe  sa </w:t>
      </w:r>
      <w:proofErr w:type="spellStart"/>
      <w:r>
        <w:rPr>
          <w:sz w:val="24"/>
          <w:szCs w:val="24"/>
        </w:rPr>
        <w:t>nus</w:t>
      </w:r>
      <w:proofErr w:type="spellEnd"/>
      <w:r>
        <w:rPr>
          <w:sz w:val="24"/>
          <w:szCs w:val="24"/>
        </w:rPr>
        <w:t xml:space="preserve"> prostorijama, koji se nalazi u kući  sa kućištem i dvorištem u Carini, označenoj kao stara </w:t>
      </w:r>
      <w:proofErr w:type="spellStart"/>
      <w:r>
        <w:rPr>
          <w:sz w:val="24"/>
          <w:szCs w:val="24"/>
        </w:rPr>
        <w:t>k.č</w:t>
      </w:r>
      <w:proofErr w:type="spellEnd"/>
      <w:r>
        <w:rPr>
          <w:sz w:val="24"/>
          <w:szCs w:val="24"/>
        </w:rPr>
        <w:t xml:space="preserve">., u naravi kuća sa kućištem i dvorištem, upisanoj u </w:t>
      </w:r>
      <w:proofErr w:type="spellStart"/>
      <w:r>
        <w:rPr>
          <w:sz w:val="24"/>
          <w:szCs w:val="24"/>
        </w:rPr>
        <w:t>zk</w:t>
      </w:r>
      <w:proofErr w:type="spellEnd"/>
      <w:r>
        <w:rPr>
          <w:sz w:val="24"/>
          <w:szCs w:val="24"/>
        </w:rPr>
        <w:t xml:space="preserve">. ul.,  k.o.  sa dijelom 1/1,  nova </w:t>
      </w:r>
      <w:proofErr w:type="spellStart"/>
      <w:r>
        <w:rPr>
          <w:sz w:val="24"/>
          <w:szCs w:val="24"/>
        </w:rPr>
        <w:t>k.č</w:t>
      </w:r>
      <w:proofErr w:type="spellEnd"/>
      <w:r>
        <w:rPr>
          <w:sz w:val="24"/>
          <w:szCs w:val="24"/>
        </w:rPr>
        <w:t xml:space="preserve">., posjedovni list., k.o. I,   a koje pravo su tužitelji dužni priznati i trpjeti  da se M. J. sin Š.,  uknjiži  u zemljišnim knjigama kao isključivi vlasnik i u katastarskom </w:t>
      </w:r>
      <w:proofErr w:type="spellStart"/>
      <w:r>
        <w:rPr>
          <w:sz w:val="24"/>
          <w:szCs w:val="24"/>
        </w:rPr>
        <w:t>operatu</w:t>
      </w:r>
      <w:proofErr w:type="spellEnd"/>
      <w:r>
        <w:rPr>
          <w:sz w:val="24"/>
          <w:szCs w:val="24"/>
        </w:rPr>
        <w:t xml:space="preserve"> kao posjednik predmetnog stana,  uz prethodno brisanje tužitelja iz zemljišnih knjiga i katastarskog </w:t>
      </w:r>
      <w:proofErr w:type="spellStart"/>
      <w:r>
        <w:rPr>
          <w:sz w:val="24"/>
          <w:szCs w:val="24"/>
        </w:rPr>
        <w:t>operata</w:t>
      </w:r>
      <w:proofErr w:type="spellEnd"/>
      <w:r>
        <w:rPr>
          <w:sz w:val="24"/>
          <w:szCs w:val="24"/>
        </w:rPr>
        <w:t>, sve u roku od 30 dana i pod prijetnjom izvršenja.</w:t>
      </w:r>
    </w:p>
    <w:p w:rsidR="006D0964" w:rsidRDefault="00170C44">
      <w:pPr>
        <w:ind w:firstLine="720"/>
        <w:jc w:val="both"/>
        <w:rPr>
          <w:sz w:val="24"/>
          <w:szCs w:val="24"/>
        </w:rPr>
      </w:pPr>
      <w:r>
        <w:rPr>
          <w:sz w:val="24"/>
          <w:szCs w:val="24"/>
        </w:rPr>
        <w:t xml:space="preserve">Dužni su tuženicu solidarno nadoknaditi tužitelju troškove parničnog postupka, sve u roku od 30 dana i pod prijetnjom izvršenja.“ </w:t>
      </w:r>
    </w:p>
    <w:p w:rsidR="006D0964" w:rsidRDefault="006D0964">
      <w:pPr>
        <w:ind w:firstLine="720"/>
        <w:jc w:val="both"/>
        <w:rPr>
          <w:sz w:val="24"/>
          <w:szCs w:val="24"/>
        </w:rPr>
      </w:pPr>
    </w:p>
    <w:p w:rsidR="006D0964" w:rsidRDefault="00170C44">
      <w:pPr>
        <w:spacing w:after="200" w:line="276" w:lineRule="auto"/>
        <w:ind w:firstLine="720"/>
        <w:rPr>
          <w:b/>
          <w:sz w:val="24"/>
          <w:szCs w:val="24"/>
        </w:rPr>
      </w:pPr>
      <w:r>
        <w:rPr>
          <w:b/>
          <w:sz w:val="24"/>
          <w:szCs w:val="24"/>
        </w:rPr>
        <w:t xml:space="preserve">III. Odbija se i eventualni </w:t>
      </w:r>
      <w:proofErr w:type="spellStart"/>
      <w:r>
        <w:rPr>
          <w:b/>
          <w:sz w:val="24"/>
          <w:szCs w:val="24"/>
        </w:rPr>
        <w:t>protivtužbeni</w:t>
      </w:r>
      <w:proofErr w:type="spellEnd"/>
      <w:r>
        <w:rPr>
          <w:b/>
          <w:sz w:val="24"/>
          <w:szCs w:val="24"/>
        </w:rPr>
        <w:t xml:space="preserve"> zahtjev koji glasi:</w:t>
      </w:r>
    </w:p>
    <w:p w:rsidR="006D0964" w:rsidRDefault="00170C44">
      <w:pPr>
        <w:jc w:val="both"/>
        <w:rPr>
          <w:sz w:val="24"/>
          <w:szCs w:val="24"/>
        </w:rPr>
      </w:pPr>
      <w:r>
        <w:rPr>
          <w:b/>
          <w:sz w:val="24"/>
          <w:szCs w:val="24"/>
        </w:rPr>
        <w:t>„</w:t>
      </w:r>
      <w:r>
        <w:rPr>
          <w:sz w:val="24"/>
          <w:szCs w:val="24"/>
        </w:rPr>
        <w:t>Utvrđuje se da je otac tuženika, M</w:t>
      </w:r>
      <w:r w:rsidR="006F493A">
        <w:rPr>
          <w:sz w:val="24"/>
          <w:szCs w:val="24"/>
        </w:rPr>
        <w:t>. J.</w:t>
      </w:r>
      <w:r>
        <w:rPr>
          <w:sz w:val="24"/>
          <w:szCs w:val="24"/>
        </w:rPr>
        <w:t xml:space="preserve"> sin Š</w:t>
      </w:r>
      <w:r w:rsidR="006F493A">
        <w:rPr>
          <w:sz w:val="24"/>
          <w:szCs w:val="24"/>
        </w:rPr>
        <w:t>.</w:t>
      </w:r>
      <w:r>
        <w:rPr>
          <w:sz w:val="24"/>
          <w:szCs w:val="24"/>
        </w:rPr>
        <w:t xml:space="preserve">, ,  temeljem sudskog poravnanja zaključenog kod Osnovnog suda u Mostaru br.: ...od dana 05. 06. 1997 godine i  temeljem dosjelosti,  postao isključivi vlasnik jednog stana na </w:t>
      </w:r>
      <w:proofErr w:type="spellStart"/>
      <w:r>
        <w:rPr>
          <w:sz w:val="24"/>
          <w:szCs w:val="24"/>
        </w:rPr>
        <w:t>spratu</w:t>
      </w:r>
      <w:proofErr w:type="spellEnd"/>
      <w:r>
        <w:rPr>
          <w:sz w:val="24"/>
          <w:szCs w:val="24"/>
        </w:rPr>
        <w:t xml:space="preserve"> zgrade, izuzetom od nacionalizacije, koji se sastoji od dvije  sobe  sa </w:t>
      </w:r>
      <w:proofErr w:type="spellStart"/>
      <w:r>
        <w:rPr>
          <w:sz w:val="24"/>
          <w:szCs w:val="24"/>
        </w:rPr>
        <w:t>nus</w:t>
      </w:r>
      <w:proofErr w:type="spellEnd"/>
      <w:r>
        <w:rPr>
          <w:sz w:val="24"/>
          <w:szCs w:val="24"/>
        </w:rPr>
        <w:t xml:space="preserve"> prostorijama, koji se nalazi u kući  sa kućištem i dvorištem u C</w:t>
      </w:r>
      <w:r w:rsidR="00130FB5">
        <w:rPr>
          <w:sz w:val="24"/>
          <w:szCs w:val="24"/>
        </w:rPr>
        <w:t>.</w:t>
      </w:r>
      <w:r>
        <w:rPr>
          <w:sz w:val="24"/>
          <w:szCs w:val="24"/>
        </w:rPr>
        <w:t xml:space="preserve">, označenoj kao stara  </w:t>
      </w:r>
      <w:proofErr w:type="spellStart"/>
      <w:r>
        <w:rPr>
          <w:sz w:val="24"/>
          <w:szCs w:val="24"/>
        </w:rPr>
        <w:t>k.č</w:t>
      </w:r>
      <w:proofErr w:type="spellEnd"/>
      <w:r>
        <w:rPr>
          <w:sz w:val="24"/>
          <w:szCs w:val="24"/>
        </w:rPr>
        <w:t xml:space="preserve">., u naravi kuća sa kućištem i dvorištem, upisanoj u </w:t>
      </w:r>
      <w:proofErr w:type="spellStart"/>
      <w:r>
        <w:rPr>
          <w:sz w:val="24"/>
          <w:szCs w:val="24"/>
        </w:rPr>
        <w:t>zk</w:t>
      </w:r>
      <w:proofErr w:type="spellEnd"/>
      <w:r>
        <w:rPr>
          <w:sz w:val="24"/>
          <w:szCs w:val="24"/>
        </w:rPr>
        <w:t xml:space="preserve">. </w:t>
      </w:r>
      <w:proofErr w:type="spellStart"/>
      <w:r>
        <w:rPr>
          <w:sz w:val="24"/>
          <w:szCs w:val="24"/>
        </w:rPr>
        <w:t>ul</w:t>
      </w:r>
      <w:proofErr w:type="spellEnd"/>
      <w:r>
        <w:rPr>
          <w:sz w:val="24"/>
          <w:szCs w:val="24"/>
        </w:rPr>
        <w:t xml:space="preserve">, sa dijelom ,  nova </w:t>
      </w:r>
      <w:proofErr w:type="spellStart"/>
      <w:r>
        <w:rPr>
          <w:sz w:val="24"/>
          <w:szCs w:val="24"/>
        </w:rPr>
        <w:t>k.č</w:t>
      </w:r>
      <w:proofErr w:type="spellEnd"/>
      <w:r>
        <w:rPr>
          <w:sz w:val="24"/>
          <w:szCs w:val="24"/>
        </w:rPr>
        <w:t xml:space="preserve">. 2551, posjedovni list ...., k.o.,   a koje pravo su tužitelji dužni priznati i trpjeti  da se M. J. sin Š.,  uknjiži  u zemljišnim knjigama kao isključivi vlasnik i u katastarskom </w:t>
      </w:r>
      <w:proofErr w:type="spellStart"/>
      <w:r>
        <w:rPr>
          <w:sz w:val="24"/>
          <w:szCs w:val="24"/>
        </w:rPr>
        <w:t>operatu</w:t>
      </w:r>
      <w:proofErr w:type="spellEnd"/>
      <w:r>
        <w:rPr>
          <w:sz w:val="24"/>
          <w:szCs w:val="24"/>
        </w:rPr>
        <w:t xml:space="preserve"> kao posjednik predmetnog stana,  uz prethodno brisanje tužitelja iz zemljišnih knjiga i katastarskog </w:t>
      </w:r>
      <w:proofErr w:type="spellStart"/>
      <w:r>
        <w:rPr>
          <w:sz w:val="24"/>
          <w:szCs w:val="24"/>
        </w:rPr>
        <w:t>operata</w:t>
      </w:r>
      <w:proofErr w:type="spellEnd"/>
      <w:r>
        <w:rPr>
          <w:sz w:val="24"/>
          <w:szCs w:val="24"/>
        </w:rPr>
        <w:t>, sve u roku od 30 dana i pod prijetnjom izvršenja.</w:t>
      </w:r>
    </w:p>
    <w:p w:rsidR="006D0964" w:rsidRDefault="00170C44">
      <w:pPr>
        <w:jc w:val="both"/>
        <w:rPr>
          <w:sz w:val="24"/>
          <w:szCs w:val="24"/>
        </w:rPr>
      </w:pPr>
      <w:r>
        <w:rPr>
          <w:sz w:val="24"/>
          <w:szCs w:val="24"/>
        </w:rPr>
        <w:t xml:space="preserve">      Dužni su tuženicu solidarno nadoknaditi tužitelju troškove parničnog postupka, sve u roku od 30 dana i pod prijetnjom izvršenja“. </w:t>
      </w:r>
    </w:p>
    <w:p w:rsidR="006D0964" w:rsidRDefault="006D0964">
      <w:pPr>
        <w:ind w:firstLine="360"/>
        <w:jc w:val="both"/>
        <w:rPr>
          <w:sz w:val="24"/>
          <w:szCs w:val="24"/>
        </w:rPr>
      </w:pPr>
    </w:p>
    <w:p w:rsidR="006D0964" w:rsidRDefault="00170C44">
      <w:pPr>
        <w:ind w:firstLine="360"/>
        <w:jc w:val="both"/>
        <w:rPr>
          <w:sz w:val="24"/>
          <w:szCs w:val="24"/>
        </w:rPr>
      </w:pPr>
      <w:r>
        <w:rPr>
          <w:sz w:val="24"/>
          <w:szCs w:val="24"/>
        </w:rPr>
        <w:t>Rješenjem Općinskog suda u Mostaru 58 0 P ... P ispravljena je prednja presuda u uvodu iste.</w:t>
      </w:r>
    </w:p>
    <w:p w:rsidR="006D0964" w:rsidRDefault="006D0964">
      <w:pPr>
        <w:ind w:firstLine="360"/>
        <w:jc w:val="both"/>
        <w:rPr>
          <w:sz w:val="24"/>
          <w:szCs w:val="24"/>
        </w:rPr>
      </w:pPr>
    </w:p>
    <w:p w:rsidR="006D0964" w:rsidRDefault="00170C44">
      <w:pPr>
        <w:ind w:firstLine="360"/>
        <w:jc w:val="both"/>
        <w:rPr>
          <w:sz w:val="24"/>
          <w:szCs w:val="24"/>
        </w:rPr>
      </w:pPr>
      <w:r>
        <w:rPr>
          <w:sz w:val="24"/>
          <w:szCs w:val="24"/>
        </w:rPr>
        <w:t xml:space="preserve">Protiv navedene presude tuženik je blagovremeno izjavio žalbu iz razloga povrede odredaba parničnog postupka, pogrešno i nepotpuno utvrđenog činjeničnog stanja i pogrešne primjene materijalnog prava. U žalbi ističe da je njegov otac 1984. godine kupio predmetnu nekretninu-stanu u </w:t>
      </w:r>
      <w:proofErr w:type="spellStart"/>
      <w:r>
        <w:rPr>
          <w:sz w:val="24"/>
          <w:szCs w:val="24"/>
        </w:rPr>
        <w:t>Mostaru,od</w:t>
      </w:r>
      <w:proofErr w:type="spellEnd"/>
      <w:r>
        <w:rPr>
          <w:sz w:val="24"/>
          <w:szCs w:val="24"/>
        </w:rPr>
        <w:t xml:space="preserve"> F</w:t>
      </w:r>
      <w:r w:rsidR="00130FB5">
        <w:rPr>
          <w:sz w:val="24"/>
          <w:szCs w:val="24"/>
        </w:rPr>
        <w:t>.</w:t>
      </w:r>
      <w:r>
        <w:rPr>
          <w:sz w:val="24"/>
          <w:szCs w:val="24"/>
        </w:rPr>
        <w:t xml:space="preserve"> F., te je poslije smrti istog sa njegovom ženom H. F. zaključio sudsko poravnanje pred Osnovnim sudom Mostaru u predmetu broj P 36/97 od 5.06.1997. godine i potom platio porez na promet nekretnine. Svjedoci S. B. i V. M. potvrdili su da je njegov otac od F. kupio nekretninu-stan, ali sud ne cijeni njihove iskaze kao vjerodostojne, pa donosi odluku na pretpostavkama. Iako je F. F. umro 16.05.1993. godine tužitelj F. je tri dana nakon smrti H. F. pokrenuo ostavinski postupak iza brata F. i kao naseljenika nije naveo H. kći iz prvog braka, mada je </w:t>
      </w:r>
      <w:proofErr w:type="spellStart"/>
      <w:r>
        <w:rPr>
          <w:sz w:val="24"/>
          <w:szCs w:val="24"/>
        </w:rPr>
        <w:t>H.u</w:t>
      </w:r>
      <w:proofErr w:type="spellEnd"/>
      <w:r>
        <w:rPr>
          <w:sz w:val="24"/>
          <w:szCs w:val="24"/>
        </w:rPr>
        <w:t xml:space="preserve"> momentu F. smrti postala njegova nasljednica, pa njena kći ima pravo na predmetni stan. Budući se vlasništvo na stvari stiče u trenutku otvaranja nasljeđa iza umrlog, to je H. F. kao nasljednica I nasljednog reda, a ne tužitelji naslijedila F. a u trenutku njegove smrti, pa je ista imala ovlaštenje da u svoje ime i kao zakonska nasljednica zaključi sudsko poravnanje, koje predstavlja </w:t>
      </w:r>
      <w:proofErr w:type="spellStart"/>
      <w:r>
        <w:rPr>
          <w:sz w:val="24"/>
          <w:szCs w:val="24"/>
        </w:rPr>
        <w:t>osnov</w:t>
      </w:r>
      <w:proofErr w:type="spellEnd"/>
      <w:r>
        <w:rPr>
          <w:sz w:val="24"/>
          <w:szCs w:val="24"/>
        </w:rPr>
        <w:t xml:space="preserve"> za prijenos prava vlasništva sa bivšeg vlasnika F. F. na prednika tuženika M. J. na predmetnom stanu. Sudsko poravnanje zaključeno pred sudom je pravomoćna i ovršna isprava, koju sud donošenjem osporavane presude ne poštuje. Smatra da je sud donio pobijanu odluku u suprotnosti sa izvedenim dokazima i uz pogrešnu primjenu materijalnog prava. Također smatra da se pored stjecanja prava vlasništva kupnjom ispunio i zakonski uvjet u skladu sa člankom 58. Zakona o stvarnim pravima za stjecanje prava vlasništva </w:t>
      </w:r>
      <w:r>
        <w:rPr>
          <w:sz w:val="24"/>
          <w:szCs w:val="24"/>
        </w:rPr>
        <w:lastRenderedPageBreak/>
        <w:t xml:space="preserve">dosjelošću, jer su tuženik i njegovi prethodnici posjedovali predmetnu nekretninu faktički, mirno i neprekidno u vremenskom trajanju od najmanje 20 godina. Tužitelji su već jednom podnosili zahtjev za vraćanje u posjed predmetnog stana 22.08.2005. godine, koji zahtjev je odbačen Zaključkom Grada Mostara, Odjel za financije i nekretnine Službe za nekretnine od 21.08.2006. godine, pa je postupak za vraćanje već jednom pravomoćno riješen i osporenom presudom se rješava već rješenja stvar. Predlaže da se žalba uvaži pobijana presuda preinači na način da se odbije u cijelosti tužbeni zahtjev i usvoji glavni </w:t>
      </w:r>
      <w:proofErr w:type="spellStart"/>
      <w:r>
        <w:rPr>
          <w:sz w:val="24"/>
          <w:szCs w:val="24"/>
        </w:rPr>
        <w:t>protutužbeni</w:t>
      </w:r>
      <w:proofErr w:type="spellEnd"/>
      <w:r>
        <w:rPr>
          <w:sz w:val="24"/>
          <w:szCs w:val="24"/>
        </w:rPr>
        <w:t xml:space="preserve"> zahtjev ili alternativni tužbeni zahtjev uz obvezu naknade troškove tuženiku uvećane za troškove sastava žalbe.</w:t>
      </w:r>
    </w:p>
    <w:p w:rsidR="006D0964" w:rsidRDefault="006D0964">
      <w:pPr>
        <w:ind w:firstLine="360"/>
        <w:jc w:val="both"/>
        <w:rPr>
          <w:sz w:val="24"/>
          <w:szCs w:val="24"/>
        </w:rPr>
      </w:pPr>
    </w:p>
    <w:p w:rsidR="006D0964" w:rsidRDefault="00170C44">
      <w:pPr>
        <w:ind w:firstLine="708"/>
        <w:jc w:val="both"/>
        <w:rPr>
          <w:sz w:val="24"/>
          <w:szCs w:val="24"/>
        </w:rPr>
      </w:pPr>
      <w:r>
        <w:rPr>
          <w:sz w:val="24"/>
          <w:szCs w:val="24"/>
        </w:rPr>
        <w:t>Tužitelji nisu dali odgovor na žalbu.</w:t>
      </w:r>
    </w:p>
    <w:p w:rsidR="006D0964" w:rsidRDefault="006D0964">
      <w:pPr>
        <w:ind w:firstLine="708"/>
        <w:jc w:val="both"/>
        <w:rPr>
          <w:sz w:val="24"/>
          <w:szCs w:val="24"/>
        </w:rPr>
      </w:pPr>
    </w:p>
    <w:p w:rsidR="006D0964" w:rsidRDefault="00170C44">
      <w:pPr>
        <w:jc w:val="both"/>
        <w:rPr>
          <w:sz w:val="24"/>
          <w:szCs w:val="24"/>
        </w:rPr>
      </w:pPr>
      <w:r>
        <w:rPr>
          <w:sz w:val="24"/>
          <w:szCs w:val="24"/>
        </w:rPr>
        <w:tab/>
        <w:t>Žalba nije neosnovana.</w:t>
      </w:r>
    </w:p>
    <w:p w:rsidR="006D0964" w:rsidRDefault="006D0964">
      <w:pPr>
        <w:jc w:val="both"/>
        <w:rPr>
          <w:sz w:val="24"/>
          <w:szCs w:val="24"/>
        </w:rPr>
      </w:pPr>
    </w:p>
    <w:p w:rsidR="006D0964" w:rsidRDefault="00170C44">
      <w:pPr>
        <w:ind w:firstLine="708"/>
        <w:jc w:val="both"/>
        <w:rPr>
          <w:sz w:val="24"/>
          <w:szCs w:val="24"/>
        </w:rPr>
      </w:pPr>
      <w:r>
        <w:rPr>
          <w:sz w:val="24"/>
          <w:szCs w:val="24"/>
        </w:rPr>
        <w:t>Ispitujući pobijanu presudu u granicama žalbenih razloga i razloga na koje ovaj sud pazi po službenoj dužnosti, temeljem odredbe članka 221. ZPP-a odlučeno je kao u izreci ove presude iz slijedećih razloga;</w:t>
      </w:r>
    </w:p>
    <w:p w:rsidR="006D0964" w:rsidRDefault="006D0964">
      <w:pPr>
        <w:ind w:firstLine="708"/>
        <w:jc w:val="both"/>
        <w:rPr>
          <w:sz w:val="24"/>
          <w:szCs w:val="24"/>
        </w:rPr>
      </w:pPr>
    </w:p>
    <w:p w:rsidR="006D0964" w:rsidRDefault="00170C44">
      <w:pPr>
        <w:ind w:firstLine="708"/>
        <w:jc w:val="both"/>
        <w:rPr>
          <w:sz w:val="24"/>
          <w:szCs w:val="24"/>
        </w:rPr>
      </w:pPr>
      <w:r>
        <w:rPr>
          <w:sz w:val="24"/>
          <w:szCs w:val="24"/>
        </w:rPr>
        <w:t>Iz izvedenih dokaza proizlaze činjenice koje među strankama nisu sporne i to:</w:t>
      </w:r>
    </w:p>
    <w:p w:rsidR="006D0964" w:rsidRDefault="00170C44">
      <w:pPr>
        <w:ind w:firstLine="708"/>
        <w:jc w:val="both"/>
        <w:rPr>
          <w:sz w:val="24"/>
          <w:szCs w:val="24"/>
        </w:rPr>
      </w:pPr>
      <w:r>
        <w:rPr>
          <w:sz w:val="24"/>
          <w:szCs w:val="24"/>
        </w:rPr>
        <w:t xml:space="preserve">-da je prednik tužitelja </w:t>
      </w:r>
      <w:proofErr w:type="spellStart"/>
      <w:r>
        <w:rPr>
          <w:sz w:val="24"/>
          <w:szCs w:val="24"/>
        </w:rPr>
        <w:t>F.l</w:t>
      </w:r>
      <w:proofErr w:type="spellEnd"/>
      <w:r>
        <w:rPr>
          <w:sz w:val="24"/>
          <w:szCs w:val="24"/>
        </w:rPr>
        <w:t xml:space="preserve"> F. bio oženjen </w:t>
      </w:r>
      <w:proofErr w:type="spellStart"/>
      <w:r>
        <w:rPr>
          <w:sz w:val="24"/>
          <w:szCs w:val="24"/>
        </w:rPr>
        <w:t>H.zv</w:t>
      </w:r>
      <w:proofErr w:type="spellEnd"/>
      <w:r>
        <w:rPr>
          <w:sz w:val="24"/>
          <w:szCs w:val="24"/>
        </w:rPr>
        <w:t xml:space="preserve">. Ć. i nisu imali zajedničke djece, dok je </w:t>
      </w:r>
      <w:proofErr w:type="spellStart"/>
      <w:r>
        <w:rPr>
          <w:sz w:val="24"/>
          <w:szCs w:val="24"/>
        </w:rPr>
        <w:t>H.iz</w:t>
      </w:r>
      <w:proofErr w:type="spellEnd"/>
      <w:r>
        <w:rPr>
          <w:sz w:val="24"/>
          <w:szCs w:val="24"/>
        </w:rPr>
        <w:t xml:space="preserve"> prvog braka imala kći </w:t>
      </w:r>
      <w:proofErr w:type="spellStart"/>
      <w:r>
        <w:rPr>
          <w:sz w:val="24"/>
          <w:szCs w:val="24"/>
        </w:rPr>
        <w:t>S.abihu</w:t>
      </w:r>
      <w:proofErr w:type="spellEnd"/>
      <w:r>
        <w:rPr>
          <w:sz w:val="24"/>
          <w:szCs w:val="24"/>
        </w:rPr>
        <w:t xml:space="preserve">, </w:t>
      </w:r>
    </w:p>
    <w:p w:rsidR="006D0964" w:rsidRDefault="00170C44">
      <w:pPr>
        <w:ind w:firstLine="708"/>
        <w:jc w:val="both"/>
        <w:rPr>
          <w:sz w:val="24"/>
          <w:szCs w:val="24"/>
        </w:rPr>
      </w:pPr>
      <w:r>
        <w:rPr>
          <w:sz w:val="24"/>
          <w:szCs w:val="24"/>
        </w:rPr>
        <w:t>-da je F</w:t>
      </w:r>
      <w:r w:rsidR="00712257">
        <w:rPr>
          <w:sz w:val="24"/>
          <w:szCs w:val="24"/>
        </w:rPr>
        <w:t>.</w:t>
      </w:r>
      <w:r>
        <w:rPr>
          <w:sz w:val="24"/>
          <w:szCs w:val="24"/>
        </w:rPr>
        <w:t xml:space="preserve"> F</w:t>
      </w:r>
      <w:r w:rsidR="00712257">
        <w:rPr>
          <w:sz w:val="24"/>
          <w:szCs w:val="24"/>
        </w:rPr>
        <w:t>.</w:t>
      </w:r>
      <w:r>
        <w:rPr>
          <w:sz w:val="24"/>
          <w:szCs w:val="24"/>
        </w:rPr>
        <w:t xml:space="preserve"> bio vlasnik sa dijelom 1/1 predmetnog stana</w:t>
      </w:r>
      <w:r>
        <w:rPr>
          <w:rFonts w:eastAsia="Calibri"/>
          <w:sz w:val="24"/>
          <w:szCs w:val="24"/>
        </w:rPr>
        <w:t xml:space="preserve"> na katu zgrade u ulici O. G. br. 4, koji je izuzet od nacionalizacije i koji se sastoji od dvije sobe sa nusprostorijama</w:t>
      </w:r>
      <w:r>
        <w:rPr>
          <w:sz w:val="24"/>
          <w:szCs w:val="24"/>
        </w:rPr>
        <w:t xml:space="preserve"> i da je isti umro 16.05.1993. godine, </w:t>
      </w:r>
    </w:p>
    <w:p w:rsidR="006D0964" w:rsidRDefault="00170C44">
      <w:pPr>
        <w:ind w:firstLine="708"/>
        <w:jc w:val="both"/>
        <w:rPr>
          <w:rFonts w:eastAsia="Calibri"/>
          <w:sz w:val="24"/>
          <w:szCs w:val="24"/>
        </w:rPr>
      </w:pPr>
      <w:r>
        <w:rPr>
          <w:sz w:val="24"/>
          <w:szCs w:val="24"/>
        </w:rPr>
        <w:t xml:space="preserve">- da je prije nego je proveden ostavinski postupak iza umrlog F., njegova supruga H. sa ocem tuženika M. J. pred Općinskim sudom u Mostaru zaključila sudsko poravnanje </w:t>
      </w:r>
      <w:r>
        <w:rPr>
          <w:rFonts w:eastAsia="Calibri"/>
          <w:sz w:val="24"/>
          <w:szCs w:val="24"/>
        </w:rPr>
        <w:t>br.... dana 05.06.1997. godine,</w:t>
      </w:r>
      <w:r>
        <w:rPr>
          <w:sz w:val="24"/>
          <w:szCs w:val="24"/>
        </w:rPr>
        <w:t xml:space="preserve"> kojim je </w:t>
      </w:r>
      <w:r>
        <w:rPr>
          <w:rFonts w:eastAsia="Calibri"/>
          <w:bCs/>
          <w:sz w:val="24"/>
          <w:szCs w:val="24"/>
        </w:rPr>
        <w:t xml:space="preserve">priznala da je </w:t>
      </w:r>
      <w:r>
        <w:rPr>
          <w:sz w:val="24"/>
          <w:szCs w:val="24"/>
        </w:rPr>
        <w:t>M</w:t>
      </w:r>
      <w:r w:rsidR="00130FB5">
        <w:rPr>
          <w:sz w:val="24"/>
          <w:szCs w:val="24"/>
        </w:rPr>
        <w:t>.</w:t>
      </w:r>
      <w:r>
        <w:rPr>
          <w:sz w:val="24"/>
          <w:szCs w:val="24"/>
        </w:rPr>
        <w:t>J</w:t>
      </w:r>
      <w:r w:rsidR="00130FB5">
        <w:rPr>
          <w:sz w:val="24"/>
          <w:szCs w:val="24"/>
        </w:rPr>
        <w:t>.</w:t>
      </w:r>
      <w:r>
        <w:rPr>
          <w:sz w:val="24"/>
          <w:szCs w:val="24"/>
        </w:rPr>
        <w:t xml:space="preserve"> jedini i isključivi vlasnik </w:t>
      </w:r>
      <w:r>
        <w:rPr>
          <w:rFonts w:eastAsia="Calibri"/>
          <w:bCs/>
          <w:sz w:val="24"/>
          <w:szCs w:val="24"/>
        </w:rPr>
        <w:t xml:space="preserve">stana na </w:t>
      </w:r>
      <w:proofErr w:type="spellStart"/>
      <w:r>
        <w:rPr>
          <w:rFonts w:eastAsia="Calibri"/>
          <w:bCs/>
          <w:sz w:val="24"/>
          <w:szCs w:val="24"/>
        </w:rPr>
        <w:t>spratu</w:t>
      </w:r>
      <w:proofErr w:type="spellEnd"/>
      <w:r>
        <w:rPr>
          <w:rFonts w:eastAsia="Calibri"/>
          <w:sz w:val="24"/>
          <w:szCs w:val="24"/>
        </w:rPr>
        <w:t xml:space="preserve"> stambene zgrade, izgrađen na </w:t>
      </w:r>
      <w:proofErr w:type="spellStart"/>
      <w:r>
        <w:rPr>
          <w:rFonts w:eastAsia="Calibri"/>
          <w:sz w:val="24"/>
          <w:szCs w:val="24"/>
        </w:rPr>
        <w:t>k.č</w:t>
      </w:r>
      <w:proofErr w:type="spellEnd"/>
      <w:r>
        <w:rPr>
          <w:rFonts w:eastAsia="Calibri"/>
          <w:sz w:val="24"/>
          <w:szCs w:val="24"/>
        </w:rPr>
        <w:t xml:space="preserve">. ... upisna u </w:t>
      </w:r>
      <w:proofErr w:type="spellStart"/>
      <w:r>
        <w:rPr>
          <w:rFonts w:eastAsia="Calibri"/>
          <w:sz w:val="24"/>
          <w:szCs w:val="24"/>
        </w:rPr>
        <w:t>zk</w:t>
      </w:r>
      <w:proofErr w:type="spellEnd"/>
      <w:r>
        <w:rPr>
          <w:rFonts w:eastAsia="Calibri"/>
          <w:sz w:val="24"/>
          <w:szCs w:val="24"/>
        </w:rPr>
        <w:t xml:space="preserve"> </w:t>
      </w:r>
      <w:proofErr w:type="spellStart"/>
      <w:r>
        <w:rPr>
          <w:rFonts w:eastAsia="Calibri"/>
          <w:sz w:val="24"/>
          <w:szCs w:val="24"/>
        </w:rPr>
        <w:t>ul</w:t>
      </w:r>
      <w:proofErr w:type="spellEnd"/>
      <w:r>
        <w:rPr>
          <w:rFonts w:eastAsia="Calibri"/>
          <w:sz w:val="24"/>
          <w:szCs w:val="24"/>
        </w:rPr>
        <w:t xml:space="preserve"> 1416 k.o. SP Mostar, a koji je izuzet iz nacionalizacije, dotadašnje formalno vlasništvo njenog supruga, F. F. sina M. iz Mostara, te je </w:t>
      </w:r>
      <w:r>
        <w:rPr>
          <w:rFonts w:eastAsia="Calibri"/>
          <w:bCs/>
          <w:sz w:val="24"/>
          <w:szCs w:val="24"/>
        </w:rPr>
        <w:t>suglasna lično i kao zakonska nasljednica umrlog F. FF., da se J.M. sin Š., uknjiži  na predmetnom stanu kao isključivi vlasnik sa 1/1 dijela uz prethodno brisanje dosadašnjeg vlasnika</w:t>
      </w:r>
      <w:r>
        <w:rPr>
          <w:rFonts w:eastAsia="Calibri"/>
          <w:b/>
          <w:sz w:val="24"/>
          <w:szCs w:val="24"/>
        </w:rPr>
        <w:t xml:space="preserve">. </w:t>
      </w:r>
      <w:r>
        <w:rPr>
          <w:rFonts w:eastAsia="Calibri"/>
          <w:sz w:val="24"/>
          <w:szCs w:val="24"/>
        </w:rPr>
        <w:t xml:space="preserve">Tužitelj u ovom postupku J. M. se suglasio da tuženoj F.Ć. isplati 3.000,00 DEM i to 1.000,00 DEM do 10.06.1997. godine; 1.000,00 DEM do 01.07.1997. godine i 1.000,00 DEM do 01.08.1997. godine, te da ista nastavi da koristi predmetni stan do završetka parnice koja se vodi pred tim sudom po tužbi F. Ć. protiv F. </w:t>
      </w:r>
      <w:proofErr w:type="spellStart"/>
      <w:r>
        <w:rPr>
          <w:rFonts w:eastAsia="Calibri"/>
          <w:sz w:val="24"/>
          <w:szCs w:val="24"/>
        </w:rPr>
        <w:t>Dž</w:t>
      </w:r>
      <w:proofErr w:type="spellEnd"/>
      <w:r>
        <w:rPr>
          <w:rFonts w:eastAsia="Calibri"/>
          <w:sz w:val="24"/>
          <w:szCs w:val="24"/>
        </w:rPr>
        <w:t>. i dr. zavedena pod brojem ... radi iseljenja, a najduže četiri godine od dana zaključenja poravnanja,</w:t>
      </w:r>
    </w:p>
    <w:p w:rsidR="006D0964" w:rsidRDefault="00170C44">
      <w:pPr>
        <w:ind w:firstLine="708"/>
        <w:jc w:val="both"/>
        <w:rPr>
          <w:rFonts w:eastAsia="Calibri"/>
          <w:sz w:val="24"/>
          <w:szCs w:val="24"/>
        </w:rPr>
      </w:pPr>
      <w:r>
        <w:rPr>
          <w:rFonts w:eastAsia="Calibri"/>
          <w:sz w:val="24"/>
          <w:szCs w:val="24"/>
        </w:rPr>
        <w:t>-da je nakon smrti H</w:t>
      </w:r>
      <w:r w:rsidR="00712257">
        <w:rPr>
          <w:rFonts w:eastAsia="Calibri"/>
          <w:sz w:val="24"/>
          <w:szCs w:val="24"/>
        </w:rPr>
        <w:t>.</w:t>
      </w:r>
      <w:r>
        <w:rPr>
          <w:rFonts w:eastAsia="Calibri"/>
          <w:sz w:val="24"/>
          <w:szCs w:val="24"/>
        </w:rPr>
        <w:t>F</w:t>
      </w:r>
      <w:r w:rsidR="00712257">
        <w:rPr>
          <w:rFonts w:eastAsia="Calibri"/>
          <w:sz w:val="24"/>
          <w:szCs w:val="24"/>
        </w:rPr>
        <w:t>.</w:t>
      </w:r>
      <w:r>
        <w:rPr>
          <w:rFonts w:eastAsia="Calibri"/>
          <w:sz w:val="24"/>
          <w:szCs w:val="24"/>
        </w:rPr>
        <w:t xml:space="preserve"> pokrenut ostavinski postupak iza umrlog F. F. u kojem su rješenjem o nasljeđivanju broj ... od 01.06.2001. godine nekretnine upisane u </w:t>
      </w:r>
      <w:proofErr w:type="spellStart"/>
      <w:r>
        <w:rPr>
          <w:rFonts w:eastAsia="Calibri"/>
          <w:sz w:val="24"/>
          <w:szCs w:val="24"/>
        </w:rPr>
        <w:t>zk.ul</w:t>
      </w:r>
      <w:proofErr w:type="spellEnd"/>
      <w:r>
        <w:rPr>
          <w:rFonts w:eastAsia="Calibri"/>
          <w:sz w:val="24"/>
          <w:szCs w:val="24"/>
        </w:rPr>
        <w:t>. 1416 k.o. .. uručene tužiteljima kao nasljednicima drugog nasljednog reda (braći i sestrama) i na temelju istog su tužitelji na predmetnoj nekretnini upisani kao suvlasnici u zemljišnoj knjizi i posjednici u posjedovnom listu,</w:t>
      </w:r>
    </w:p>
    <w:p w:rsidR="006D0964" w:rsidRDefault="00170C44">
      <w:pPr>
        <w:jc w:val="both"/>
        <w:rPr>
          <w:sz w:val="24"/>
          <w:szCs w:val="24"/>
        </w:rPr>
      </w:pPr>
      <w:r>
        <w:rPr>
          <w:rFonts w:eastAsia="Calibri"/>
          <w:sz w:val="24"/>
          <w:szCs w:val="24"/>
        </w:rPr>
        <w:tab/>
        <w:t xml:space="preserve">-da je prednik tuženika </w:t>
      </w:r>
      <w:r>
        <w:rPr>
          <w:sz w:val="24"/>
          <w:szCs w:val="24"/>
        </w:rPr>
        <w:t xml:space="preserve">M. </w:t>
      </w:r>
      <w:proofErr w:type="spellStart"/>
      <w:r>
        <w:rPr>
          <w:sz w:val="24"/>
          <w:szCs w:val="24"/>
        </w:rPr>
        <w:t>J.pred</w:t>
      </w:r>
      <w:proofErr w:type="spellEnd"/>
      <w:r>
        <w:rPr>
          <w:sz w:val="24"/>
          <w:szCs w:val="24"/>
        </w:rPr>
        <w:t xml:space="preserve"> Općinskim sudom u Mostaru dana 20.06.2002. godine pokrenuo parnični postupak protiv sadašnjih tužitelja, radi utvrđenja i uknjižbe na predmetnoj nekretnini, koji je okončan povlačenjem tužbe 19.08.2010. godine iz razloga što tužitelj M. J. bez opravdanih razloga nije pristupio na glavnu raspravu,</w:t>
      </w:r>
    </w:p>
    <w:p w:rsidR="006D0964" w:rsidRDefault="00170C44">
      <w:pPr>
        <w:jc w:val="both"/>
        <w:rPr>
          <w:sz w:val="24"/>
          <w:szCs w:val="24"/>
        </w:rPr>
      </w:pPr>
      <w:r>
        <w:rPr>
          <w:sz w:val="24"/>
          <w:szCs w:val="24"/>
        </w:rPr>
        <w:tab/>
        <w:t>-da je tuženik u posjedu predmetnog stana.</w:t>
      </w:r>
    </w:p>
    <w:p w:rsidR="006D0964" w:rsidRDefault="006D0964">
      <w:pPr>
        <w:jc w:val="both"/>
        <w:rPr>
          <w:sz w:val="24"/>
          <w:szCs w:val="24"/>
        </w:rPr>
      </w:pPr>
    </w:p>
    <w:p w:rsidR="006D0964" w:rsidRDefault="00170C44">
      <w:pPr>
        <w:jc w:val="both"/>
        <w:rPr>
          <w:sz w:val="24"/>
          <w:szCs w:val="24"/>
        </w:rPr>
      </w:pPr>
      <w:r>
        <w:rPr>
          <w:sz w:val="24"/>
          <w:szCs w:val="24"/>
        </w:rPr>
        <w:tab/>
        <w:t xml:space="preserve">Pravni </w:t>
      </w:r>
      <w:proofErr w:type="spellStart"/>
      <w:r>
        <w:rPr>
          <w:sz w:val="24"/>
          <w:szCs w:val="24"/>
        </w:rPr>
        <w:t>osnov</w:t>
      </w:r>
      <w:proofErr w:type="spellEnd"/>
      <w:r>
        <w:rPr>
          <w:sz w:val="24"/>
          <w:szCs w:val="24"/>
        </w:rPr>
        <w:t xml:space="preserve"> iz kojeg tužitelji crpe svoje pravo da traže predaju u posjed je rješenje o nasljeđivanju iz 2001. godine, po kojem im je pripao predmetni stan iza smrti njihovog brata F. F. i  po kojem su upisani kao suvlasnici predmetnog stana u zemljišnim knjigama. Tuženik se suprotstavio predaji u posjed shodno članu 128. stav. 1. ZSP ističući da ima pravo koje ga ovlašćuje na posjedovanje predmetnog stana, jer je  njegov otac Ma. J. predmetni stan kupio od F. F., te je isti temeljem sudskog poravnanja koje je zaključeno između njegovog oca M. J. i H. F. </w:t>
      </w:r>
      <w:proofErr w:type="spellStart"/>
      <w:r>
        <w:rPr>
          <w:sz w:val="24"/>
          <w:szCs w:val="24"/>
        </w:rPr>
        <w:t>zv</w:t>
      </w:r>
      <w:proofErr w:type="spellEnd"/>
      <w:r>
        <w:rPr>
          <w:sz w:val="24"/>
          <w:szCs w:val="24"/>
        </w:rPr>
        <w:t xml:space="preserve">. Ć., supruge F. F. i temeljem dosjelosti postao isključivi vlasnik predmetnog stana, zbog čega </w:t>
      </w:r>
      <w:proofErr w:type="spellStart"/>
      <w:r>
        <w:rPr>
          <w:sz w:val="24"/>
          <w:szCs w:val="24"/>
        </w:rPr>
        <w:t>protutužbenim</w:t>
      </w:r>
      <w:proofErr w:type="spellEnd"/>
      <w:r>
        <w:rPr>
          <w:sz w:val="24"/>
          <w:szCs w:val="24"/>
        </w:rPr>
        <w:t xml:space="preserve"> zahtjevom traži da se utvrdi to pravo. </w:t>
      </w:r>
    </w:p>
    <w:p w:rsidR="006D0964" w:rsidRDefault="006D0964">
      <w:pPr>
        <w:jc w:val="both"/>
        <w:rPr>
          <w:sz w:val="24"/>
          <w:szCs w:val="24"/>
        </w:rPr>
      </w:pPr>
    </w:p>
    <w:p w:rsidR="006D0964" w:rsidRDefault="00170C44">
      <w:pPr>
        <w:ind w:firstLine="708"/>
        <w:jc w:val="both"/>
        <w:rPr>
          <w:sz w:val="24"/>
          <w:szCs w:val="24"/>
        </w:rPr>
      </w:pPr>
      <w:r>
        <w:rPr>
          <w:sz w:val="24"/>
          <w:szCs w:val="24"/>
        </w:rPr>
        <w:t>Navodi žalbe da su tužitelji već jednom podnosili zahtjev za vraćanje u posjed predmetnog stana 22.08.2005. godine nije od utjecaja na vođenje ovog postupka i donesenu odluku, jer je Zaključkom Grada Mostara, Odjel za financije i nekretnine Službe za nekretnine od 21.08.2006. godine odbačen zahtjev tužitelja za povrat nekretnine zbog nenadležnosti.</w:t>
      </w:r>
    </w:p>
    <w:p w:rsidR="006D0964" w:rsidRDefault="006D0964">
      <w:pPr>
        <w:ind w:firstLine="708"/>
        <w:jc w:val="both"/>
        <w:rPr>
          <w:sz w:val="24"/>
          <w:szCs w:val="24"/>
        </w:rPr>
      </w:pPr>
    </w:p>
    <w:p w:rsidR="006D0964" w:rsidRDefault="00170C44">
      <w:pPr>
        <w:ind w:firstLine="708"/>
        <w:jc w:val="both"/>
        <w:rPr>
          <w:sz w:val="24"/>
          <w:szCs w:val="24"/>
        </w:rPr>
      </w:pPr>
      <w:r>
        <w:rPr>
          <w:sz w:val="24"/>
          <w:szCs w:val="24"/>
        </w:rPr>
        <w:t>Iz spisa slijedi da je prvostupanjski sud proveo sve dokaze koje su stranke predložile, te ih je cijenio u smislu odredbe članka 8. ZPP-a, ali je po svojoj slobodnoj ocjeni odlučio kojim dokazima će pokloniti vjeru, a kojima ne, što je pravo suda propisano navedenom odredbom. Stoga, suprotno neosnovanim navodima žalbe prvostupanjski sud je po slobodnom uvjerenju ocijenio sve dokaze, pa i iskaze tuženika i svjedoka S. B. i V. M., a činjenicu da ovim iskazima nije poklonio vjeru je opravdao logičkim i uvjerljivim razlozima (strana 10  i 11 obrazloženja), koje prihvata i ovaj sud, a isti navodima žalbe nisu dovedeni u pitanje.</w:t>
      </w:r>
    </w:p>
    <w:p w:rsidR="006D0964" w:rsidRDefault="006D0964">
      <w:pPr>
        <w:ind w:firstLine="708"/>
        <w:jc w:val="both"/>
        <w:rPr>
          <w:sz w:val="24"/>
          <w:szCs w:val="24"/>
        </w:rPr>
      </w:pPr>
    </w:p>
    <w:p w:rsidR="006D0964" w:rsidRDefault="00170C44">
      <w:pPr>
        <w:ind w:left="142" w:right="192" w:firstLine="566"/>
        <w:jc w:val="both"/>
        <w:rPr>
          <w:bCs/>
          <w:sz w:val="24"/>
          <w:szCs w:val="24"/>
        </w:rPr>
      </w:pPr>
      <w:r>
        <w:rPr>
          <w:bCs/>
          <w:sz w:val="24"/>
          <w:szCs w:val="24"/>
        </w:rPr>
        <w:t>Prema odredbi članka 20. ranije važećeg Zakona o osnovnim svojinsko pravnim odnosima pravo vlasništva stječe se po samom zakonu, na osnovu pravnog posla i nasljeđivanjem, koji pravni osnovi stjecanja prava vlasništava su propisani i odredbom članka 52. sada važećeg Zakona o stvarnim pravima.</w:t>
      </w:r>
    </w:p>
    <w:p w:rsidR="006D0964" w:rsidRDefault="006D0964">
      <w:pPr>
        <w:ind w:left="142" w:right="192"/>
        <w:jc w:val="both"/>
        <w:rPr>
          <w:rFonts w:ascii="Bookman Old Style" w:hAnsi="Bookman Old Style"/>
        </w:rPr>
      </w:pPr>
    </w:p>
    <w:p w:rsidR="006D0964" w:rsidRDefault="00170C44">
      <w:pPr>
        <w:ind w:left="142" w:right="192"/>
        <w:jc w:val="both"/>
        <w:rPr>
          <w:sz w:val="24"/>
          <w:szCs w:val="24"/>
        </w:rPr>
      </w:pPr>
      <w:r>
        <w:rPr>
          <w:rFonts w:ascii="Bookman Old Style" w:hAnsi="Bookman Old Style"/>
        </w:rPr>
        <w:tab/>
      </w:r>
      <w:r>
        <w:rPr>
          <w:sz w:val="24"/>
          <w:szCs w:val="24"/>
        </w:rPr>
        <w:t xml:space="preserve">Točni su navodi žalbe da sudsko poravnanje predstavlja ovršnu ispravu, međutim sudsko poravnanje nije odluka već je to sporazum stranaka o predmetu spora i kao takvo se može pobijati u parničnom postupku, kao i svaki drugi sporazum. </w:t>
      </w:r>
    </w:p>
    <w:p w:rsidR="00E05A2A" w:rsidRDefault="00E05A2A">
      <w:pPr>
        <w:ind w:left="142" w:right="192"/>
        <w:jc w:val="both"/>
        <w:rPr>
          <w:color w:val="000000"/>
          <w:sz w:val="24"/>
          <w:szCs w:val="24"/>
        </w:rPr>
      </w:pPr>
    </w:p>
    <w:p w:rsidR="006D0964" w:rsidRDefault="00170C44">
      <w:pPr>
        <w:ind w:firstLine="720"/>
        <w:jc w:val="both"/>
        <w:rPr>
          <w:color w:val="000000"/>
          <w:sz w:val="24"/>
          <w:szCs w:val="24"/>
        </w:rPr>
      </w:pPr>
      <w:r>
        <w:rPr>
          <w:color w:val="000000"/>
          <w:sz w:val="24"/>
          <w:szCs w:val="24"/>
        </w:rPr>
        <w:t xml:space="preserve">Prema odredbi članka 133. ranije važećeg Zakona o nasljeđivanju SR BiH koja je  identična odredbi članka 162. sada važećeg Zakona o nasljeđivanju u F BiH propisano je da ostavina umrle osobe prelazi po sili zakona na njegove nasljednike u trenutku njegove smrti. </w:t>
      </w:r>
    </w:p>
    <w:p w:rsidR="006D0964" w:rsidRDefault="006D0964">
      <w:pPr>
        <w:ind w:firstLine="720"/>
        <w:jc w:val="both"/>
        <w:rPr>
          <w:color w:val="000000"/>
          <w:sz w:val="24"/>
          <w:szCs w:val="24"/>
        </w:rPr>
      </w:pPr>
    </w:p>
    <w:p w:rsidR="006D0964" w:rsidRDefault="00170C44">
      <w:pPr>
        <w:ind w:firstLine="720"/>
        <w:jc w:val="both"/>
        <w:rPr>
          <w:color w:val="000000"/>
          <w:sz w:val="24"/>
          <w:szCs w:val="24"/>
        </w:rPr>
      </w:pPr>
      <w:r>
        <w:rPr>
          <w:color w:val="000000"/>
          <w:sz w:val="24"/>
          <w:szCs w:val="24"/>
        </w:rPr>
        <w:t xml:space="preserve">F. F. nije imao djece, pa su njegovi nasljednici u skladu sa člankom 12. i 13. ranije važećeg Zakona o nasljeđivanju bili njegova žena i tužitelji, kao braća i sestre (nasljednici </w:t>
      </w:r>
      <w:r w:rsidRPr="00E05A2A">
        <w:rPr>
          <w:color w:val="000000"/>
          <w:sz w:val="24"/>
          <w:szCs w:val="24"/>
        </w:rPr>
        <w:t xml:space="preserve">II nasljednog reda). Za života H. F. nije proveden ostavinski postupak iza F., pa je između H. i tužitelja postojala </w:t>
      </w:r>
      <w:proofErr w:type="spellStart"/>
      <w:r w:rsidRPr="00E05A2A">
        <w:rPr>
          <w:color w:val="000000"/>
          <w:sz w:val="24"/>
          <w:szCs w:val="24"/>
        </w:rPr>
        <w:t>nasljednička</w:t>
      </w:r>
      <w:proofErr w:type="spellEnd"/>
      <w:r w:rsidRPr="00E05A2A">
        <w:rPr>
          <w:color w:val="000000"/>
          <w:sz w:val="24"/>
          <w:szCs w:val="24"/>
        </w:rPr>
        <w:t xml:space="preserve"> z</w:t>
      </w:r>
      <w:r w:rsidRPr="00E05A2A">
        <w:rPr>
          <w:rStyle w:val="fontstyle01"/>
          <w:rFonts w:ascii="Times New Roman" w:hAnsi="Times New Roman" w:cs="Times New Roman"/>
          <w:sz w:val="24"/>
          <w:szCs w:val="24"/>
        </w:rPr>
        <w:t xml:space="preserve">ajednica u kojoj </w:t>
      </w:r>
      <w:proofErr w:type="spellStart"/>
      <w:r w:rsidRPr="00E05A2A">
        <w:rPr>
          <w:rStyle w:val="fontstyle01"/>
          <w:rFonts w:ascii="Times New Roman" w:hAnsi="Times New Roman" w:cs="Times New Roman"/>
          <w:sz w:val="24"/>
          <w:szCs w:val="24"/>
        </w:rPr>
        <w:t>nasljednički</w:t>
      </w:r>
      <w:proofErr w:type="spellEnd"/>
      <w:r w:rsidRPr="00E05A2A">
        <w:rPr>
          <w:rStyle w:val="fontstyle01"/>
          <w:rFonts w:ascii="Times New Roman" w:hAnsi="Times New Roman" w:cs="Times New Roman"/>
          <w:sz w:val="24"/>
          <w:szCs w:val="24"/>
        </w:rPr>
        <w:t xml:space="preserve"> dijelovi pojedinih nasljednika nisu opredijeljeni. Dakle, u trenutku smrti ostavitelja F. F. njegova žena i tužitelji imali su </w:t>
      </w:r>
      <w:r w:rsidRPr="00E05A2A">
        <w:rPr>
          <w:color w:val="000000"/>
          <w:sz w:val="24"/>
          <w:szCs w:val="24"/>
        </w:rPr>
        <w:t>zajedničko vlasništvo na stvari-stanu, pa su jedino mogli zajednički raspolagati predmetnim stan</w:t>
      </w:r>
      <w:r>
        <w:rPr>
          <w:color w:val="000000"/>
          <w:sz w:val="24"/>
          <w:szCs w:val="24"/>
        </w:rPr>
        <w:t xml:space="preserve">om i kao takvi u sudskom postupku vođenom između prednika </w:t>
      </w:r>
      <w:r>
        <w:rPr>
          <w:color w:val="000000"/>
          <w:sz w:val="24"/>
          <w:szCs w:val="24"/>
        </w:rPr>
        <w:lastRenderedPageBreak/>
        <w:t xml:space="preserve">tuženika M. J. i H. F. morali su svi sudjelovati kao nužni i jedinstveni </w:t>
      </w:r>
      <w:proofErr w:type="spellStart"/>
      <w:r>
        <w:rPr>
          <w:color w:val="000000"/>
          <w:sz w:val="24"/>
          <w:szCs w:val="24"/>
        </w:rPr>
        <w:t>suparničari</w:t>
      </w:r>
      <w:proofErr w:type="spellEnd"/>
      <w:r>
        <w:rPr>
          <w:sz w:val="24"/>
          <w:szCs w:val="24"/>
        </w:rPr>
        <w:t xml:space="preserve">, jer su oni u pogledu </w:t>
      </w:r>
      <w:r>
        <w:rPr>
          <w:color w:val="000000"/>
          <w:sz w:val="24"/>
          <w:szCs w:val="24"/>
        </w:rPr>
        <w:t xml:space="preserve">ostavine koja je na njih prešla po samom zakonu u jedinstvenoj i nedjeljivoj pravnoj zajednici. Kako je u parničnom postupku u kojem je zaključeno poravnanje kao stranka sudjelovala samo H. F., ista nije mogla raspolagati u to vrijeme zajedničkom imovinom iz kojeg razloga se zaključeno sudsko poravnanje ne može prihvatiti kao valjan pravni </w:t>
      </w:r>
      <w:proofErr w:type="spellStart"/>
      <w:r>
        <w:rPr>
          <w:color w:val="000000"/>
          <w:sz w:val="24"/>
          <w:szCs w:val="24"/>
        </w:rPr>
        <w:t>osnov</w:t>
      </w:r>
      <w:proofErr w:type="spellEnd"/>
      <w:r>
        <w:rPr>
          <w:color w:val="000000"/>
          <w:sz w:val="24"/>
          <w:szCs w:val="24"/>
        </w:rPr>
        <w:t xml:space="preserve"> za stjecanje prava vlasništva oca tuženika M</w:t>
      </w:r>
      <w:r w:rsidR="00E05A2A">
        <w:rPr>
          <w:color w:val="000000"/>
          <w:sz w:val="24"/>
          <w:szCs w:val="24"/>
        </w:rPr>
        <w:t>.</w:t>
      </w:r>
      <w:r>
        <w:rPr>
          <w:color w:val="000000"/>
          <w:sz w:val="24"/>
          <w:szCs w:val="24"/>
        </w:rPr>
        <w:t>J</w:t>
      </w:r>
      <w:r w:rsidR="00E05A2A">
        <w:rPr>
          <w:color w:val="000000"/>
          <w:sz w:val="24"/>
          <w:szCs w:val="24"/>
        </w:rPr>
        <w:t>.</w:t>
      </w:r>
      <w:r>
        <w:rPr>
          <w:color w:val="000000"/>
          <w:sz w:val="24"/>
          <w:szCs w:val="24"/>
        </w:rPr>
        <w:t xml:space="preserve"> na predmetnom stanu, kako pravilno zaključuje i prvostupanjski sud.</w:t>
      </w:r>
    </w:p>
    <w:p w:rsidR="006D0964" w:rsidRDefault="006D0964">
      <w:pPr>
        <w:ind w:firstLine="720"/>
        <w:jc w:val="both"/>
        <w:rPr>
          <w:color w:val="000000"/>
          <w:sz w:val="24"/>
          <w:szCs w:val="24"/>
        </w:rPr>
      </w:pPr>
    </w:p>
    <w:p w:rsidR="006D0964" w:rsidRDefault="00170C44">
      <w:pPr>
        <w:ind w:firstLine="720"/>
        <w:jc w:val="both"/>
        <w:rPr>
          <w:color w:val="000000"/>
          <w:sz w:val="24"/>
          <w:szCs w:val="24"/>
        </w:rPr>
      </w:pPr>
      <w:r>
        <w:rPr>
          <w:color w:val="000000"/>
          <w:sz w:val="24"/>
          <w:szCs w:val="24"/>
        </w:rPr>
        <w:t xml:space="preserve">Suprotno neosnovnim navodima žalbe presuda Vrhovnog suda FBIH broj ... od 23.09.1998. godine, koja je cijenila sudsko poravnanje samo u pogledu nastanka porezne obveze i činjenica da je prednik tuženika platio porez na nekretninu ne čini pravni </w:t>
      </w:r>
      <w:proofErr w:type="spellStart"/>
      <w:r>
        <w:rPr>
          <w:color w:val="000000"/>
          <w:sz w:val="24"/>
          <w:szCs w:val="24"/>
        </w:rPr>
        <w:t>osnov</w:t>
      </w:r>
      <w:proofErr w:type="spellEnd"/>
      <w:r>
        <w:rPr>
          <w:color w:val="000000"/>
          <w:sz w:val="24"/>
          <w:szCs w:val="24"/>
        </w:rPr>
        <w:t xml:space="preserve">-sudsko poravnanje valjanim i bez utjecaja je na pravilnost i zakonitost donesene odluke. </w:t>
      </w:r>
    </w:p>
    <w:p w:rsidR="006D0964" w:rsidRDefault="006D0964">
      <w:pPr>
        <w:ind w:left="142" w:right="192"/>
        <w:jc w:val="both"/>
        <w:rPr>
          <w:rFonts w:ascii="Bookman Old Style" w:hAnsi="Bookman Old Style"/>
        </w:rPr>
      </w:pPr>
    </w:p>
    <w:p w:rsidR="006D0964" w:rsidRDefault="00170C44">
      <w:pPr>
        <w:ind w:right="-7" w:firstLine="720"/>
        <w:jc w:val="both"/>
        <w:rPr>
          <w:sz w:val="24"/>
          <w:szCs w:val="24"/>
        </w:rPr>
      </w:pPr>
      <w:r>
        <w:rPr>
          <w:sz w:val="24"/>
          <w:szCs w:val="24"/>
        </w:rPr>
        <w:t>Navodi žalbe da tužitelji kao nasljednika u ostavinskom postupku iza umrlog F</w:t>
      </w:r>
      <w:r w:rsidR="00E05A2A">
        <w:rPr>
          <w:sz w:val="24"/>
          <w:szCs w:val="24"/>
        </w:rPr>
        <w:t>.</w:t>
      </w:r>
      <w:r>
        <w:rPr>
          <w:sz w:val="24"/>
          <w:szCs w:val="24"/>
        </w:rPr>
        <w:t xml:space="preserve"> nisu prijavili H</w:t>
      </w:r>
      <w:r w:rsidR="00E05A2A">
        <w:rPr>
          <w:sz w:val="24"/>
          <w:szCs w:val="24"/>
        </w:rPr>
        <w:t>.</w:t>
      </w:r>
      <w:r>
        <w:rPr>
          <w:sz w:val="24"/>
          <w:szCs w:val="24"/>
        </w:rPr>
        <w:t xml:space="preserve"> kćer S. B. je irelevantan za odluku u ovoj pravnoj stvari, jer ista nije stranka u ovom postupku, a ukoliko smatra da polaže neko pravo na nekretninu isto može ostvarivati u nekom drugom postupku.</w:t>
      </w:r>
    </w:p>
    <w:p w:rsidR="006D0964" w:rsidRDefault="006D0964">
      <w:pPr>
        <w:ind w:right="-7" w:firstLine="720"/>
        <w:jc w:val="both"/>
        <w:rPr>
          <w:sz w:val="24"/>
          <w:szCs w:val="24"/>
        </w:rPr>
      </w:pPr>
    </w:p>
    <w:p w:rsidR="006D0964" w:rsidRDefault="00170C44">
      <w:pPr>
        <w:ind w:firstLine="720"/>
        <w:jc w:val="both"/>
        <w:rPr>
          <w:sz w:val="24"/>
          <w:szCs w:val="24"/>
        </w:rPr>
      </w:pPr>
      <w:r>
        <w:rPr>
          <w:sz w:val="24"/>
          <w:szCs w:val="24"/>
        </w:rPr>
        <w:t xml:space="preserve">Samostalni posjednik u smislu člana 58. Zakona o stvarnim pravima  stječe dosjelošću pravo vlasništva na nekretnini, ako mu je posjed zakonit i savjestan, a nije pribavljen silom, prijetnjom i zloupotrebom povjerenja, protekom deset godina neprekidnog posjedovanja, odnosno protekom dvadeset godina neprekidnog posjedovanja ako je posjed savjestan. Vrijeme potrebno za dosjelost počinje teći onog dana kada je posjednik stupio u samostalni posjed stvari, a završava se istekom posljednjeg dana potrebnog za dosjelost. </w:t>
      </w:r>
    </w:p>
    <w:p w:rsidR="006D0964" w:rsidRDefault="006D0964">
      <w:pPr>
        <w:ind w:firstLine="720"/>
        <w:jc w:val="both"/>
      </w:pPr>
    </w:p>
    <w:p w:rsidR="006D0964" w:rsidRDefault="00170C44">
      <w:pPr>
        <w:ind w:right="-7" w:firstLine="720"/>
        <w:jc w:val="both"/>
        <w:rPr>
          <w:sz w:val="24"/>
          <w:szCs w:val="24"/>
        </w:rPr>
      </w:pPr>
      <w:r>
        <w:rPr>
          <w:sz w:val="24"/>
          <w:szCs w:val="24"/>
        </w:rPr>
        <w:t>Posjednik je savjestan ako nije znao ili nije mogao znati da stvar koju drži nije njegova.</w:t>
      </w:r>
    </w:p>
    <w:p w:rsidR="006D0964" w:rsidRDefault="006D0964">
      <w:pPr>
        <w:ind w:right="-7" w:firstLine="720"/>
        <w:jc w:val="both"/>
        <w:rPr>
          <w:sz w:val="24"/>
          <w:szCs w:val="24"/>
        </w:rPr>
      </w:pPr>
    </w:p>
    <w:p w:rsidR="006D0964" w:rsidRDefault="00170C44">
      <w:pPr>
        <w:ind w:right="-7" w:firstLine="720"/>
        <w:jc w:val="both"/>
        <w:rPr>
          <w:sz w:val="24"/>
          <w:szCs w:val="24"/>
        </w:rPr>
      </w:pPr>
      <w:r>
        <w:rPr>
          <w:sz w:val="24"/>
          <w:szCs w:val="24"/>
        </w:rPr>
        <w:t xml:space="preserve">Neosnovani su navodi žalbe da je prednik tuženika i tuženik bio savjestan posjednik. Iz samog teksta sudskog poravnanja od 05.06.1997. godine proizlazi da je ugovoreno </w:t>
      </w:r>
      <w:r>
        <w:rPr>
          <w:rFonts w:eastAsia="Calibri"/>
          <w:sz w:val="24"/>
          <w:szCs w:val="24"/>
        </w:rPr>
        <w:t>da H</w:t>
      </w:r>
      <w:r w:rsidR="00E05A2A">
        <w:rPr>
          <w:rFonts w:eastAsia="Calibri"/>
          <w:sz w:val="24"/>
          <w:szCs w:val="24"/>
        </w:rPr>
        <w:t>.</w:t>
      </w:r>
      <w:bookmarkStart w:id="0" w:name="_GoBack"/>
      <w:bookmarkEnd w:id="0"/>
      <w:r>
        <w:rPr>
          <w:rFonts w:eastAsia="Calibri"/>
          <w:i/>
          <w:iCs/>
          <w:sz w:val="24"/>
          <w:szCs w:val="24"/>
        </w:rPr>
        <w:t xml:space="preserve"> nastavi da koristi predmetni stan do završetka parnice koja se vodi pred sudom po njenoj tužbi protiv F. </w:t>
      </w:r>
      <w:proofErr w:type="spellStart"/>
      <w:r>
        <w:rPr>
          <w:rFonts w:eastAsia="Calibri"/>
          <w:i/>
          <w:iCs/>
          <w:sz w:val="24"/>
          <w:szCs w:val="24"/>
        </w:rPr>
        <w:t>Dž</w:t>
      </w:r>
      <w:proofErr w:type="spellEnd"/>
      <w:r>
        <w:rPr>
          <w:rFonts w:eastAsia="Calibri"/>
          <w:i/>
          <w:iCs/>
          <w:sz w:val="24"/>
          <w:szCs w:val="24"/>
        </w:rPr>
        <w:t xml:space="preserve">. i dr. zavedena pod brojem ......, radi iseljenja, a najduže četiri godine od dana zaključenja ovog poravnanja, </w:t>
      </w:r>
      <w:r>
        <w:rPr>
          <w:rFonts w:eastAsia="Calibri"/>
          <w:sz w:val="24"/>
          <w:szCs w:val="24"/>
        </w:rPr>
        <w:t>pa</w:t>
      </w:r>
      <w:r>
        <w:rPr>
          <w:sz w:val="24"/>
          <w:szCs w:val="24"/>
        </w:rPr>
        <w:t xml:space="preserve"> se iz navedenog može zaključiti da prednik tuženika u vrijeme zaključenja poravnanja nije bio u posjedu stana, a tužba u ovom postupku je podnesena 24.05.2016. godine. U međuvremenu od zaključenja „poravnanja“ pa do podnošenja tužbe, prednik tuženika je podnosio tužbu protiv tužitelja 2000. godine, radi utvrđenja, koja je okončana povlačenjem, jer prednik tuženika bez opravdanog razloga nije pristupio na glavnu raspravu, pa je samim tim znao da su tužitelji vlasnici spornog stana, što posjed tuženika čini nesavjesnim.</w:t>
      </w:r>
    </w:p>
    <w:p w:rsidR="006D0964" w:rsidRDefault="006D0964">
      <w:pPr>
        <w:ind w:right="-7" w:firstLine="720"/>
        <w:jc w:val="both"/>
        <w:rPr>
          <w:sz w:val="24"/>
          <w:szCs w:val="24"/>
        </w:rPr>
      </w:pPr>
    </w:p>
    <w:p w:rsidR="006D0964" w:rsidRDefault="00170C44">
      <w:pPr>
        <w:ind w:right="-7" w:firstLine="720"/>
        <w:jc w:val="both"/>
        <w:rPr>
          <w:sz w:val="24"/>
          <w:szCs w:val="24"/>
        </w:rPr>
      </w:pPr>
      <w:r>
        <w:rPr>
          <w:sz w:val="24"/>
          <w:szCs w:val="24"/>
        </w:rPr>
        <w:t>Dakle, prednik tuženika nije stekao pravo vlasništva temeljem pravnog posla, a kako pravilno prvostupanjski sud zaključuje prednik tuženika nije stekao pravo vlasništva na predmetnom stanu ni na osnovu zakona, jer nisu ispunjeni uvjeti iz članka 58. Zakona o stvarnim pravima za stjecanje prava vlasništva dosjelošću, pa je pravilno odluka suda kojom je odbijen tužbeni zahtjev tuženika-</w:t>
      </w:r>
      <w:proofErr w:type="spellStart"/>
      <w:r>
        <w:rPr>
          <w:sz w:val="24"/>
          <w:szCs w:val="24"/>
        </w:rPr>
        <w:t>protutužitelja</w:t>
      </w:r>
      <w:proofErr w:type="spellEnd"/>
      <w:r>
        <w:rPr>
          <w:sz w:val="24"/>
          <w:szCs w:val="24"/>
        </w:rPr>
        <w:t>.</w:t>
      </w:r>
    </w:p>
    <w:p w:rsidR="006D0964" w:rsidRDefault="006D0964">
      <w:pPr>
        <w:ind w:right="-7" w:firstLine="720"/>
        <w:jc w:val="both"/>
        <w:rPr>
          <w:sz w:val="24"/>
          <w:szCs w:val="24"/>
        </w:rPr>
      </w:pPr>
    </w:p>
    <w:p w:rsidR="006D0964" w:rsidRDefault="00170C44">
      <w:pPr>
        <w:jc w:val="both"/>
        <w:rPr>
          <w:sz w:val="24"/>
          <w:szCs w:val="24"/>
        </w:rPr>
      </w:pPr>
      <w:r>
        <w:rPr>
          <w:sz w:val="24"/>
          <w:szCs w:val="24"/>
        </w:rPr>
        <w:lastRenderedPageBreak/>
        <w:tab/>
        <w:t>Kako ovaj sud ispitujući pobijanu presudu nije našao da postoje razlozi zbog kojih se presuda pobija, kao ni razlozi na koje sud pazi po službenoj dužnost, valjalo je žalbu tuženika-</w:t>
      </w:r>
      <w:proofErr w:type="spellStart"/>
      <w:r>
        <w:rPr>
          <w:sz w:val="24"/>
          <w:szCs w:val="24"/>
        </w:rPr>
        <w:t>protutužitelja</w:t>
      </w:r>
      <w:proofErr w:type="spellEnd"/>
      <w:r>
        <w:rPr>
          <w:sz w:val="24"/>
          <w:szCs w:val="24"/>
        </w:rPr>
        <w:t xml:space="preserve"> odbiti kao neosnovanu i odlučiti kao u izreci primjenom odredbe članka 226. ZPP-a. </w:t>
      </w:r>
    </w:p>
    <w:p w:rsidR="006D0964" w:rsidRDefault="006D0964">
      <w:pPr>
        <w:ind w:firstLine="708"/>
        <w:jc w:val="both"/>
        <w:rPr>
          <w:sz w:val="24"/>
          <w:szCs w:val="24"/>
        </w:rPr>
      </w:pPr>
    </w:p>
    <w:p w:rsidR="006D0964" w:rsidRDefault="006D0964">
      <w:pPr>
        <w:ind w:firstLine="708"/>
        <w:jc w:val="both"/>
        <w:rPr>
          <w:sz w:val="24"/>
          <w:szCs w:val="24"/>
        </w:rPr>
      </w:pPr>
    </w:p>
    <w:p w:rsidR="006D0964" w:rsidRDefault="006D0964">
      <w:pPr>
        <w:ind w:firstLine="708"/>
        <w:jc w:val="both"/>
        <w:rPr>
          <w:sz w:val="24"/>
          <w:szCs w:val="24"/>
        </w:rPr>
      </w:pPr>
    </w:p>
    <w:p w:rsidR="006D0964" w:rsidRDefault="00170C44">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PREDSJEDNIK VIJEĆA</w:t>
      </w:r>
    </w:p>
    <w:p w:rsidR="006D0964" w:rsidRDefault="00170C44">
      <w:pPr>
        <w:jc w:val="both"/>
        <w:rPr>
          <w:sz w:val="24"/>
          <w:szCs w:val="24"/>
        </w:rPr>
      </w:pPr>
      <w:r>
        <w:rPr>
          <w:sz w:val="24"/>
          <w:szCs w:val="24"/>
        </w:rPr>
        <w:t xml:space="preserve">                                                                                                        Silvana Šuman </w:t>
      </w:r>
    </w:p>
    <w:p w:rsidR="006D0964" w:rsidRDefault="006D0964">
      <w:pPr>
        <w:jc w:val="both"/>
        <w:rPr>
          <w:sz w:val="24"/>
          <w:szCs w:val="24"/>
        </w:rPr>
      </w:pPr>
    </w:p>
    <w:p w:rsidR="006D0964" w:rsidRDefault="006D0964">
      <w:pPr>
        <w:jc w:val="both"/>
        <w:rPr>
          <w:sz w:val="24"/>
          <w:szCs w:val="24"/>
        </w:rPr>
      </w:pPr>
    </w:p>
    <w:p w:rsidR="006D0964" w:rsidRDefault="006D0964"/>
    <w:sectPr w:rsidR="006D0964">
      <w:headerReference w:type="default" r:id="rId6"/>
      <w:footerReference w:type="default" r:id="rId7"/>
      <w:pgSz w:w="12240" w:h="15840"/>
      <w:pgMar w:top="1440" w:right="1800" w:bottom="1440" w:left="1800" w:header="720" w:footer="72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374" w:rsidRDefault="000A3374">
      <w:r>
        <w:separator/>
      </w:r>
    </w:p>
  </w:endnote>
  <w:endnote w:type="continuationSeparator" w:id="0">
    <w:p w:rsidR="000A3374" w:rsidRDefault="000A3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964" w:rsidRDefault="00170C44">
    <w:pPr>
      <w:pStyle w:val="Footer"/>
      <w:jc w:val="center"/>
    </w:pPr>
    <w:r>
      <w:fldChar w:fldCharType="begin"/>
    </w:r>
    <w:r>
      <w:instrText>PAGE</w:instrText>
    </w:r>
    <w:r>
      <w:fldChar w:fldCharType="separate"/>
    </w:r>
    <w:r w:rsidR="00E05A2A">
      <w:rPr>
        <w:noProof/>
      </w:rPr>
      <w:t>6</w:t>
    </w:r>
    <w:r>
      <w:fldChar w:fldCharType="end"/>
    </w:r>
  </w:p>
  <w:p w:rsidR="006D0964" w:rsidRDefault="006D0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374" w:rsidRDefault="000A3374">
      <w:r>
        <w:separator/>
      </w:r>
    </w:p>
  </w:footnote>
  <w:footnote w:type="continuationSeparator" w:id="0">
    <w:p w:rsidR="000A3374" w:rsidRDefault="000A3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964" w:rsidRDefault="006D09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964"/>
    <w:rsid w:val="000A3374"/>
    <w:rsid w:val="00130FB5"/>
    <w:rsid w:val="00170C44"/>
    <w:rsid w:val="004F5059"/>
    <w:rsid w:val="006D0964"/>
    <w:rsid w:val="006F493A"/>
    <w:rsid w:val="00712257"/>
    <w:rsid w:val="00C914ED"/>
    <w:rsid w:val="00E05A2A"/>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C1510"/>
  <w15:docId w15:val="{18FAA8BC-1FD9-4FE9-AF5A-AFCC4993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0D7"/>
    <w:rPr>
      <w:lang w:val="hr-HR"/>
    </w:rPr>
  </w:style>
  <w:style w:type="paragraph" w:styleId="Heading1">
    <w:name w:val="heading 1"/>
    <w:basedOn w:val="Normal"/>
    <w:next w:val="Normal"/>
    <w:qFormat/>
    <w:rsid w:val="00C370D7"/>
    <w:pPr>
      <w:keepNext/>
      <w:jc w:val="center"/>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qFormat/>
    <w:rsid w:val="00384E2B"/>
    <w:rPr>
      <w:lang w:val="hr-HR" w:eastAsia="en-US"/>
    </w:rPr>
  </w:style>
  <w:style w:type="character" w:customStyle="1" w:styleId="fontstyle01">
    <w:name w:val="fontstyle01"/>
    <w:qFormat/>
    <w:rsid w:val="00384E2B"/>
    <w:rPr>
      <w:rFonts w:ascii="Arial" w:hAnsi="Arial" w:cs="Arial"/>
      <w:b w:val="0"/>
      <w:bCs w:val="0"/>
      <w:i w:val="0"/>
      <w:iCs w:val="0"/>
      <w:color w:val="000000"/>
      <w:sz w:val="20"/>
      <w:szCs w:val="20"/>
    </w:rPr>
  </w:style>
  <w:style w:type="character" w:customStyle="1" w:styleId="HeaderChar">
    <w:name w:val="Header Char"/>
    <w:link w:val="Header"/>
    <w:qFormat/>
    <w:rsid w:val="00384E2B"/>
    <w:rPr>
      <w:lang w:val="hr-HR" w:eastAsia="en-US"/>
    </w:rPr>
  </w:style>
  <w:style w:type="character" w:customStyle="1" w:styleId="FooterChar">
    <w:name w:val="Footer Char"/>
    <w:link w:val="Footer"/>
    <w:uiPriority w:val="99"/>
    <w:qFormat/>
    <w:rsid w:val="00384E2B"/>
    <w:rPr>
      <w:lang w:val="hr-HR" w:eastAsia="en-US"/>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nhideWhenUsed/>
    <w:rsid w:val="00384E2B"/>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rsid w:val="00384E2B"/>
    <w:pPr>
      <w:tabs>
        <w:tab w:val="center" w:pos="4513"/>
        <w:tab w:val="right" w:pos="9026"/>
      </w:tabs>
    </w:pPr>
  </w:style>
  <w:style w:type="paragraph" w:styleId="Footer">
    <w:name w:val="footer"/>
    <w:basedOn w:val="Normal"/>
    <w:link w:val="FooterChar"/>
    <w:uiPriority w:val="99"/>
    <w:rsid w:val="00384E2B"/>
    <w:pPr>
      <w:tabs>
        <w:tab w:val="center" w:pos="4513"/>
        <w:tab w:val="right" w:pos="902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2343</Words>
  <Characters>13357</Characters>
  <Application>Microsoft Office Word</Application>
  <DocSecurity>0</DocSecurity>
  <Lines>111</Lines>
  <Paragraphs>31</Paragraphs>
  <ScaleCrop>false</ScaleCrop>
  <Company>ETF</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                                                         14120</dc:title>
  <dc:subject/>
  <dc:creator>nn</dc:creator>
  <dc:description/>
  <cp:lastModifiedBy>Gordana Puljarevic</cp:lastModifiedBy>
  <cp:revision>9</cp:revision>
  <dcterms:created xsi:type="dcterms:W3CDTF">2023-10-16T12:04:00Z</dcterms:created>
  <dcterms:modified xsi:type="dcterms:W3CDTF">2023-12-07T11:56:00Z</dcterms:modified>
  <dc:language>bs-BA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ETF</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