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53603" w14:textId="77777777" w:rsidR="00735EB2" w:rsidRPr="0032520D" w:rsidRDefault="00735EB2" w:rsidP="00735EB2">
      <w:pPr>
        <w:jc w:val="both"/>
        <w:rPr>
          <w:rFonts w:ascii="Georgia" w:hAnsi="Georgia"/>
          <w:b/>
          <w:sz w:val="22"/>
          <w:szCs w:val="22"/>
          <w:lang w:val="en-US"/>
        </w:rPr>
      </w:pPr>
      <w:r w:rsidRPr="0032520D">
        <w:rPr>
          <w:rFonts w:ascii="Georgia" w:hAnsi="Georgia"/>
          <w:b/>
          <w:sz w:val="22"/>
          <w:szCs w:val="22"/>
        </w:rPr>
        <w:t>BOSNA I HERCEGOVINA</w:t>
      </w:r>
    </w:p>
    <w:p w14:paraId="4956078D" w14:textId="77777777" w:rsidR="00735EB2" w:rsidRPr="0032520D" w:rsidRDefault="00735EB2" w:rsidP="00735EB2">
      <w:pPr>
        <w:jc w:val="both"/>
        <w:rPr>
          <w:rFonts w:ascii="Georgia" w:hAnsi="Georgia"/>
          <w:b/>
          <w:sz w:val="22"/>
          <w:szCs w:val="22"/>
        </w:rPr>
      </w:pPr>
      <w:r w:rsidRPr="0032520D">
        <w:rPr>
          <w:rFonts w:ascii="Georgia" w:hAnsi="Georgia"/>
          <w:b/>
          <w:sz w:val="22"/>
          <w:szCs w:val="22"/>
        </w:rPr>
        <w:t>FEDERACIJA BOSNE I HERCEGOVINE</w:t>
      </w:r>
    </w:p>
    <w:p w14:paraId="046C8CBC" w14:textId="77777777" w:rsidR="00735EB2" w:rsidRPr="0032520D" w:rsidRDefault="00735EB2" w:rsidP="00735EB2">
      <w:pPr>
        <w:jc w:val="both"/>
        <w:rPr>
          <w:rFonts w:ascii="Georgia" w:hAnsi="Georgia"/>
          <w:b/>
          <w:sz w:val="22"/>
          <w:szCs w:val="22"/>
        </w:rPr>
      </w:pPr>
      <w:r w:rsidRPr="0032520D">
        <w:rPr>
          <w:rFonts w:ascii="Georgia" w:hAnsi="Georgia"/>
          <w:b/>
          <w:sz w:val="22"/>
          <w:szCs w:val="22"/>
        </w:rPr>
        <w:t xml:space="preserve">TUZLANSKI KANTON </w:t>
      </w:r>
    </w:p>
    <w:p w14:paraId="535FB9F9" w14:textId="77777777" w:rsidR="00735EB2" w:rsidRPr="0032520D" w:rsidRDefault="00735EB2" w:rsidP="00735EB2">
      <w:pPr>
        <w:jc w:val="both"/>
        <w:rPr>
          <w:rFonts w:ascii="Georgia" w:hAnsi="Georgia"/>
          <w:b/>
          <w:sz w:val="22"/>
          <w:szCs w:val="22"/>
        </w:rPr>
      </w:pPr>
      <w:r w:rsidRPr="0032520D">
        <w:rPr>
          <w:rFonts w:ascii="Georgia" w:hAnsi="Georgia"/>
          <w:b/>
          <w:sz w:val="22"/>
          <w:szCs w:val="22"/>
        </w:rPr>
        <w:t xml:space="preserve">OPĆINSKI SUD U LUKAVCU </w:t>
      </w:r>
    </w:p>
    <w:p w14:paraId="1A6E6FB5" w14:textId="77777777" w:rsidR="00735EB2" w:rsidRPr="0032520D" w:rsidRDefault="00735EB2" w:rsidP="00735EB2">
      <w:pPr>
        <w:jc w:val="both"/>
        <w:rPr>
          <w:rFonts w:ascii="Georgia" w:hAnsi="Georgia"/>
          <w:b/>
          <w:sz w:val="22"/>
          <w:szCs w:val="22"/>
        </w:rPr>
      </w:pPr>
      <w:proofErr w:type="spellStart"/>
      <w:r w:rsidRPr="0032520D">
        <w:rPr>
          <w:rFonts w:ascii="Georgia" w:hAnsi="Georgia"/>
          <w:b/>
          <w:sz w:val="22"/>
          <w:szCs w:val="22"/>
        </w:rPr>
        <w:t>Broj</w:t>
      </w:r>
      <w:proofErr w:type="spellEnd"/>
      <w:r w:rsidRPr="0032520D">
        <w:rPr>
          <w:rFonts w:ascii="Georgia" w:hAnsi="Georgia"/>
          <w:b/>
          <w:sz w:val="22"/>
          <w:szCs w:val="22"/>
        </w:rPr>
        <w:t xml:space="preserve">: 126 0 </w:t>
      </w:r>
      <w:r w:rsidR="009E3346">
        <w:rPr>
          <w:rFonts w:ascii="Georgia" w:hAnsi="Georgia"/>
          <w:b/>
          <w:sz w:val="22"/>
          <w:szCs w:val="22"/>
        </w:rPr>
        <w:t>Mal</w:t>
      </w:r>
      <w:r w:rsidRPr="0032520D">
        <w:rPr>
          <w:rFonts w:ascii="Georgia" w:hAnsi="Georgia"/>
          <w:b/>
          <w:sz w:val="22"/>
          <w:szCs w:val="22"/>
        </w:rPr>
        <w:t xml:space="preserve"> </w:t>
      </w:r>
      <w:r w:rsidR="009E3346">
        <w:rPr>
          <w:rFonts w:ascii="Georgia" w:hAnsi="Georgia"/>
          <w:b/>
          <w:sz w:val="22"/>
          <w:szCs w:val="22"/>
        </w:rPr>
        <w:t>1</w:t>
      </w:r>
      <w:r w:rsidR="000841F3">
        <w:rPr>
          <w:rFonts w:ascii="Georgia" w:hAnsi="Georgia"/>
          <w:b/>
          <w:sz w:val="22"/>
          <w:szCs w:val="22"/>
        </w:rPr>
        <w:t>85475</w:t>
      </w:r>
      <w:r w:rsidRPr="0032520D">
        <w:rPr>
          <w:rFonts w:ascii="Georgia" w:hAnsi="Georgia"/>
          <w:b/>
          <w:sz w:val="22"/>
          <w:szCs w:val="22"/>
        </w:rPr>
        <w:t xml:space="preserve"> 2</w:t>
      </w:r>
      <w:r w:rsidR="009E3346">
        <w:rPr>
          <w:rFonts w:ascii="Georgia" w:hAnsi="Georgia"/>
          <w:b/>
          <w:sz w:val="22"/>
          <w:szCs w:val="22"/>
        </w:rPr>
        <w:t>3</w:t>
      </w:r>
      <w:r w:rsidRPr="0032520D">
        <w:rPr>
          <w:rFonts w:ascii="Georgia" w:hAnsi="Georgia"/>
          <w:b/>
          <w:sz w:val="22"/>
          <w:szCs w:val="22"/>
        </w:rPr>
        <w:t xml:space="preserve"> I</w:t>
      </w:r>
      <w:r w:rsidR="00D9519A">
        <w:rPr>
          <w:rFonts w:ascii="Georgia" w:hAnsi="Georgia"/>
          <w:b/>
          <w:sz w:val="22"/>
          <w:szCs w:val="22"/>
        </w:rPr>
        <w:t xml:space="preserve"> </w:t>
      </w:r>
    </w:p>
    <w:p w14:paraId="19C03BF6" w14:textId="77777777" w:rsidR="00735EB2" w:rsidRPr="0032520D" w:rsidRDefault="00735EB2" w:rsidP="00735EB2">
      <w:pPr>
        <w:jc w:val="both"/>
        <w:rPr>
          <w:rFonts w:ascii="Georgia" w:hAnsi="Georgia"/>
          <w:b/>
          <w:sz w:val="22"/>
          <w:szCs w:val="22"/>
        </w:rPr>
      </w:pPr>
      <w:r w:rsidRPr="0032520D">
        <w:rPr>
          <w:rFonts w:ascii="Georgia" w:hAnsi="Georgia"/>
          <w:b/>
          <w:sz w:val="22"/>
          <w:szCs w:val="22"/>
        </w:rPr>
        <w:t xml:space="preserve">Lukavac, </w:t>
      </w:r>
      <w:r w:rsidR="00B47E67" w:rsidRPr="0032520D">
        <w:rPr>
          <w:rFonts w:ascii="Georgia" w:hAnsi="Georgia"/>
          <w:b/>
          <w:sz w:val="22"/>
          <w:szCs w:val="22"/>
        </w:rPr>
        <w:t>16</w:t>
      </w:r>
      <w:r w:rsidRPr="0032520D">
        <w:rPr>
          <w:rFonts w:ascii="Georgia" w:hAnsi="Georgia"/>
          <w:b/>
          <w:sz w:val="22"/>
          <w:szCs w:val="22"/>
        </w:rPr>
        <w:t>.</w:t>
      </w:r>
      <w:r w:rsidR="00B47E67" w:rsidRPr="0032520D">
        <w:rPr>
          <w:rFonts w:ascii="Georgia" w:hAnsi="Georgia"/>
          <w:b/>
          <w:sz w:val="22"/>
          <w:szCs w:val="22"/>
        </w:rPr>
        <w:t>11</w:t>
      </w:r>
      <w:r w:rsidRPr="0032520D">
        <w:rPr>
          <w:rFonts w:ascii="Georgia" w:hAnsi="Georgia"/>
          <w:b/>
          <w:sz w:val="22"/>
          <w:szCs w:val="22"/>
        </w:rPr>
        <w:t xml:space="preserve">.2023. </w:t>
      </w:r>
      <w:proofErr w:type="spellStart"/>
      <w:r w:rsidRPr="0032520D">
        <w:rPr>
          <w:rFonts w:ascii="Georgia" w:hAnsi="Georgia"/>
          <w:b/>
          <w:sz w:val="22"/>
          <w:szCs w:val="22"/>
        </w:rPr>
        <w:t>godine</w:t>
      </w:r>
      <w:proofErr w:type="spellEnd"/>
      <w:r w:rsidRPr="0032520D">
        <w:rPr>
          <w:rFonts w:ascii="Georgia" w:hAnsi="Georgia"/>
          <w:b/>
          <w:sz w:val="22"/>
          <w:szCs w:val="22"/>
        </w:rPr>
        <w:t xml:space="preserve"> </w:t>
      </w:r>
    </w:p>
    <w:p w14:paraId="7EC91199" w14:textId="77777777" w:rsidR="00735EB2" w:rsidRPr="0032520D" w:rsidRDefault="00735EB2" w:rsidP="00735EB2">
      <w:pPr>
        <w:jc w:val="both"/>
        <w:rPr>
          <w:rFonts w:ascii="Georgia" w:hAnsi="Georgia"/>
          <w:sz w:val="22"/>
          <w:szCs w:val="22"/>
        </w:rPr>
      </w:pPr>
    </w:p>
    <w:p w14:paraId="02B5147F" w14:textId="58A1D1DB" w:rsidR="00735EB2" w:rsidRPr="0032520D" w:rsidRDefault="00735EB2" w:rsidP="0032520D">
      <w:pPr>
        <w:ind w:firstLine="720"/>
        <w:jc w:val="both"/>
        <w:rPr>
          <w:rFonts w:ascii="Georgia" w:hAnsi="Georgia"/>
          <w:sz w:val="22"/>
          <w:szCs w:val="22"/>
          <w:lang w:val="hr-HR"/>
        </w:rPr>
      </w:pPr>
      <w:r w:rsidRPr="0032520D">
        <w:rPr>
          <w:rFonts w:ascii="Georgia" w:hAnsi="Georgia"/>
          <w:sz w:val="22"/>
          <w:szCs w:val="22"/>
          <w:lang w:val="hr-HR"/>
        </w:rPr>
        <w:t xml:space="preserve">Općinski sud u Lukavcu, </w:t>
      </w:r>
      <w:proofErr w:type="spellStart"/>
      <w:r w:rsidRPr="0032520D">
        <w:rPr>
          <w:rFonts w:ascii="Georgia" w:hAnsi="Georgia"/>
          <w:sz w:val="22"/>
          <w:szCs w:val="22"/>
          <w:lang w:val="hr-HR"/>
        </w:rPr>
        <w:t>sudija</w:t>
      </w:r>
      <w:proofErr w:type="spellEnd"/>
      <w:r w:rsidRPr="0032520D">
        <w:rPr>
          <w:rFonts w:ascii="Georgia" w:hAnsi="Georgia"/>
          <w:sz w:val="22"/>
          <w:szCs w:val="22"/>
          <w:lang w:val="hr-HR"/>
        </w:rPr>
        <w:t xml:space="preserve"> Mirza Bašić, u izvršnom postupku tražioca izvršenja</w:t>
      </w:r>
      <w:r w:rsidR="009E3346">
        <w:rPr>
          <w:rFonts w:ascii="Georgia" w:hAnsi="Georgia"/>
          <w:sz w:val="22"/>
          <w:szCs w:val="22"/>
          <w:lang w:val="hr-HR"/>
        </w:rPr>
        <w:t xml:space="preserve"> BH TELECOM d.d. Sarajevo, Direkcija Tuzla, Aleja Alije Izetbegovića broj 29</w:t>
      </w:r>
      <w:r w:rsidR="00192AF6">
        <w:rPr>
          <w:rFonts w:ascii="Georgia" w:hAnsi="Georgia"/>
          <w:sz w:val="22"/>
          <w:szCs w:val="22"/>
          <w:lang w:val="hr-HR"/>
        </w:rPr>
        <w:t>,</w:t>
      </w:r>
      <w:r w:rsidR="009E3346">
        <w:rPr>
          <w:rFonts w:ascii="Georgia" w:hAnsi="Georgia"/>
          <w:sz w:val="22"/>
          <w:szCs w:val="22"/>
          <w:lang w:val="hr-HR"/>
        </w:rPr>
        <w:t xml:space="preserve"> protiv </w:t>
      </w:r>
      <w:proofErr w:type="spellStart"/>
      <w:r w:rsidR="009E3346">
        <w:rPr>
          <w:rFonts w:ascii="Georgia" w:hAnsi="Georgia"/>
          <w:sz w:val="22"/>
          <w:szCs w:val="22"/>
          <w:lang w:val="hr-HR"/>
        </w:rPr>
        <w:t>izvršenika</w:t>
      </w:r>
      <w:proofErr w:type="spellEnd"/>
      <w:r w:rsidR="009E3346">
        <w:rPr>
          <w:rFonts w:ascii="Georgia" w:hAnsi="Georgia"/>
          <w:sz w:val="22"/>
          <w:szCs w:val="22"/>
          <w:lang w:val="hr-HR"/>
        </w:rPr>
        <w:t xml:space="preserve"> </w:t>
      </w:r>
      <w:r w:rsidR="000841F3">
        <w:rPr>
          <w:rFonts w:ascii="Georgia" w:hAnsi="Georgia"/>
          <w:sz w:val="22"/>
          <w:szCs w:val="22"/>
          <w:lang w:val="hr-HR"/>
        </w:rPr>
        <w:t>B</w:t>
      </w:r>
      <w:r w:rsidR="000E6EB4">
        <w:rPr>
          <w:rFonts w:ascii="Georgia" w:hAnsi="Georgia"/>
          <w:sz w:val="22"/>
          <w:szCs w:val="22"/>
          <w:lang w:val="hr-HR"/>
        </w:rPr>
        <w:t>.</w:t>
      </w:r>
      <w:r w:rsidR="000841F3">
        <w:rPr>
          <w:rFonts w:ascii="Georgia" w:hAnsi="Georgia"/>
          <w:sz w:val="22"/>
          <w:szCs w:val="22"/>
          <w:lang w:val="hr-HR"/>
        </w:rPr>
        <w:t xml:space="preserve"> N</w:t>
      </w:r>
      <w:r w:rsidR="000E6EB4">
        <w:rPr>
          <w:rFonts w:ascii="Georgia" w:hAnsi="Georgia"/>
          <w:sz w:val="22"/>
          <w:szCs w:val="22"/>
          <w:lang w:val="hr-HR"/>
        </w:rPr>
        <w:t>.</w:t>
      </w:r>
      <w:r w:rsidR="009E3346">
        <w:rPr>
          <w:rFonts w:ascii="Georgia" w:hAnsi="Georgia"/>
          <w:sz w:val="22"/>
          <w:szCs w:val="22"/>
          <w:lang w:val="hr-HR"/>
        </w:rPr>
        <w:t xml:space="preserve"> iz Lukavca, </w:t>
      </w:r>
      <w:r w:rsidR="000E6EB4">
        <w:rPr>
          <w:rFonts w:ascii="Georgia" w:hAnsi="Georgia"/>
          <w:sz w:val="22"/>
          <w:szCs w:val="22"/>
          <w:lang w:val="hr-HR"/>
        </w:rPr>
        <w:t>……</w:t>
      </w:r>
      <w:r w:rsidR="000841F3">
        <w:rPr>
          <w:rFonts w:ascii="Georgia" w:hAnsi="Georgia"/>
          <w:sz w:val="22"/>
          <w:szCs w:val="22"/>
          <w:lang w:val="hr-HR"/>
        </w:rPr>
        <w:t xml:space="preserve"> bb,</w:t>
      </w:r>
      <w:r w:rsidR="0032520D">
        <w:rPr>
          <w:rFonts w:ascii="Georgia" w:hAnsi="Georgia"/>
          <w:sz w:val="22"/>
          <w:szCs w:val="22"/>
          <w:lang w:val="hr-HR"/>
        </w:rPr>
        <w:t xml:space="preserve"> </w:t>
      </w:r>
      <w:r w:rsidRPr="0032520D">
        <w:rPr>
          <w:rFonts w:ascii="Georgia" w:hAnsi="Georgia"/>
          <w:sz w:val="22"/>
          <w:szCs w:val="22"/>
          <w:lang w:val="hr-HR"/>
        </w:rPr>
        <w:t>radi naplate novčanog potraživanja</w:t>
      </w:r>
      <w:r w:rsidRPr="0032520D">
        <w:rPr>
          <w:rFonts w:ascii="Georgia" w:hAnsi="Georgia"/>
          <w:sz w:val="22"/>
          <w:szCs w:val="22"/>
        </w:rPr>
        <w:t xml:space="preserve">, dana </w:t>
      </w:r>
      <w:r w:rsidR="00B47E67" w:rsidRPr="0032520D">
        <w:rPr>
          <w:rFonts w:ascii="Georgia" w:hAnsi="Georgia"/>
          <w:sz w:val="22"/>
          <w:szCs w:val="22"/>
        </w:rPr>
        <w:t>16</w:t>
      </w:r>
      <w:r w:rsidRPr="0032520D">
        <w:rPr>
          <w:rFonts w:ascii="Georgia" w:hAnsi="Georgia"/>
          <w:sz w:val="22"/>
          <w:szCs w:val="22"/>
        </w:rPr>
        <w:t>.</w:t>
      </w:r>
      <w:r w:rsidR="00B47E67" w:rsidRPr="0032520D">
        <w:rPr>
          <w:rFonts w:ascii="Georgia" w:hAnsi="Georgia"/>
          <w:sz w:val="22"/>
          <w:szCs w:val="22"/>
        </w:rPr>
        <w:t>11</w:t>
      </w:r>
      <w:r w:rsidRPr="0032520D">
        <w:rPr>
          <w:rFonts w:ascii="Georgia" w:hAnsi="Georgia"/>
          <w:sz w:val="22"/>
          <w:szCs w:val="22"/>
        </w:rPr>
        <w:t>.202</w:t>
      </w:r>
      <w:r w:rsidR="00B47E67" w:rsidRPr="0032520D">
        <w:rPr>
          <w:rFonts w:ascii="Georgia" w:hAnsi="Georgia"/>
          <w:sz w:val="22"/>
          <w:szCs w:val="22"/>
        </w:rPr>
        <w:t>3</w:t>
      </w:r>
      <w:r w:rsidRPr="0032520D">
        <w:rPr>
          <w:rFonts w:ascii="Georgia" w:hAnsi="Georgia"/>
          <w:sz w:val="22"/>
          <w:szCs w:val="22"/>
        </w:rPr>
        <w:t xml:space="preserve">. </w:t>
      </w:r>
      <w:proofErr w:type="spellStart"/>
      <w:r w:rsidRPr="0032520D">
        <w:rPr>
          <w:rFonts w:ascii="Georgia" w:hAnsi="Georgia"/>
          <w:sz w:val="22"/>
          <w:szCs w:val="22"/>
        </w:rPr>
        <w:t>godine</w:t>
      </w:r>
      <w:proofErr w:type="spellEnd"/>
      <w:r w:rsidRPr="0032520D">
        <w:rPr>
          <w:rFonts w:ascii="Georgia" w:hAnsi="Georgia"/>
          <w:sz w:val="22"/>
          <w:szCs w:val="22"/>
        </w:rPr>
        <w:t xml:space="preserve"> </w:t>
      </w:r>
      <w:proofErr w:type="spellStart"/>
      <w:r w:rsidRPr="0032520D">
        <w:rPr>
          <w:rFonts w:ascii="Georgia" w:hAnsi="Georgia"/>
          <w:sz w:val="22"/>
          <w:szCs w:val="22"/>
        </w:rPr>
        <w:t>donio</w:t>
      </w:r>
      <w:proofErr w:type="spellEnd"/>
      <w:r w:rsidRPr="0032520D">
        <w:rPr>
          <w:rFonts w:ascii="Georgia" w:hAnsi="Georgia"/>
          <w:sz w:val="22"/>
          <w:szCs w:val="22"/>
        </w:rPr>
        <w:t xml:space="preserve"> je </w:t>
      </w:r>
    </w:p>
    <w:p w14:paraId="77DFEDA0" w14:textId="77777777" w:rsidR="00735EB2" w:rsidRPr="0032520D" w:rsidRDefault="00735EB2" w:rsidP="00735EB2">
      <w:pPr>
        <w:jc w:val="both"/>
        <w:rPr>
          <w:rFonts w:ascii="Georgia" w:hAnsi="Georgia"/>
          <w:sz w:val="22"/>
          <w:szCs w:val="22"/>
          <w:lang w:val="hr-HR"/>
        </w:rPr>
      </w:pPr>
    </w:p>
    <w:p w14:paraId="64AC1ABF" w14:textId="77777777" w:rsidR="00735EB2" w:rsidRPr="0032520D" w:rsidRDefault="00735EB2" w:rsidP="00735EB2">
      <w:pPr>
        <w:ind w:left="2160" w:firstLine="720"/>
        <w:jc w:val="both"/>
        <w:rPr>
          <w:rFonts w:ascii="Georgia" w:hAnsi="Georgia"/>
          <w:b/>
          <w:sz w:val="22"/>
          <w:szCs w:val="22"/>
          <w:lang w:val="hr-HR"/>
        </w:rPr>
      </w:pPr>
      <w:r w:rsidRPr="0032520D">
        <w:rPr>
          <w:rFonts w:ascii="Georgia" w:hAnsi="Georgia"/>
          <w:b/>
          <w:sz w:val="22"/>
          <w:szCs w:val="22"/>
          <w:lang w:val="hr-HR"/>
        </w:rPr>
        <w:t>Z A K LJ U Č A K   O   P R O D A J I</w:t>
      </w:r>
    </w:p>
    <w:p w14:paraId="398AF976" w14:textId="77777777" w:rsidR="00735EB2" w:rsidRPr="0032520D" w:rsidRDefault="00735EB2" w:rsidP="0032520D">
      <w:pPr>
        <w:jc w:val="both"/>
        <w:rPr>
          <w:rFonts w:ascii="Georgia" w:hAnsi="Georgia"/>
          <w:b/>
          <w:sz w:val="22"/>
          <w:szCs w:val="22"/>
          <w:lang w:val="hr-HR"/>
        </w:rPr>
      </w:pPr>
    </w:p>
    <w:p w14:paraId="2391092C" w14:textId="77777777" w:rsidR="00735EB2" w:rsidRPr="0032520D" w:rsidRDefault="00735EB2" w:rsidP="00735EB2">
      <w:pPr>
        <w:numPr>
          <w:ilvl w:val="0"/>
          <w:numId w:val="1"/>
        </w:numPr>
        <w:jc w:val="both"/>
        <w:rPr>
          <w:rFonts w:ascii="Georgia" w:hAnsi="Georgia"/>
          <w:sz w:val="22"/>
          <w:szCs w:val="22"/>
          <w:lang w:val="hr-HR"/>
        </w:rPr>
      </w:pPr>
      <w:r w:rsidRPr="0032520D">
        <w:rPr>
          <w:rFonts w:ascii="Georgia" w:hAnsi="Georgia"/>
          <w:sz w:val="22"/>
          <w:szCs w:val="22"/>
          <w:lang w:val="hr-HR"/>
        </w:rPr>
        <w:t>Određuje se prvo ročište za prodaju popisan</w:t>
      </w:r>
      <w:r w:rsidR="009E3346">
        <w:rPr>
          <w:rFonts w:ascii="Georgia" w:hAnsi="Georgia"/>
          <w:sz w:val="22"/>
          <w:szCs w:val="22"/>
          <w:lang w:val="hr-HR"/>
        </w:rPr>
        <w:t>e</w:t>
      </w:r>
      <w:r w:rsidRPr="0032520D">
        <w:rPr>
          <w:rFonts w:ascii="Georgia" w:hAnsi="Georgia"/>
          <w:sz w:val="22"/>
          <w:szCs w:val="22"/>
          <w:lang w:val="hr-HR"/>
        </w:rPr>
        <w:t xml:space="preserve"> pokretn</w:t>
      </w:r>
      <w:r w:rsidR="009E3346">
        <w:rPr>
          <w:rFonts w:ascii="Georgia" w:hAnsi="Georgia"/>
          <w:sz w:val="22"/>
          <w:szCs w:val="22"/>
          <w:lang w:val="hr-HR"/>
        </w:rPr>
        <w:t>e</w:t>
      </w:r>
      <w:r w:rsidRPr="0032520D">
        <w:rPr>
          <w:rFonts w:ascii="Georgia" w:hAnsi="Georgia"/>
          <w:sz w:val="22"/>
          <w:szCs w:val="22"/>
          <w:lang w:val="hr-HR"/>
        </w:rPr>
        <w:t xml:space="preserve"> stvari </w:t>
      </w:r>
      <w:proofErr w:type="spellStart"/>
      <w:r w:rsidRPr="0032520D">
        <w:rPr>
          <w:rFonts w:ascii="Georgia" w:hAnsi="Georgia"/>
          <w:sz w:val="22"/>
          <w:szCs w:val="22"/>
          <w:lang w:val="hr-HR"/>
        </w:rPr>
        <w:t>izvršenika</w:t>
      </w:r>
      <w:proofErr w:type="spellEnd"/>
      <w:r w:rsidRPr="0032520D">
        <w:rPr>
          <w:rFonts w:ascii="Georgia" w:hAnsi="Georgia"/>
          <w:sz w:val="22"/>
          <w:szCs w:val="22"/>
          <w:lang w:val="hr-HR"/>
        </w:rPr>
        <w:t xml:space="preserve"> za dan </w:t>
      </w:r>
      <w:r w:rsidR="00B47E67" w:rsidRPr="0032520D">
        <w:rPr>
          <w:rFonts w:ascii="Georgia" w:hAnsi="Georgia"/>
          <w:sz w:val="22"/>
          <w:szCs w:val="22"/>
          <w:lang w:val="hr-HR"/>
        </w:rPr>
        <w:t>1</w:t>
      </w:r>
      <w:r w:rsidR="00796B78">
        <w:rPr>
          <w:rFonts w:ascii="Georgia" w:hAnsi="Georgia"/>
          <w:sz w:val="22"/>
          <w:szCs w:val="22"/>
          <w:lang w:val="hr-HR"/>
        </w:rPr>
        <w:t>9</w:t>
      </w:r>
      <w:r w:rsidRPr="0032520D">
        <w:rPr>
          <w:rFonts w:ascii="Georgia" w:hAnsi="Georgia"/>
          <w:sz w:val="22"/>
          <w:szCs w:val="22"/>
          <w:lang w:val="hr-HR"/>
        </w:rPr>
        <w:t>.1</w:t>
      </w:r>
      <w:r w:rsidR="00B47E67" w:rsidRPr="0032520D">
        <w:rPr>
          <w:rFonts w:ascii="Georgia" w:hAnsi="Georgia"/>
          <w:sz w:val="22"/>
          <w:szCs w:val="22"/>
          <w:lang w:val="hr-HR"/>
        </w:rPr>
        <w:t>2</w:t>
      </w:r>
      <w:r w:rsidRPr="0032520D">
        <w:rPr>
          <w:rFonts w:ascii="Georgia" w:hAnsi="Georgia"/>
          <w:sz w:val="22"/>
          <w:szCs w:val="22"/>
          <w:lang w:val="hr-HR"/>
        </w:rPr>
        <w:t>.2023. godine u 1</w:t>
      </w:r>
      <w:r w:rsidR="000841F3">
        <w:rPr>
          <w:rFonts w:ascii="Georgia" w:hAnsi="Georgia"/>
          <w:sz w:val="22"/>
          <w:szCs w:val="22"/>
          <w:lang w:val="hr-HR"/>
        </w:rPr>
        <w:t>4</w:t>
      </w:r>
      <w:r w:rsidRPr="0032520D">
        <w:rPr>
          <w:rFonts w:ascii="Georgia" w:hAnsi="Georgia"/>
          <w:sz w:val="22"/>
          <w:szCs w:val="22"/>
          <w:lang w:val="hr-HR"/>
        </w:rPr>
        <w:t>,00 sati u prostorijama Općinskog suda u Lukavcu u sobi broj 2, a prodaja će se izvršiti putem usmenog javnog nadmetanja.</w:t>
      </w:r>
    </w:p>
    <w:p w14:paraId="0E19A6A4" w14:textId="77777777" w:rsidR="00735EB2" w:rsidRPr="0032520D" w:rsidRDefault="00735EB2" w:rsidP="00735EB2">
      <w:pPr>
        <w:ind w:left="360"/>
        <w:jc w:val="both"/>
        <w:rPr>
          <w:rFonts w:ascii="Georgia" w:hAnsi="Georgia"/>
          <w:sz w:val="22"/>
          <w:szCs w:val="22"/>
          <w:lang w:val="hr-HR"/>
        </w:rPr>
      </w:pPr>
    </w:p>
    <w:p w14:paraId="091AAA43" w14:textId="77777777" w:rsidR="00735EB2" w:rsidRPr="0032520D" w:rsidRDefault="00735EB2" w:rsidP="00735EB2">
      <w:pPr>
        <w:ind w:left="360"/>
        <w:jc w:val="both"/>
        <w:rPr>
          <w:rFonts w:ascii="Georgia" w:hAnsi="Georgia"/>
          <w:sz w:val="22"/>
          <w:szCs w:val="22"/>
          <w:lang w:val="hr-HR"/>
        </w:rPr>
      </w:pPr>
      <w:r w:rsidRPr="0032520D">
        <w:rPr>
          <w:rFonts w:ascii="Georgia" w:hAnsi="Georgia"/>
          <w:sz w:val="22"/>
          <w:szCs w:val="22"/>
          <w:lang w:val="hr-HR"/>
        </w:rPr>
        <w:t xml:space="preserve">2.   Predmet javne prodaje </w:t>
      </w:r>
      <w:r w:rsidR="009E3346">
        <w:rPr>
          <w:rFonts w:ascii="Georgia" w:hAnsi="Georgia"/>
          <w:sz w:val="22"/>
          <w:szCs w:val="22"/>
          <w:lang w:val="hr-HR"/>
        </w:rPr>
        <w:t>je</w:t>
      </w:r>
      <w:r w:rsidRPr="0032520D">
        <w:rPr>
          <w:rFonts w:ascii="Georgia" w:hAnsi="Georgia"/>
          <w:sz w:val="22"/>
          <w:szCs w:val="22"/>
          <w:lang w:val="hr-HR"/>
        </w:rPr>
        <w:t xml:space="preserve"> popisan</w:t>
      </w:r>
      <w:r w:rsidR="009E3346">
        <w:rPr>
          <w:rFonts w:ascii="Georgia" w:hAnsi="Georgia"/>
          <w:sz w:val="22"/>
          <w:szCs w:val="22"/>
          <w:lang w:val="hr-HR"/>
        </w:rPr>
        <w:t>a</w:t>
      </w:r>
      <w:r w:rsidRPr="0032520D">
        <w:rPr>
          <w:rFonts w:ascii="Georgia" w:hAnsi="Georgia"/>
          <w:sz w:val="22"/>
          <w:szCs w:val="22"/>
          <w:lang w:val="hr-HR"/>
        </w:rPr>
        <w:t xml:space="preserve"> pokretn</w:t>
      </w:r>
      <w:r w:rsidR="009E3346">
        <w:rPr>
          <w:rFonts w:ascii="Georgia" w:hAnsi="Georgia"/>
          <w:sz w:val="22"/>
          <w:szCs w:val="22"/>
          <w:lang w:val="hr-HR"/>
        </w:rPr>
        <w:t>a</w:t>
      </w:r>
      <w:r w:rsidRPr="0032520D">
        <w:rPr>
          <w:rFonts w:ascii="Georgia" w:hAnsi="Georgia"/>
          <w:sz w:val="22"/>
          <w:szCs w:val="22"/>
          <w:lang w:val="hr-HR"/>
        </w:rPr>
        <w:t xml:space="preserve"> stvar </w:t>
      </w:r>
      <w:proofErr w:type="spellStart"/>
      <w:r w:rsidRPr="0032520D">
        <w:rPr>
          <w:rFonts w:ascii="Georgia" w:hAnsi="Georgia"/>
          <w:sz w:val="22"/>
          <w:szCs w:val="22"/>
          <w:lang w:val="hr-HR"/>
        </w:rPr>
        <w:t>izvršenika</w:t>
      </w:r>
      <w:proofErr w:type="spellEnd"/>
      <w:r w:rsidRPr="0032520D">
        <w:rPr>
          <w:rFonts w:ascii="Georgia" w:hAnsi="Georgia"/>
          <w:sz w:val="22"/>
          <w:szCs w:val="22"/>
          <w:lang w:val="hr-HR"/>
        </w:rPr>
        <w:t xml:space="preserve"> popisan</w:t>
      </w:r>
      <w:r w:rsidR="009E3346">
        <w:rPr>
          <w:rFonts w:ascii="Georgia" w:hAnsi="Georgia"/>
          <w:sz w:val="22"/>
          <w:szCs w:val="22"/>
          <w:lang w:val="hr-HR"/>
        </w:rPr>
        <w:t>a</w:t>
      </w:r>
      <w:r w:rsidRPr="0032520D">
        <w:rPr>
          <w:rFonts w:ascii="Georgia" w:hAnsi="Georgia"/>
          <w:sz w:val="22"/>
          <w:szCs w:val="22"/>
          <w:lang w:val="hr-HR"/>
        </w:rPr>
        <w:t xml:space="preserve"> od službenog lica ovog suda i to:</w:t>
      </w:r>
    </w:p>
    <w:p w14:paraId="5F028728" w14:textId="77777777" w:rsidR="00735EB2" w:rsidRPr="0032520D" w:rsidRDefault="00735EB2" w:rsidP="00735EB2">
      <w:pPr>
        <w:ind w:left="360"/>
        <w:jc w:val="both"/>
        <w:rPr>
          <w:rFonts w:ascii="Georgia" w:hAnsi="Georgia"/>
          <w:sz w:val="22"/>
          <w:szCs w:val="22"/>
          <w:lang w:val="hr-HR"/>
        </w:rPr>
      </w:pPr>
    </w:p>
    <w:p w14:paraId="7F07F9EC" w14:textId="77777777" w:rsidR="00735EB2" w:rsidRDefault="000841F3" w:rsidP="00735EB2">
      <w:pPr>
        <w:numPr>
          <w:ilvl w:val="0"/>
          <w:numId w:val="2"/>
        </w:numPr>
        <w:jc w:val="both"/>
        <w:rPr>
          <w:rFonts w:ascii="Georgia" w:hAnsi="Georgia"/>
          <w:sz w:val="22"/>
          <w:szCs w:val="22"/>
          <w:lang w:val="hr-HR"/>
        </w:rPr>
      </w:pPr>
      <w:r>
        <w:rPr>
          <w:rFonts w:ascii="Georgia" w:hAnsi="Georgia"/>
          <w:sz w:val="22"/>
          <w:szCs w:val="22"/>
          <w:lang w:val="hr-HR"/>
        </w:rPr>
        <w:t>Veš mašina</w:t>
      </w:r>
      <w:r w:rsidR="00192AF6">
        <w:rPr>
          <w:rFonts w:ascii="Georgia" w:hAnsi="Georgia"/>
          <w:sz w:val="22"/>
          <w:szCs w:val="22"/>
          <w:lang w:val="hr-HR"/>
        </w:rPr>
        <w:t xml:space="preserve">, marke </w:t>
      </w:r>
      <w:r>
        <w:rPr>
          <w:rFonts w:ascii="Georgia" w:hAnsi="Georgia"/>
          <w:sz w:val="22"/>
          <w:szCs w:val="22"/>
          <w:lang w:val="hr-HR"/>
        </w:rPr>
        <w:t>LUXOR</w:t>
      </w:r>
      <w:r w:rsidR="009E3346">
        <w:rPr>
          <w:rFonts w:ascii="Georgia" w:hAnsi="Georgia"/>
          <w:sz w:val="22"/>
          <w:szCs w:val="22"/>
          <w:lang w:val="hr-HR"/>
        </w:rPr>
        <w:t xml:space="preserve"> </w:t>
      </w:r>
      <w:r w:rsidR="00735EB2" w:rsidRPr="0032520D">
        <w:rPr>
          <w:rFonts w:ascii="Georgia" w:hAnsi="Georgia"/>
          <w:sz w:val="22"/>
          <w:szCs w:val="22"/>
          <w:lang w:val="hr-HR"/>
        </w:rPr>
        <w:t xml:space="preserve">– procijenjena vrijednost </w:t>
      </w:r>
      <w:r w:rsidR="009E3346">
        <w:rPr>
          <w:rFonts w:ascii="Georgia" w:hAnsi="Georgia"/>
          <w:sz w:val="22"/>
          <w:szCs w:val="22"/>
          <w:lang w:val="hr-HR"/>
        </w:rPr>
        <w:t>3</w:t>
      </w:r>
      <w:r w:rsidR="004737C9">
        <w:rPr>
          <w:rFonts w:ascii="Georgia" w:hAnsi="Georgia"/>
          <w:sz w:val="22"/>
          <w:szCs w:val="22"/>
          <w:lang w:val="hr-HR"/>
        </w:rPr>
        <w:t>0</w:t>
      </w:r>
      <w:r w:rsidR="00735EB2" w:rsidRPr="0032520D">
        <w:rPr>
          <w:rFonts w:ascii="Georgia" w:hAnsi="Georgia"/>
          <w:sz w:val="22"/>
          <w:szCs w:val="22"/>
          <w:lang w:val="hr-HR"/>
        </w:rPr>
        <w:t>0,00 KM</w:t>
      </w:r>
      <w:r w:rsidR="00B47E67" w:rsidRPr="0032520D">
        <w:rPr>
          <w:rFonts w:ascii="Georgia" w:hAnsi="Georgia"/>
          <w:sz w:val="22"/>
          <w:szCs w:val="22"/>
          <w:lang w:val="hr-HR"/>
        </w:rPr>
        <w:t>,</w:t>
      </w:r>
    </w:p>
    <w:p w14:paraId="700BBE41" w14:textId="77777777" w:rsidR="00735EB2" w:rsidRPr="0032520D" w:rsidRDefault="00735EB2" w:rsidP="009E3346">
      <w:pPr>
        <w:jc w:val="both"/>
        <w:rPr>
          <w:rFonts w:ascii="Georgia" w:hAnsi="Georgia"/>
          <w:sz w:val="22"/>
          <w:szCs w:val="22"/>
          <w:lang w:val="hr-HR"/>
        </w:rPr>
      </w:pPr>
    </w:p>
    <w:p w14:paraId="0D8EB6A2" w14:textId="77777777" w:rsidR="00735EB2" w:rsidRPr="0032520D" w:rsidRDefault="00735EB2" w:rsidP="00735EB2">
      <w:pPr>
        <w:ind w:left="360"/>
        <w:jc w:val="both"/>
        <w:rPr>
          <w:rFonts w:ascii="Georgia" w:hAnsi="Georgia"/>
          <w:sz w:val="22"/>
          <w:szCs w:val="22"/>
          <w:lang w:val="hr-HR"/>
        </w:rPr>
      </w:pPr>
      <w:r w:rsidRPr="0032520D">
        <w:rPr>
          <w:rFonts w:ascii="Georgia" w:hAnsi="Georgia"/>
          <w:sz w:val="22"/>
          <w:szCs w:val="22"/>
          <w:lang w:val="hr-HR"/>
        </w:rPr>
        <w:t>3.   Kako se radi o prvom ročištu za javno nadmetanje, pokretn</w:t>
      </w:r>
      <w:r w:rsidR="000841F3">
        <w:rPr>
          <w:rFonts w:ascii="Georgia" w:hAnsi="Georgia"/>
          <w:sz w:val="22"/>
          <w:szCs w:val="22"/>
          <w:lang w:val="hr-HR"/>
        </w:rPr>
        <w:t>a</w:t>
      </w:r>
      <w:r w:rsidRPr="0032520D">
        <w:rPr>
          <w:rFonts w:ascii="Georgia" w:hAnsi="Georgia"/>
          <w:sz w:val="22"/>
          <w:szCs w:val="22"/>
          <w:lang w:val="hr-HR"/>
        </w:rPr>
        <w:t xml:space="preserve"> stvar koj</w:t>
      </w:r>
      <w:r w:rsidR="000841F3">
        <w:rPr>
          <w:rFonts w:ascii="Georgia" w:hAnsi="Georgia"/>
          <w:sz w:val="22"/>
          <w:szCs w:val="22"/>
          <w:lang w:val="hr-HR"/>
        </w:rPr>
        <w:t>a</w:t>
      </w:r>
      <w:r w:rsidRPr="0032520D">
        <w:rPr>
          <w:rFonts w:ascii="Georgia" w:hAnsi="Georgia"/>
          <w:sz w:val="22"/>
          <w:szCs w:val="22"/>
          <w:lang w:val="hr-HR"/>
        </w:rPr>
        <w:t xml:space="preserve"> </w:t>
      </w:r>
      <w:r w:rsidR="000841F3">
        <w:rPr>
          <w:rFonts w:ascii="Georgia" w:hAnsi="Georgia"/>
          <w:sz w:val="22"/>
          <w:szCs w:val="22"/>
          <w:lang w:val="hr-HR"/>
        </w:rPr>
        <w:t>je</w:t>
      </w:r>
      <w:r w:rsidRPr="0032520D">
        <w:rPr>
          <w:rFonts w:ascii="Georgia" w:hAnsi="Georgia"/>
          <w:sz w:val="22"/>
          <w:szCs w:val="22"/>
          <w:lang w:val="hr-HR"/>
        </w:rPr>
        <w:t xml:space="preserve"> predmet prodaje, ne mo</w:t>
      </w:r>
      <w:r w:rsidR="000841F3">
        <w:rPr>
          <w:rFonts w:ascii="Georgia" w:hAnsi="Georgia"/>
          <w:sz w:val="22"/>
          <w:szCs w:val="22"/>
          <w:lang w:val="hr-HR"/>
        </w:rPr>
        <w:t>že</w:t>
      </w:r>
      <w:r w:rsidRPr="0032520D">
        <w:rPr>
          <w:rFonts w:ascii="Georgia" w:hAnsi="Georgia"/>
          <w:sz w:val="22"/>
          <w:szCs w:val="22"/>
          <w:lang w:val="hr-HR"/>
        </w:rPr>
        <w:t xml:space="preserve"> se prodati ispod polovine utvrđene vrijednosti u pogledu iznosa nj</w:t>
      </w:r>
      <w:r w:rsidR="000841F3">
        <w:rPr>
          <w:rFonts w:ascii="Georgia" w:hAnsi="Georgia"/>
          <w:sz w:val="22"/>
          <w:szCs w:val="22"/>
          <w:lang w:val="hr-HR"/>
        </w:rPr>
        <w:t>ene</w:t>
      </w:r>
      <w:r w:rsidRPr="0032520D">
        <w:rPr>
          <w:rFonts w:ascii="Georgia" w:hAnsi="Georgia"/>
          <w:sz w:val="22"/>
          <w:szCs w:val="22"/>
          <w:lang w:val="hr-HR"/>
        </w:rPr>
        <w:t xml:space="preserve"> cijen</w:t>
      </w:r>
      <w:r w:rsidR="000841F3">
        <w:rPr>
          <w:rFonts w:ascii="Georgia" w:hAnsi="Georgia"/>
          <w:sz w:val="22"/>
          <w:szCs w:val="22"/>
          <w:lang w:val="hr-HR"/>
        </w:rPr>
        <w:t>e</w:t>
      </w:r>
      <w:r w:rsidRPr="0032520D">
        <w:rPr>
          <w:rFonts w:ascii="Georgia" w:hAnsi="Georgia"/>
          <w:sz w:val="22"/>
          <w:szCs w:val="22"/>
          <w:lang w:val="hr-HR"/>
        </w:rPr>
        <w:t>. (član 131. stav 1. a u vezi sa članom 89. stav 2. Zakona o izvršnom postupku Federacije Bosne i Hercegovine, Službene novine FBiH broj 32/03, 52/03, 33/06, 39/06, 39/09, 35/12, 46/16).</w:t>
      </w:r>
    </w:p>
    <w:p w14:paraId="3701116F" w14:textId="77777777" w:rsidR="00735EB2" w:rsidRPr="0032520D" w:rsidRDefault="00735EB2" w:rsidP="00735EB2">
      <w:pPr>
        <w:ind w:left="360"/>
        <w:jc w:val="both"/>
        <w:rPr>
          <w:rFonts w:ascii="Georgia" w:hAnsi="Georgia"/>
          <w:sz w:val="22"/>
          <w:szCs w:val="22"/>
          <w:lang w:val="hr-HR"/>
        </w:rPr>
      </w:pPr>
    </w:p>
    <w:p w14:paraId="3F06AC16" w14:textId="77777777" w:rsidR="00735EB2" w:rsidRPr="0032520D" w:rsidRDefault="00735EB2" w:rsidP="00735EB2">
      <w:pPr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hr-HR"/>
        </w:rPr>
      </w:pPr>
      <w:r w:rsidRPr="0032520D">
        <w:rPr>
          <w:rFonts w:ascii="Georgia" w:hAnsi="Georgia"/>
          <w:sz w:val="22"/>
          <w:szCs w:val="22"/>
          <w:lang w:val="hr-HR"/>
        </w:rPr>
        <w:t>Ponuđač sa najvećom ponudom dužan je platiti cijenu odmah nakon objavljivanja rezultata ročišta za prodaju. Ako to ne učini, drugi ponuđač će biti proglašen kupcem i biće dužan platiti cijenu koju je ponudio i tako redom;</w:t>
      </w:r>
    </w:p>
    <w:p w14:paraId="7E049CE2" w14:textId="77777777" w:rsidR="00735EB2" w:rsidRPr="0032520D" w:rsidRDefault="00735EB2" w:rsidP="00735EB2">
      <w:pPr>
        <w:ind w:left="360"/>
        <w:jc w:val="both"/>
        <w:rPr>
          <w:rFonts w:ascii="Georgia" w:hAnsi="Georgia"/>
          <w:sz w:val="22"/>
          <w:szCs w:val="22"/>
          <w:lang w:val="hr-HR"/>
        </w:rPr>
      </w:pPr>
    </w:p>
    <w:p w14:paraId="12038297" w14:textId="77777777" w:rsidR="00735EB2" w:rsidRPr="0032520D" w:rsidRDefault="00735EB2" w:rsidP="00735EB2">
      <w:pPr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hr-HR"/>
        </w:rPr>
      </w:pPr>
      <w:r w:rsidRPr="0032520D">
        <w:rPr>
          <w:rFonts w:ascii="Georgia" w:hAnsi="Georgia"/>
          <w:sz w:val="22"/>
          <w:szCs w:val="22"/>
          <w:lang w:val="hr-HR"/>
        </w:rPr>
        <w:t xml:space="preserve">U slučaju da ni jedan ponuđač ne plati cijenu, sud će na zahtjev jedne od stranaka, oglasiti da ročište za prodaju nije uspjelo, a stranka može tražiti u roku od 8 dana zakazivanje novog ročišta. </w:t>
      </w:r>
    </w:p>
    <w:p w14:paraId="2BB59154" w14:textId="77777777" w:rsidR="00735EB2" w:rsidRPr="0032520D" w:rsidRDefault="00735EB2" w:rsidP="00735EB2">
      <w:pPr>
        <w:ind w:left="360"/>
        <w:jc w:val="both"/>
        <w:rPr>
          <w:rFonts w:ascii="Georgia" w:hAnsi="Georgia"/>
          <w:sz w:val="22"/>
          <w:szCs w:val="22"/>
          <w:lang w:val="hr-HR"/>
        </w:rPr>
      </w:pPr>
    </w:p>
    <w:p w14:paraId="6F951F60" w14:textId="77777777" w:rsidR="00735EB2" w:rsidRPr="0032520D" w:rsidRDefault="00735EB2" w:rsidP="00735EB2">
      <w:pPr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hr-HR"/>
        </w:rPr>
      </w:pPr>
      <w:r w:rsidRPr="0032520D">
        <w:rPr>
          <w:rFonts w:ascii="Georgia" w:hAnsi="Georgia"/>
          <w:sz w:val="22"/>
          <w:szCs w:val="22"/>
          <w:lang w:val="hr-HR"/>
        </w:rPr>
        <w:t>Sud će postupak obustaviti ako stranka ne predloži održavanje novog ročišta za prodaju u roku iz tačke 5. ovog zaključka, ili ako se stvari ne uspiju prodati na drugom ročištu.</w:t>
      </w:r>
    </w:p>
    <w:p w14:paraId="46E19A3D" w14:textId="77777777" w:rsidR="00735EB2" w:rsidRPr="0032520D" w:rsidRDefault="00735EB2" w:rsidP="00735EB2">
      <w:pPr>
        <w:ind w:left="360"/>
        <w:jc w:val="both"/>
        <w:rPr>
          <w:rFonts w:ascii="Georgia" w:hAnsi="Georgia"/>
          <w:sz w:val="22"/>
          <w:szCs w:val="22"/>
          <w:lang w:val="hr-HR"/>
        </w:rPr>
      </w:pPr>
    </w:p>
    <w:p w14:paraId="57E6F372" w14:textId="77777777" w:rsidR="00723BCA" w:rsidRDefault="00735EB2" w:rsidP="00723BCA">
      <w:pPr>
        <w:pStyle w:val="Odlomakpopisa"/>
        <w:numPr>
          <w:ilvl w:val="0"/>
          <w:numId w:val="3"/>
        </w:numPr>
        <w:jc w:val="both"/>
        <w:rPr>
          <w:rFonts w:ascii="Georgia" w:hAnsi="Georgia"/>
          <w:sz w:val="22"/>
          <w:szCs w:val="22"/>
          <w:lang w:val="hr-HR"/>
        </w:rPr>
      </w:pPr>
      <w:r w:rsidRPr="00723BCA">
        <w:rPr>
          <w:rFonts w:ascii="Georgia" w:hAnsi="Georgia"/>
          <w:sz w:val="22"/>
          <w:szCs w:val="22"/>
          <w:lang w:val="hr-HR"/>
        </w:rPr>
        <w:t>Ovaj zaključak o prodaji objavit će se na oglasnoj tabli suda, a tražilac izvršenja ga može objaviti i u javnim glasilima, o svome trošku.</w:t>
      </w:r>
    </w:p>
    <w:p w14:paraId="52163BB9" w14:textId="77777777" w:rsidR="004737C9" w:rsidRPr="004737C9" w:rsidRDefault="004737C9" w:rsidP="004737C9">
      <w:pPr>
        <w:pStyle w:val="Odlomakpopisa"/>
        <w:rPr>
          <w:rFonts w:ascii="Georgia" w:hAnsi="Georgia"/>
          <w:sz w:val="22"/>
          <w:szCs w:val="22"/>
          <w:lang w:val="hr-HR"/>
        </w:rPr>
      </w:pPr>
    </w:p>
    <w:p w14:paraId="39FE03D8" w14:textId="77777777" w:rsidR="004737C9" w:rsidRPr="004737C9" w:rsidRDefault="004737C9" w:rsidP="004737C9">
      <w:pPr>
        <w:jc w:val="both"/>
        <w:rPr>
          <w:rFonts w:ascii="Georgia" w:hAnsi="Georgia"/>
          <w:sz w:val="22"/>
          <w:szCs w:val="22"/>
          <w:lang w:val="hr-HR"/>
        </w:rPr>
      </w:pPr>
    </w:p>
    <w:p w14:paraId="60E654ED" w14:textId="77777777" w:rsidR="00735EB2" w:rsidRPr="0032520D" w:rsidRDefault="00735EB2" w:rsidP="00735EB2">
      <w:pPr>
        <w:jc w:val="both"/>
        <w:rPr>
          <w:rFonts w:ascii="Georgia" w:hAnsi="Georgia"/>
          <w:sz w:val="22"/>
          <w:szCs w:val="22"/>
          <w:lang w:val="en-US"/>
        </w:rPr>
      </w:pPr>
      <w:r w:rsidRPr="0032520D">
        <w:rPr>
          <w:rFonts w:ascii="Georgia" w:hAnsi="Georgia"/>
          <w:sz w:val="22"/>
          <w:szCs w:val="22"/>
        </w:rPr>
        <w:tab/>
      </w:r>
      <w:r w:rsidRPr="0032520D">
        <w:rPr>
          <w:rFonts w:ascii="Georgia" w:hAnsi="Georgia"/>
          <w:sz w:val="22"/>
          <w:szCs w:val="22"/>
        </w:rPr>
        <w:tab/>
      </w:r>
      <w:r w:rsidRPr="0032520D">
        <w:rPr>
          <w:rFonts w:ascii="Georgia" w:hAnsi="Georgia"/>
          <w:sz w:val="22"/>
          <w:szCs w:val="22"/>
        </w:rPr>
        <w:tab/>
      </w:r>
      <w:r w:rsidRPr="0032520D">
        <w:rPr>
          <w:rFonts w:ascii="Georgia" w:hAnsi="Georgia"/>
          <w:sz w:val="22"/>
          <w:szCs w:val="22"/>
        </w:rPr>
        <w:tab/>
      </w:r>
      <w:r w:rsidRPr="0032520D">
        <w:rPr>
          <w:rFonts w:ascii="Georgia" w:hAnsi="Georgia"/>
          <w:sz w:val="22"/>
          <w:szCs w:val="22"/>
        </w:rPr>
        <w:tab/>
      </w:r>
      <w:r w:rsidRPr="0032520D">
        <w:rPr>
          <w:rFonts w:ascii="Georgia" w:hAnsi="Georgia"/>
          <w:sz w:val="22"/>
          <w:szCs w:val="22"/>
        </w:rPr>
        <w:tab/>
      </w:r>
      <w:r w:rsidRPr="0032520D">
        <w:rPr>
          <w:rFonts w:ascii="Georgia" w:hAnsi="Georgia"/>
          <w:sz w:val="22"/>
          <w:szCs w:val="22"/>
        </w:rPr>
        <w:tab/>
      </w:r>
      <w:r w:rsidRPr="0032520D">
        <w:rPr>
          <w:rFonts w:ascii="Georgia" w:hAnsi="Georgia"/>
          <w:sz w:val="22"/>
          <w:szCs w:val="22"/>
        </w:rPr>
        <w:tab/>
        <w:t xml:space="preserve">                       </w:t>
      </w:r>
      <w:r w:rsidR="0032520D">
        <w:rPr>
          <w:rFonts w:ascii="Georgia" w:hAnsi="Georgia"/>
          <w:sz w:val="22"/>
          <w:szCs w:val="22"/>
        </w:rPr>
        <w:t xml:space="preserve">  </w:t>
      </w:r>
      <w:r w:rsidRPr="0032520D">
        <w:rPr>
          <w:rFonts w:ascii="Georgia" w:hAnsi="Georgia"/>
          <w:sz w:val="22"/>
          <w:szCs w:val="22"/>
        </w:rPr>
        <w:t xml:space="preserve">  SUDIJA</w:t>
      </w:r>
    </w:p>
    <w:p w14:paraId="7F54F1AB" w14:textId="77777777" w:rsidR="00735EB2" w:rsidRPr="0032520D" w:rsidRDefault="00735EB2" w:rsidP="00735EB2">
      <w:pPr>
        <w:jc w:val="both"/>
        <w:rPr>
          <w:rFonts w:ascii="Georgia" w:hAnsi="Georgia"/>
          <w:sz w:val="22"/>
          <w:szCs w:val="22"/>
        </w:rPr>
      </w:pPr>
      <w:r w:rsidRPr="0032520D">
        <w:rPr>
          <w:rFonts w:ascii="Georgia" w:hAnsi="Georgia"/>
          <w:b/>
          <w:sz w:val="22"/>
          <w:szCs w:val="22"/>
        </w:rPr>
        <w:tab/>
      </w:r>
      <w:r w:rsidRPr="0032520D">
        <w:rPr>
          <w:rFonts w:ascii="Georgia" w:hAnsi="Georgia"/>
          <w:b/>
          <w:sz w:val="22"/>
          <w:szCs w:val="22"/>
        </w:rPr>
        <w:tab/>
      </w:r>
      <w:r w:rsidRPr="0032520D">
        <w:rPr>
          <w:rFonts w:ascii="Georgia" w:hAnsi="Georgia"/>
          <w:b/>
          <w:sz w:val="22"/>
          <w:szCs w:val="22"/>
        </w:rPr>
        <w:tab/>
      </w:r>
      <w:r w:rsidRPr="0032520D">
        <w:rPr>
          <w:rFonts w:ascii="Georgia" w:hAnsi="Georgia"/>
          <w:b/>
          <w:sz w:val="22"/>
          <w:szCs w:val="22"/>
        </w:rPr>
        <w:tab/>
      </w:r>
      <w:r w:rsidRPr="0032520D">
        <w:rPr>
          <w:rFonts w:ascii="Georgia" w:hAnsi="Georgia"/>
          <w:b/>
          <w:sz w:val="22"/>
          <w:szCs w:val="22"/>
        </w:rPr>
        <w:tab/>
      </w:r>
      <w:r w:rsidRPr="0032520D">
        <w:rPr>
          <w:rFonts w:ascii="Georgia" w:hAnsi="Georgia"/>
          <w:b/>
          <w:sz w:val="22"/>
          <w:szCs w:val="22"/>
        </w:rPr>
        <w:tab/>
      </w:r>
      <w:r w:rsidRPr="0032520D">
        <w:rPr>
          <w:rFonts w:ascii="Georgia" w:hAnsi="Georgia"/>
          <w:b/>
          <w:sz w:val="22"/>
          <w:szCs w:val="22"/>
        </w:rPr>
        <w:tab/>
      </w:r>
      <w:r w:rsidRPr="0032520D">
        <w:rPr>
          <w:rFonts w:ascii="Georgia" w:hAnsi="Georgia"/>
          <w:b/>
          <w:sz w:val="22"/>
          <w:szCs w:val="22"/>
        </w:rPr>
        <w:tab/>
      </w:r>
      <w:r w:rsidRPr="0032520D">
        <w:rPr>
          <w:rFonts w:ascii="Georgia" w:hAnsi="Georgia"/>
          <w:b/>
          <w:sz w:val="22"/>
          <w:szCs w:val="22"/>
        </w:rPr>
        <w:tab/>
      </w:r>
      <w:r w:rsidRPr="0032520D">
        <w:rPr>
          <w:rFonts w:ascii="Georgia" w:hAnsi="Georgia"/>
          <w:sz w:val="22"/>
          <w:szCs w:val="22"/>
        </w:rPr>
        <w:t xml:space="preserve">          </w:t>
      </w:r>
      <w:r w:rsidR="0032520D">
        <w:rPr>
          <w:rFonts w:ascii="Georgia" w:hAnsi="Georgia"/>
          <w:sz w:val="22"/>
          <w:szCs w:val="22"/>
        </w:rPr>
        <w:t xml:space="preserve">  </w:t>
      </w:r>
      <w:r w:rsidRPr="0032520D">
        <w:rPr>
          <w:rFonts w:ascii="Georgia" w:hAnsi="Georgia"/>
          <w:sz w:val="22"/>
          <w:szCs w:val="22"/>
        </w:rPr>
        <w:t>Mirza Bašić</w:t>
      </w:r>
    </w:p>
    <w:p w14:paraId="78C82AB3" w14:textId="77777777" w:rsidR="00B47E67" w:rsidRPr="0032520D" w:rsidRDefault="00B47E67" w:rsidP="00735EB2">
      <w:pPr>
        <w:jc w:val="both"/>
        <w:rPr>
          <w:rFonts w:ascii="Georgia" w:hAnsi="Georgia"/>
          <w:b/>
          <w:sz w:val="22"/>
          <w:szCs w:val="22"/>
        </w:rPr>
      </w:pPr>
    </w:p>
    <w:p w14:paraId="321AFF5A" w14:textId="77777777" w:rsidR="00735EB2" w:rsidRPr="0032520D" w:rsidRDefault="00735EB2" w:rsidP="00735EB2">
      <w:pPr>
        <w:jc w:val="both"/>
        <w:rPr>
          <w:rFonts w:ascii="Georgia" w:hAnsi="Georgia"/>
          <w:b/>
          <w:sz w:val="22"/>
          <w:szCs w:val="22"/>
        </w:rPr>
      </w:pPr>
      <w:proofErr w:type="spellStart"/>
      <w:r w:rsidRPr="0032520D">
        <w:rPr>
          <w:rFonts w:ascii="Georgia" w:hAnsi="Georgia"/>
          <w:b/>
          <w:sz w:val="22"/>
          <w:szCs w:val="22"/>
        </w:rPr>
        <w:t>Pouka</w:t>
      </w:r>
      <w:proofErr w:type="spellEnd"/>
      <w:r w:rsidRPr="0032520D">
        <w:rPr>
          <w:rFonts w:ascii="Georgia" w:hAnsi="Georgia"/>
          <w:b/>
          <w:sz w:val="22"/>
          <w:szCs w:val="22"/>
        </w:rPr>
        <w:t xml:space="preserve"> o </w:t>
      </w:r>
      <w:proofErr w:type="spellStart"/>
      <w:r w:rsidRPr="0032520D">
        <w:rPr>
          <w:rFonts w:ascii="Georgia" w:hAnsi="Georgia"/>
          <w:b/>
          <w:sz w:val="22"/>
          <w:szCs w:val="22"/>
        </w:rPr>
        <w:t>pravnom</w:t>
      </w:r>
      <w:proofErr w:type="spellEnd"/>
      <w:r w:rsidRPr="0032520D">
        <w:rPr>
          <w:rFonts w:ascii="Georgia" w:hAnsi="Georgia"/>
          <w:b/>
          <w:sz w:val="22"/>
          <w:szCs w:val="22"/>
        </w:rPr>
        <w:t xml:space="preserve"> </w:t>
      </w:r>
      <w:proofErr w:type="spellStart"/>
      <w:r w:rsidRPr="0032520D">
        <w:rPr>
          <w:rFonts w:ascii="Georgia" w:hAnsi="Georgia"/>
          <w:b/>
          <w:sz w:val="22"/>
          <w:szCs w:val="22"/>
        </w:rPr>
        <w:t>lijeku</w:t>
      </w:r>
      <w:proofErr w:type="spellEnd"/>
      <w:r w:rsidRPr="0032520D">
        <w:rPr>
          <w:rFonts w:ascii="Georgia" w:hAnsi="Georgia"/>
          <w:b/>
          <w:sz w:val="22"/>
          <w:szCs w:val="22"/>
        </w:rPr>
        <w:t>:</w:t>
      </w:r>
    </w:p>
    <w:p w14:paraId="50C2EFF1" w14:textId="77777777" w:rsidR="006C3227" w:rsidRPr="0032520D" w:rsidRDefault="00735EB2" w:rsidP="00735EB2">
      <w:pPr>
        <w:jc w:val="both"/>
        <w:rPr>
          <w:rFonts w:ascii="Georgia" w:hAnsi="Georgia"/>
          <w:sz w:val="22"/>
          <w:szCs w:val="22"/>
        </w:rPr>
      </w:pPr>
      <w:proofErr w:type="spellStart"/>
      <w:r w:rsidRPr="0032520D">
        <w:rPr>
          <w:rFonts w:ascii="Georgia" w:hAnsi="Georgia"/>
          <w:sz w:val="22"/>
          <w:szCs w:val="22"/>
        </w:rPr>
        <w:t>Protiv</w:t>
      </w:r>
      <w:proofErr w:type="spellEnd"/>
      <w:r w:rsidRPr="0032520D">
        <w:rPr>
          <w:rFonts w:ascii="Georgia" w:hAnsi="Georgia"/>
          <w:sz w:val="22"/>
          <w:szCs w:val="22"/>
        </w:rPr>
        <w:t xml:space="preserve"> </w:t>
      </w:r>
      <w:proofErr w:type="spellStart"/>
      <w:r w:rsidRPr="0032520D">
        <w:rPr>
          <w:rFonts w:ascii="Georgia" w:hAnsi="Georgia"/>
          <w:sz w:val="22"/>
          <w:szCs w:val="22"/>
        </w:rPr>
        <w:t>ovog</w:t>
      </w:r>
      <w:proofErr w:type="spellEnd"/>
      <w:r w:rsidRPr="0032520D">
        <w:rPr>
          <w:rFonts w:ascii="Georgia" w:hAnsi="Georgia"/>
          <w:sz w:val="22"/>
          <w:szCs w:val="22"/>
        </w:rPr>
        <w:t xml:space="preserve"> </w:t>
      </w:r>
      <w:proofErr w:type="spellStart"/>
      <w:r w:rsidRPr="0032520D">
        <w:rPr>
          <w:rFonts w:ascii="Georgia" w:hAnsi="Georgia"/>
          <w:sz w:val="22"/>
          <w:szCs w:val="22"/>
        </w:rPr>
        <w:t>zaključka</w:t>
      </w:r>
      <w:proofErr w:type="spellEnd"/>
      <w:r w:rsidRPr="0032520D">
        <w:rPr>
          <w:rFonts w:ascii="Georgia" w:hAnsi="Georgia"/>
          <w:sz w:val="22"/>
          <w:szCs w:val="22"/>
        </w:rPr>
        <w:t xml:space="preserve"> </w:t>
      </w:r>
      <w:proofErr w:type="spellStart"/>
      <w:r w:rsidRPr="0032520D">
        <w:rPr>
          <w:rFonts w:ascii="Georgia" w:hAnsi="Georgia"/>
          <w:sz w:val="22"/>
          <w:szCs w:val="22"/>
        </w:rPr>
        <w:t>nije</w:t>
      </w:r>
      <w:proofErr w:type="spellEnd"/>
      <w:r w:rsidRPr="0032520D">
        <w:rPr>
          <w:rFonts w:ascii="Georgia" w:hAnsi="Georgia"/>
          <w:sz w:val="22"/>
          <w:szCs w:val="22"/>
        </w:rPr>
        <w:t xml:space="preserve"> </w:t>
      </w:r>
      <w:proofErr w:type="spellStart"/>
      <w:r w:rsidRPr="0032520D">
        <w:rPr>
          <w:rFonts w:ascii="Georgia" w:hAnsi="Georgia"/>
          <w:sz w:val="22"/>
          <w:szCs w:val="22"/>
        </w:rPr>
        <w:t>dopušten</w:t>
      </w:r>
      <w:proofErr w:type="spellEnd"/>
      <w:r w:rsidRPr="0032520D">
        <w:rPr>
          <w:rFonts w:ascii="Georgia" w:hAnsi="Georgia"/>
          <w:sz w:val="22"/>
          <w:szCs w:val="22"/>
        </w:rPr>
        <w:t xml:space="preserve"> </w:t>
      </w:r>
      <w:proofErr w:type="spellStart"/>
      <w:r w:rsidRPr="0032520D">
        <w:rPr>
          <w:rFonts w:ascii="Georgia" w:hAnsi="Georgia"/>
          <w:sz w:val="22"/>
          <w:szCs w:val="22"/>
        </w:rPr>
        <w:t>pravni</w:t>
      </w:r>
      <w:proofErr w:type="spellEnd"/>
      <w:r w:rsidRPr="0032520D">
        <w:rPr>
          <w:rFonts w:ascii="Georgia" w:hAnsi="Georgia"/>
          <w:sz w:val="22"/>
          <w:szCs w:val="22"/>
        </w:rPr>
        <w:t xml:space="preserve"> </w:t>
      </w:r>
      <w:proofErr w:type="spellStart"/>
      <w:r w:rsidRPr="0032520D">
        <w:rPr>
          <w:rFonts w:ascii="Georgia" w:hAnsi="Georgia"/>
          <w:sz w:val="22"/>
          <w:szCs w:val="22"/>
        </w:rPr>
        <w:t>lijek</w:t>
      </w:r>
      <w:proofErr w:type="spellEnd"/>
      <w:r w:rsidRPr="0032520D">
        <w:rPr>
          <w:rFonts w:ascii="Georgia" w:hAnsi="Georgia"/>
          <w:sz w:val="22"/>
          <w:szCs w:val="22"/>
        </w:rPr>
        <w:t>.</w:t>
      </w:r>
    </w:p>
    <w:sectPr w:rsidR="006C3227" w:rsidRPr="0032520D" w:rsidSect="009448F1"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169AD"/>
    <w:multiLevelType w:val="hybridMultilevel"/>
    <w:tmpl w:val="61D471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0021C"/>
    <w:multiLevelType w:val="hybridMultilevel"/>
    <w:tmpl w:val="57B04FF2"/>
    <w:lvl w:ilvl="0" w:tplc="141A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3C3C1D14"/>
    <w:multiLevelType w:val="hybridMultilevel"/>
    <w:tmpl w:val="8F982158"/>
    <w:lvl w:ilvl="0" w:tplc="1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EB2"/>
    <w:rsid w:val="000841F3"/>
    <w:rsid w:val="000E6EB4"/>
    <w:rsid w:val="00192AF6"/>
    <w:rsid w:val="0032520D"/>
    <w:rsid w:val="004737C9"/>
    <w:rsid w:val="006C3227"/>
    <w:rsid w:val="00723BCA"/>
    <w:rsid w:val="00735EB2"/>
    <w:rsid w:val="00796B78"/>
    <w:rsid w:val="009448F1"/>
    <w:rsid w:val="009E3346"/>
    <w:rsid w:val="00B47E67"/>
    <w:rsid w:val="00D9519A"/>
    <w:rsid w:val="00E2306A"/>
    <w:rsid w:val="00E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AC6F"/>
  <w15:chartTrackingRefBased/>
  <w15:docId w15:val="{042FD37E-6627-41C3-A4BD-36C0CD61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EB2"/>
    <w:pPr>
      <w:jc w:val="left"/>
    </w:pPr>
    <w:rPr>
      <w:rFonts w:eastAsia="Times New Roman" w:cs="Times New Roman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23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Pravosudje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Mirza Basic</dc:creator>
  <cp:keywords/>
  <dc:description/>
  <cp:lastModifiedBy>Ivan Gospavic</cp:lastModifiedBy>
  <cp:revision>2</cp:revision>
  <dcterms:created xsi:type="dcterms:W3CDTF">2023-11-20T12:45:00Z</dcterms:created>
  <dcterms:modified xsi:type="dcterms:W3CDTF">2023-11-20T12:45:00Z</dcterms:modified>
</cp:coreProperties>
</file>