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EB5" w:rsidRPr="00A27800" w:rsidRDefault="00CD0EB5" w:rsidP="00CD0EB5">
      <w:r w:rsidRPr="00A27800">
        <w:t>BOSNA I HERCEGOVINA</w:t>
      </w:r>
    </w:p>
    <w:p w:rsidR="00CD0EB5" w:rsidRDefault="00CD0EB5" w:rsidP="00CD0EB5">
      <w:r>
        <w:t>FEDERACIJA BOSNE I HERCEGOVINE</w:t>
      </w:r>
    </w:p>
    <w:p w:rsidR="00CD0EB5" w:rsidRPr="00A27800" w:rsidRDefault="00CD0EB5" w:rsidP="00CD0EB5">
      <w:r>
        <w:t>HERCEGOVAČKO NERETVANSKI KANTON</w:t>
      </w:r>
    </w:p>
    <w:p w:rsidR="00CD0EB5" w:rsidRPr="00A27800" w:rsidRDefault="00CD0EB5" w:rsidP="00CD0EB5">
      <w:r>
        <w:t xml:space="preserve"> OPĆINSKI SUD U ČITLUKU</w:t>
      </w:r>
    </w:p>
    <w:p w:rsidR="00CD0EB5" w:rsidRPr="00A27800" w:rsidRDefault="00CD0EB5" w:rsidP="00CD0EB5">
      <w:r w:rsidRPr="00A27800">
        <w:t xml:space="preserve">Broj: </w:t>
      </w:r>
      <w:r>
        <w:t>55 0 K 013461 23 Kpp</w:t>
      </w:r>
      <w:r w:rsidRPr="00A27800">
        <w:t xml:space="preserve"> </w:t>
      </w:r>
    </w:p>
    <w:p w:rsidR="00CD0EB5" w:rsidRPr="00A27800" w:rsidRDefault="00CD0EB5" w:rsidP="00CD0EB5">
      <w:r>
        <w:t>Čitluk</w:t>
      </w:r>
      <w:r w:rsidRPr="00A27800">
        <w:t xml:space="preserve">, </w:t>
      </w:r>
      <w:r>
        <w:t>06.09.2023.</w:t>
      </w:r>
      <w:r w:rsidRPr="00A27800">
        <w:t xml:space="preserve"> godine </w:t>
      </w:r>
    </w:p>
    <w:p w:rsidR="00CD0EB5" w:rsidRPr="00A27800" w:rsidRDefault="00CD0EB5" w:rsidP="00CD0EB5">
      <w:pPr>
        <w:rPr>
          <w:color w:val="000000"/>
        </w:rPr>
      </w:pPr>
    </w:p>
    <w:p w:rsidR="00CD0EB5" w:rsidRPr="00A27800" w:rsidRDefault="00CD0EB5" w:rsidP="00CD0EB5">
      <w:pPr>
        <w:rPr>
          <w:lang w:val="bs-Latn-BA"/>
        </w:rPr>
      </w:pPr>
    </w:p>
    <w:p w:rsidR="00CD0EB5" w:rsidRDefault="00CD0EB5" w:rsidP="00CD0EB5">
      <w:pPr>
        <w:ind w:left="-142" w:right="-142"/>
        <w:jc w:val="both"/>
        <w:rPr>
          <w:noProof w:val="0"/>
          <w:lang w:val="hr-BA"/>
        </w:rPr>
      </w:pPr>
      <w:r w:rsidRPr="00A27800">
        <w:rPr>
          <w:lang w:val="bs-Latn-BA"/>
        </w:rPr>
        <w:tab/>
      </w:r>
      <w:r>
        <w:rPr>
          <w:lang w:val="hr-BA"/>
        </w:rPr>
        <w:tab/>
        <w:t>Općinski sud u Čitluku, sudija za prethodni postupak A</w:t>
      </w:r>
      <w:r>
        <w:rPr>
          <w:lang w:val="hr-BA"/>
        </w:rPr>
        <w:t>.</w:t>
      </w:r>
      <w:r>
        <w:rPr>
          <w:lang w:val="hr-BA"/>
        </w:rPr>
        <w:t xml:space="preserve"> H</w:t>
      </w:r>
      <w:r>
        <w:rPr>
          <w:lang w:val="hr-BA"/>
        </w:rPr>
        <w:t>.</w:t>
      </w:r>
      <w:r>
        <w:rPr>
          <w:lang w:val="hr-BA"/>
        </w:rPr>
        <w:t>, uz sudjelovanje zapisničara Lj</w:t>
      </w:r>
      <w:r>
        <w:rPr>
          <w:lang w:val="hr-BA"/>
        </w:rPr>
        <w:t>.</w:t>
      </w:r>
      <w:r>
        <w:rPr>
          <w:lang w:val="hr-BA"/>
        </w:rPr>
        <w:t xml:space="preserve"> P</w:t>
      </w:r>
      <w:r>
        <w:rPr>
          <w:lang w:val="hr-BA"/>
        </w:rPr>
        <w:t>.</w:t>
      </w:r>
      <w:r>
        <w:rPr>
          <w:lang w:val="hr-BA"/>
        </w:rPr>
        <w:t xml:space="preserve">, odlučujući o prijedlogu za određivanje pritvora Kantonalnog tužilaštva HNK Mostar, broj: T07 0 KT 0031660 23 od 05.09.2023. godine, protiv osumnjičenog </w:t>
      </w:r>
      <w:r>
        <w:rPr>
          <w:bCs/>
          <w:lang w:val="hr-BA"/>
        </w:rPr>
        <w:t>G</w:t>
      </w:r>
      <w:r>
        <w:rPr>
          <w:bCs/>
          <w:lang w:val="hr-BA"/>
        </w:rPr>
        <w:t>.</w:t>
      </w:r>
      <w:r>
        <w:rPr>
          <w:bCs/>
          <w:lang w:val="hr-BA"/>
        </w:rPr>
        <w:t xml:space="preserve"> P</w:t>
      </w:r>
      <w:r>
        <w:rPr>
          <w:bCs/>
          <w:lang w:val="hr-BA"/>
        </w:rPr>
        <w:t xml:space="preserve">., </w:t>
      </w:r>
      <w:r>
        <w:rPr>
          <w:lang w:val="hr-BA"/>
        </w:rPr>
        <w:t>zbog postojanja osnova sumnje da je počinio krivično djelo „Napad na službenu osobu u vršenju poslova sigurnosti“  iz člana 359. st.2. u vezi sa st.1. Krivičnog zakona FBiH</w:t>
      </w:r>
      <w:r>
        <w:rPr>
          <w:iCs/>
          <w:lang w:val="hr-BA"/>
        </w:rPr>
        <w:t xml:space="preserve"> (KZ F BiH), </w:t>
      </w:r>
      <w:r>
        <w:rPr>
          <w:lang w:val="hr-BA"/>
        </w:rPr>
        <w:t xml:space="preserve">na osnovu člana 148. Zakona o krivičnom postupku FBiH (ZKP F BiH), u vezi sa članom 146. stav 1. tačka c) ZKP F BiH, dana 06.09.2023. godine donio je </w:t>
      </w:r>
    </w:p>
    <w:p w:rsidR="00CD0EB5" w:rsidRDefault="00CD0EB5" w:rsidP="00CD0EB5">
      <w:pPr>
        <w:ind w:left="-142" w:right="-142"/>
        <w:jc w:val="both"/>
        <w:rPr>
          <w:lang w:val="hr-BA"/>
        </w:rPr>
      </w:pPr>
    </w:p>
    <w:p w:rsidR="00CD0EB5" w:rsidRDefault="00CD0EB5" w:rsidP="00CD0EB5">
      <w:pPr>
        <w:ind w:left="-142" w:right="-142"/>
        <w:jc w:val="both"/>
        <w:rPr>
          <w:lang w:val="hr-BA"/>
        </w:rPr>
      </w:pPr>
    </w:p>
    <w:p w:rsidR="00CD0EB5" w:rsidRDefault="00CD0EB5" w:rsidP="00CD0EB5">
      <w:pPr>
        <w:tabs>
          <w:tab w:val="left" w:pos="8054"/>
        </w:tabs>
        <w:ind w:left="-142" w:right="-142"/>
        <w:jc w:val="center"/>
        <w:rPr>
          <w:lang w:val="hr-BA"/>
        </w:rPr>
      </w:pPr>
      <w:r>
        <w:rPr>
          <w:lang w:val="hr-BA"/>
        </w:rPr>
        <w:t>R  J  E  Š  E  NJ  E</w:t>
      </w:r>
    </w:p>
    <w:p w:rsidR="00CD0EB5" w:rsidRDefault="00CD0EB5" w:rsidP="00CD0EB5">
      <w:pPr>
        <w:ind w:left="-142" w:right="-142"/>
        <w:rPr>
          <w:lang w:val="hr-BA"/>
        </w:rPr>
      </w:pPr>
    </w:p>
    <w:p w:rsidR="00CD0EB5" w:rsidRDefault="00CD0EB5" w:rsidP="00CD0EB5">
      <w:pPr>
        <w:ind w:left="-142" w:right="-142"/>
        <w:rPr>
          <w:lang w:val="hr-BA"/>
        </w:rPr>
      </w:pPr>
    </w:p>
    <w:p w:rsidR="00CD0EB5" w:rsidRDefault="00CD0EB5" w:rsidP="00CD0EB5">
      <w:pPr>
        <w:ind w:left="-142" w:right="-142"/>
        <w:jc w:val="both"/>
        <w:rPr>
          <w:lang w:val="hr-BA"/>
        </w:rPr>
      </w:pPr>
      <w:r>
        <w:rPr>
          <w:lang w:val="hr-BA"/>
        </w:rPr>
        <w:tab/>
      </w:r>
      <w:r>
        <w:rPr>
          <w:lang w:val="hr-BA"/>
        </w:rPr>
        <w:tab/>
        <w:t>Usvaja se u cijelosti prijedlog Kantonalnog  tužilaštva HNK Mostar, broj T07 0 KT 0031660 23 od 05.09.2023. godine za određivanje mjere pritvora, te se prema</w:t>
      </w:r>
    </w:p>
    <w:p w:rsidR="00CD0EB5" w:rsidRDefault="00CD0EB5" w:rsidP="00CD0EB5">
      <w:pPr>
        <w:ind w:left="-142" w:right="-142"/>
        <w:jc w:val="both"/>
        <w:rPr>
          <w:lang w:val="hr-BA"/>
        </w:rPr>
      </w:pPr>
    </w:p>
    <w:p w:rsidR="00CD0EB5" w:rsidRDefault="00CD0EB5" w:rsidP="00CD0EB5">
      <w:pPr>
        <w:ind w:right="-138"/>
        <w:jc w:val="both"/>
        <w:rPr>
          <w:lang w:val="hr-BA"/>
        </w:rPr>
      </w:pPr>
      <w:r>
        <w:rPr>
          <w:lang w:val="hr-BA"/>
        </w:rPr>
        <w:tab/>
        <w:t xml:space="preserve">OSUMNJIČENOM </w:t>
      </w:r>
      <w:r w:rsidRPr="00474C29">
        <w:rPr>
          <w:b/>
          <w:lang w:val="hr-BA"/>
        </w:rPr>
        <w:t>G</w:t>
      </w:r>
      <w:r>
        <w:rPr>
          <w:b/>
          <w:lang w:val="hr-BA"/>
        </w:rPr>
        <w:t>.</w:t>
      </w:r>
      <w:r w:rsidRPr="00474C29">
        <w:rPr>
          <w:b/>
          <w:lang w:val="hr-BA"/>
        </w:rPr>
        <w:t xml:space="preserve"> P</w:t>
      </w:r>
      <w:r>
        <w:rPr>
          <w:b/>
          <w:lang w:val="hr-BA"/>
        </w:rPr>
        <w:t>.</w:t>
      </w:r>
      <w:r w:rsidRPr="00474C29">
        <w:rPr>
          <w:b/>
          <w:lang w:val="hr-BA"/>
        </w:rPr>
        <w:t xml:space="preserve"> </w:t>
      </w:r>
      <w:r w:rsidRPr="00CD0EB5">
        <w:rPr>
          <w:lang w:val="hr-BA"/>
        </w:rPr>
        <w:t>sin</w:t>
      </w:r>
      <w:r>
        <w:rPr>
          <w:lang w:val="hr-BA"/>
        </w:rPr>
        <w:t>u</w:t>
      </w:r>
      <w:r w:rsidRPr="00CD0EB5">
        <w:rPr>
          <w:lang w:val="hr-BA"/>
        </w:rPr>
        <w:t xml:space="preserve"> J</w:t>
      </w:r>
      <w:r>
        <w:rPr>
          <w:b/>
          <w:lang w:val="hr-BA"/>
        </w:rPr>
        <w:t xml:space="preserve">. </w:t>
      </w:r>
      <w:r w:rsidRPr="00474C29">
        <w:rPr>
          <w:b/>
          <w:lang w:val="hr-BA"/>
        </w:rPr>
        <w:t xml:space="preserve"> </w:t>
      </w:r>
      <w:r w:rsidRPr="00474C29">
        <w:rPr>
          <w:lang w:val="hr-BA"/>
        </w:rPr>
        <w:t>i</w:t>
      </w:r>
      <w:r w:rsidR="00630BB4">
        <w:rPr>
          <w:lang w:val="hr-BA"/>
        </w:rPr>
        <w:t xml:space="preserve"> </w:t>
      </w:r>
      <w:r w:rsidRPr="00474C29">
        <w:rPr>
          <w:lang w:val="hr-BA"/>
        </w:rPr>
        <w:t xml:space="preserve"> D</w:t>
      </w:r>
      <w:r>
        <w:rPr>
          <w:lang w:val="hr-BA"/>
        </w:rPr>
        <w:t>.</w:t>
      </w:r>
      <w:r>
        <w:rPr>
          <w:lang w:val="hr-BA"/>
        </w:rPr>
        <w:t>, rođ. Dž</w:t>
      </w:r>
      <w:r>
        <w:rPr>
          <w:lang w:val="hr-BA"/>
        </w:rPr>
        <w:t>.</w:t>
      </w:r>
      <w:r>
        <w:rPr>
          <w:lang w:val="hr-BA"/>
        </w:rPr>
        <w:t>, rođ</w:t>
      </w:r>
      <w:r>
        <w:rPr>
          <w:lang w:val="hr-BA"/>
        </w:rPr>
        <w:t>en</w:t>
      </w:r>
      <w:r>
        <w:rPr>
          <w:lang w:val="hr-BA"/>
        </w:rPr>
        <w:t xml:space="preserve"> </w:t>
      </w:r>
      <w:r w:rsidR="00630BB4">
        <w:rPr>
          <w:lang w:val="hr-BA"/>
        </w:rPr>
        <w:t>…</w:t>
      </w:r>
      <w:r>
        <w:rPr>
          <w:lang w:val="hr-BA"/>
        </w:rPr>
        <w:t xml:space="preserve"> godine u M</w:t>
      </w:r>
      <w:r w:rsidR="00630BB4">
        <w:rPr>
          <w:lang w:val="hr-BA"/>
        </w:rPr>
        <w:t>.</w:t>
      </w:r>
      <w:r>
        <w:rPr>
          <w:lang w:val="hr-BA"/>
        </w:rPr>
        <w:t>, nastanjen u Č</w:t>
      </w:r>
      <w:r w:rsidR="00630BB4">
        <w:rPr>
          <w:lang w:val="hr-BA"/>
        </w:rPr>
        <w:t>.</w:t>
      </w:r>
      <w:r>
        <w:rPr>
          <w:lang w:val="hr-BA"/>
        </w:rPr>
        <w:t xml:space="preserve"> na adresi </w:t>
      </w:r>
      <w:r w:rsidR="00630BB4">
        <w:rPr>
          <w:lang w:val="hr-BA"/>
        </w:rPr>
        <w:t xml:space="preserve">…, </w:t>
      </w:r>
      <w:r>
        <w:rPr>
          <w:lang w:val="hr-BA"/>
        </w:rPr>
        <w:t xml:space="preserve"> JMB </w:t>
      </w:r>
      <w:r w:rsidR="00630BB4">
        <w:rPr>
          <w:lang w:val="hr-BA"/>
        </w:rPr>
        <w:t>…</w:t>
      </w:r>
      <w:r>
        <w:rPr>
          <w:lang w:val="hr-BA"/>
        </w:rPr>
        <w:t>, ranije osuđivan presudom Općinskog suda u Čitluku broj:</w:t>
      </w:r>
      <w:r w:rsidR="00630BB4">
        <w:rPr>
          <w:lang w:val="hr-BA"/>
        </w:rPr>
        <w:t xml:space="preserve"> …</w:t>
      </w:r>
      <w:r>
        <w:rPr>
          <w:lang w:val="hr-BA"/>
        </w:rPr>
        <w:t xml:space="preserve"> </w:t>
      </w:r>
      <w:r w:rsidR="00630BB4">
        <w:rPr>
          <w:lang w:val="hr-BA"/>
        </w:rPr>
        <w:t xml:space="preserve"> </w:t>
      </w:r>
      <w:r>
        <w:rPr>
          <w:lang w:val="hr-BA"/>
        </w:rPr>
        <w:t xml:space="preserve"> zbog krivičnih djela “Izazivanje opšte opasnosti” iz čl. 323 st.1 KZ F BiH u sticaju sa krivičnim djelom “Nedozvoljeno držanje oružja ili eksplozivnih materija” iz čl. 323. St.1. KZ F BiH na uvjetnu osudu , kojom je utvrđena kazna zatvora od osam mjeseci, a koja se neće izvršiti ukoliko u roku od dvije godine ne počini novo krivično djelo</w:t>
      </w:r>
      <w:r>
        <w:rPr>
          <w:bCs/>
          <w:lang w:val="hr-BA"/>
        </w:rPr>
        <w:t xml:space="preserve">, </w:t>
      </w:r>
      <w:r>
        <w:rPr>
          <w:lang w:val="hr-BA"/>
        </w:rPr>
        <w:t>lišen slobode prema Potvrdi o lišavanju slobode PU M</w:t>
      </w:r>
      <w:r w:rsidR="00630BB4">
        <w:rPr>
          <w:lang w:val="hr-BA"/>
        </w:rPr>
        <w:t>ostar</w:t>
      </w:r>
      <w:r>
        <w:rPr>
          <w:lang w:val="hr-BA"/>
        </w:rPr>
        <w:t xml:space="preserve"> –</w:t>
      </w:r>
      <w:r w:rsidR="00630BB4">
        <w:rPr>
          <w:lang w:val="hr-BA"/>
        </w:rPr>
        <w:t xml:space="preserve"> </w:t>
      </w:r>
      <w:r>
        <w:rPr>
          <w:lang w:val="hr-BA"/>
        </w:rPr>
        <w:t>PS Č</w:t>
      </w:r>
      <w:r w:rsidR="00630BB4">
        <w:rPr>
          <w:lang w:val="hr-BA"/>
        </w:rPr>
        <w:t>itluk</w:t>
      </w:r>
      <w:r>
        <w:rPr>
          <w:lang w:val="hr-BA"/>
        </w:rPr>
        <w:t xml:space="preserve">  broj: </w:t>
      </w:r>
      <w:r w:rsidR="00630BB4">
        <w:rPr>
          <w:lang w:val="hr-BA"/>
        </w:rPr>
        <w:t>…</w:t>
      </w:r>
      <w:r>
        <w:rPr>
          <w:lang w:val="hr-BA"/>
        </w:rPr>
        <w:t xml:space="preserve"> od </w:t>
      </w:r>
      <w:r w:rsidR="002E7FCA">
        <w:rPr>
          <w:lang w:val="hr-BA"/>
        </w:rPr>
        <w:t xml:space="preserve">04.09.2023. godine od 00,05 </w:t>
      </w:r>
      <w:r w:rsidR="002E7FCA">
        <w:rPr>
          <w:lang w:val="hr-BA"/>
        </w:rPr>
        <w:t>sati</w:t>
      </w:r>
      <w:r>
        <w:rPr>
          <w:lang w:val="hr-BA"/>
        </w:rPr>
        <w:t xml:space="preserve">, a predat u nadležnost tužiocu Kantonalnog tužilaštva HNK Mostar, dana </w:t>
      </w:r>
      <w:r w:rsidR="002E7FCA">
        <w:rPr>
          <w:lang w:val="hr-BA"/>
        </w:rPr>
        <w:t>04.09.2023.godine</w:t>
      </w:r>
      <w:r>
        <w:rPr>
          <w:lang w:val="hr-BA"/>
        </w:rPr>
        <w:t>,</w:t>
      </w:r>
    </w:p>
    <w:p w:rsidR="00CD0EB5" w:rsidRDefault="00CD0EB5" w:rsidP="00CD0EB5">
      <w:pPr>
        <w:ind w:right="-138"/>
        <w:jc w:val="both"/>
        <w:rPr>
          <w:lang w:val="hr-BA"/>
        </w:rPr>
      </w:pPr>
    </w:p>
    <w:p w:rsidR="00CD0EB5" w:rsidRPr="00EE0663" w:rsidRDefault="00CD0EB5" w:rsidP="00CD0EB5">
      <w:pPr>
        <w:pStyle w:val="BodyText"/>
        <w:tabs>
          <w:tab w:val="left" w:pos="8054"/>
        </w:tabs>
        <w:ind w:left="-142" w:right="-142"/>
        <w:jc w:val="center"/>
        <w:rPr>
          <w:b/>
          <w:i/>
          <w:lang w:val="hr-BA"/>
        </w:rPr>
      </w:pPr>
      <w:r w:rsidRPr="00EE0663">
        <w:rPr>
          <w:b/>
          <w:i/>
          <w:lang w:val="hr-BA"/>
        </w:rPr>
        <w:t>ODREĐUJE PRITVOR</w:t>
      </w:r>
    </w:p>
    <w:p w:rsidR="00CD0EB5" w:rsidRDefault="00CD0EB5" w:rsidP="00CD0EB5">
      <w:pPr>
        <w:tabs>
          <w:tab w:val="left" w:pos="8054"/>
        </w:tabs>
        <w:ind w:right="-142"/>
        <w:jc w:val="both"/>
        <w:rPr>
          <w:lang w:val="hr-BA"/>
        </w:rPr>
      </w:pPr>
    </w:p>
    <w:p w:rsidR="00CD0EB5" w:rsidRDefault="00CD0EB5" w:rsidP="00CD0EB5">
      <w:pPr>
        <w:tabs>
          <w:tab w:val="left" w:pos="8054"/>
        </w:tabs>
        <w:ind w:right="-142"/>
        <w:jc w:val="both"/>
        <w:rPr>
          <w:lang w:val="hr-BA"/>
        </w:rPr>
      </w:pPr>
    </w:p>
    <w:p w:rsidR="00CD0EB5" w:rsidRDefault="00CD0EB5" w:rsidP="00CD0EB5">
      <w:pPr>
        <w:tabs>
          <w:tab w:val="left" w:pos="8054"/>
        </w:tabs>
        <w:ind w:left="-142" w:right="-142"/>
        <w:jc w:val="both"/>
        <w:rPr>
          <w:lang w:val="hr-BA"/>
        </w:rPr>
      </w:pPr>
      <w:r>
        <w:rPr>
          <w:lang w:val="hr-BA"/>
        </w:rPr>
        <w:t xml:space="preserve">iz razloga propisanih članom 146. stav 1. tačka c) ZKP FBiH, koji po ovom Rješenju može </w:t>
      </w:r>
      <w:r w:rsidRPr="00EE0663">
        <w:rPr>
          <w:b/>
          <w:lang w:val="hr-BA"/>
        </w:rPr>
        <w:t>trajati najduže 1 (jedan) mjesec dana</w:t>
      </w:r>
      <w:r>
        <w:rPr>
          <w:lang w:val="hr-BA"/>
        </w:rPr>
        <w:t>, a isti počinje teći od dana i časa lišenja slobode osumnjičenog, tj. od dana 04.09.2023. godine od 00,05 sati i može trajati do 04.10.2023. godine do 00,05 sati ili do druge odluke suda.</w:t>
      </w:r>
    </w:p>
    <w:p w:rsidR="002E7FCA" w:rsidRDefault="002E7FCA" w:rsidP="00CD0EB5">
      <w:pPr>
        <w:tabs>
          <w:tab w:val="left" w:pos="8054"/>
        </w:tabs>
        <w:ind w:left="-142" w:right="-142"/>
        <w:jc w:val="both"/>
        <w:rPr>
          <w:lang w:val="hr-BA"/>
        </w:rPr>
      </w:pPr>
    </w:p>
    <w:p w:rsidR="002E7FCA" w:rsidRDefault="002E7FCA" w:rsidP="002E7FCA">
      <w:pPr>
        <w:tabs>
          <w:tab w:val="left" w:pos="8054"/>
        </w:tabs>
        <w:ind w:left="-142" w:right="-142"/>
        <w:jc w:val="both"/>
        <w:rPr>
          <w:bCs/>
          <w:iCs/>
          <w:lang w:val="hr-BA"/>
        </w:rPr>
      </w:pPr>
      <w:bookmarkStart w:id="0" w:name="_GoBack"/>
      <w:bookmarkEnd w:id="0"/>
      <w:r>
        <w:rPr>
          <w:bCs/>
          <w:iCs/>
          <w:lang w:val="hr-BA"/>
        </w:rPr>
        <w:t xml:space="preserve">PRAVNA POUKA: </w:t>
      </w:r>
    </w:p>
    <w:p w:rsidR="002E7FCA" w:rsidRDefault="002E7FCA" w:rsidP="002E7FCA">
      <w:pPr>
        <w:tabs>
          <w:tab w:val="left" w:pos="8054"/>
        </w:tabs>
        <w:ind w:left="-142" w:right="-142"/>
        <w:jc w:val="both"/>
        <w:rPr>
          <w:bCs/>
          <w:iCs/>
          <w:lang w:val="hr-BA"/>
        </w:rPr>
      </w:pPr>
      <w:r>
        <w:rPr>
          <w:bCs/>
          <w:iCs/>
          <w:lang w:val="hr-BA"/>
        </w:rPr>
        <w:t>Protiv ovog rješenja dozvoljena je žalba Vijeću ovog suda u roku od 24 sata od sata prijema ovog rješenja, s tim da žalba ne zadržava izvršenje rješenja.</w:t>
      </w:r>
    </w:p>
    <w:p w:rsidR="002E7FCA" w:rsidRDefault="002E7FCA" w:rsidP="002E7FCA">
      <w:pPr>
        <w:pStyle w:val="BodyText"/>
        <w:rPr>
          <w:lang w:val="bs-Latn-BA"/>
        </w:rPr>
      </w:pPr>
    </w:p>
    <w:p w:rsidR="002E7FCA" w:rsidRDefault="002E7FCA" w:rsidP="00CD0EB5">
      <w:pPr>
        <w:tabs>
          <w:tab w:val="left" w:pos="8054"/>
        </w:tabs>
        <w:ind w:left="-142" w:right="-142"/>
        <w:jc w:val="both"/>
        <w:rPr>
          <w:lang w:val="hr-BA"/>
        </w:rPr>
      </w:pPr>
    </w:p>
    <w:p w:rsidR="00CD0EB5" w:rsidRDefault="00CD0EB5" w:rsidP="00CD0EB5">
      <w:pPr>
        <w:tabs>
          <w:tab w:val="left" w:pos="8054"/>
        </w:tabs>
        <w:ind w:left="-142" w:right="-142"/>
        <w:jc w:val="both"/>
        <w:rPr>
          <w:lang w:val="hr-BA"/>
        </w:rPr>
      </w:pPr>
    </w:p>
    <w:p w:rsidR="00CD0EB5" w:rsidRDefault="00CD0EB5" w:rsidP="00CD0EB5">
      <w:pPr>
        <w:tabs>
          <w:tab w:val="left" w:pos="8054"/>
        </w:tabs>
        <w:ind w:left="-142" w:right="-142"/>
        <w:jc w:val="both"/>
        <w:rPr>
          <w:lang w:val="bs-Latn-BA"/>
        </w:rPr>
      </w:pPr>
      <w:r>
        <w:rPr>
          <w:lang w:val="hr-BA"/>
        </w:rPr>
        <w:t xml:space="preserve">                                                               </w:t>
      </w:r>
      <w:r>
        <w:rPr>
          <w:lang w:val="hr-BA"/>
        </w:rPr>
        <w:t xml:space="preserve"> </w:t>
      </w:r>
    </w:p>
    <w:p w:rsidR="006C3227" w:rsidRDefault="006C3227"/>
    <w:sectPr w:rsidR="006C3227" w:rsidSect="00EE0663">
      <w:headerReference w:type="default" r:id="rId4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663" w:rsidRDefault="009B652A">
    <w:pPr>
      <w:pStyle w:val="Header"/>
      <w:jc w:val="center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CD0EB5">
      <w:t>6</w:t>
    </w:r>
    <w:r>
      <w:fldChar w:fldCharType="end"/>
    </w:r>
  </w:p>
  <w:p w:rsidR="00EE0663" w:rsidRDefault="009B65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0EB5"/>
    <w:rsid w:val="002E7FCA"/>
    <w:rsid w:val="00630BB4"/>
    <w:rsid w:val="006C3227"/>
    <w:rsid w:val="00737527"/>
    <w:rsid w:val="009448F1"/>
    <w:rsid w:val="009B652A"/>
    <w:rsid w:val="00CD0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8BE95"/>
  <w15:chartTrackingRefBased/>
  <w15:docId w15:val="{3D0402F3-B4F0-4B3B-AB85-1B00FE033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EB5"/>
    <w:pPr>
      <w:jc w:val="left"/>
    </w:pPr>
    <w:rPr>
      <w:rFonts w:eastAsia="Times New Roman" w:cs="Times New Roman"/>
      <w:noProof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0EB5"/>
    <w:pPr>
      <w:jc w:val="both"/>
    </w:pPr>
  </w:style>
  <w:style w:type="character" w:customStyle="1" w:styleId="BodyTextChar">
    <w:name w:val="Body Text Char"/>
    <w:basedOn w:val="DefaultParagraphFont"/>
    <w:link w:val="BodyText"/>
    <w:rsid w:val="00CD0EB5"/>
    <w:rPr>
      <w:rFonts w:eastAsia="Times New Roman" w:cs="Times New Roman"/>
      <w:noProof/>
      <w:szCs w:val="24"/>
      <w:lang w:val="hr-HR"/>
    </w:rPr>
  </w:style>
  <w:style w:type="character" w:styleId="Strong">
    <w:name w:val="Strong"/>
    <w:uiPriority w:val="22"/>
    <w:qFormat/>
    <w:rsid w:val="00CD0EB5"/>
    <w:rPr>
      <w:b/>
      <w:bCs/>
    </w:rPr>
  </w:style>
  <w:style w:type="paragraph" w:styleId="Header">
    <w:name w:val="header"/>
    <w:basedOn w:val="Normal"/>
    <w:link w:val="HeaderChar"/>
    <w:uiPriority w:val="99"/>
    <w:rsid w:val="00CD0E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0EB5"/>
    <w:rPr>
      <w:rFonts w:eastAsia="Times New Roman" w:cs="Times New Roman"/>
      <w:noProof/>
      <w:szCs w:val="24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332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Prskalo</dc:creator>
  <cp:keywords/>
  <dc:description/>
  <cp:lastModifiedBy>Jadranka Prskalo</cp:lastModifiedBy>
  <cp:revision>1</cp:revision>
  <dcterms:created xsi:type="dcterms:W3CDTF">2023-09-11T06:31:00Z</dcterms:created>
  <dcterms:modified xsi:type="dcterms:W3CDTF">2023-09-11T07:01:00Z</dcterms:modified>
</cp:coreProperties>
</file>