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9C055"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 xml:space="preserve">БОСНА И ХЕРЦЕГОВИНА </w:t>
      </w:r>
    </w:p>
    <w:p w14:paraId="770476C9"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ФЕДЕРАЦИЈА БОСНЕ И ХЕРЦЕГОВИНЕ</w:t>
      </w:r>
    </w:p>
    <w:p w14:paraId="014DEB2B"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 xml:space="preserve">ТУЗЛАНСКИ КАНТОН </w:t>
      </w:r>
    </w:p>
    <w:p w14:paraId="254384B3"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ОП</w:t>
      </w:r>
      <w:r w:rsidRPr="00175B52">
        <w:rPr>
          <w:rFonts w:eastAsia="Times New Roman" w:cs="Times New Roman"/>
          <w:noProof/>
          <w:szCs w:val="24"/>
          <w:lang w:val="sr-Cyrl-BA"/>
        </w:rPr>
        <w:t>ШТ</w:t>
      </w:r>
      <w:r w:rsidRPr="00175B52">
        <w:rPr>
          <w:rFonts w:eastAsia="Times New Roman" w:cs="Times New Roman"/>
          <w:noProof/>
          <w:szCs w:val="24"/>
          <w:lang w:val="sr-Cyrl-CS"/>
        </w:rPr>
        <w:t xml:space="preserve">ИНСКИ СУД У ЛУКАВЦУ                                                                                                      </w:t>
      </w:r>
    </w:p>
    <w:p w14:paraId="2A4683B9"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Број: 126 0 И 184628</w:t>
      </w:r>
      <w:r w:rsidRPr="00175B52">
        <w:rPr>
          <w:rFonts w:eastAsia="Times New Roman" w:cs="Times New Roman"/>
          <w:noProof/>
          <w:szCs w:val="24"/>
          <w:lang w:val="sr-Cyrl-BA"/>
        </w:rPr>
        <w:t xml:space="preserve"> 16</w:t>
      </w:r>
      <w:r w:rsidRPr="00175B52">
        <w:rPr>
          <w:rFonts w:eastAsia="Times New Roman" w:cs="Times New Roman"/>
          <w:noProof/>
          <w:szCs w:val="24"/>
          <w:lang w:val="sr-Cyrl-CS"/>
        </w:rPr>
        <w:t xml:space="preserve"> И</w:t>
      </w:r>
    </w:p>
    <w:p w14:paraId="6E381421"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 xml:space="preserve">Лукавац, </w:t>
      </w:r>
      <w:r w:rsidRPr="00175B52">
        <w:rPr>
          <w:rFonts w:eastAsia="Times New Roman" w:cs="Times New Roman"/>
          <w:noProof/>
          <w:szCs w:val="24"/>
          <w:lang w:val="bs-Latn-BA"/>
        </w:rPr>
        <w:t>6</w:t>
      </w:r>
      <w:r w:rsidRPr="00175B52">
        <w:rPr>
          <w:rFonts w:eastAsia="Times New Roman" w:cs="Times New Roman"/>
          <w:noProof/>
          <w:szCs w:val="24"/>
          <w:lang w:val="sr-Cyrl-CS"/>
        </w:rPr>
        <w:t>.</w:t>
      </w:r>
      <w:r w:rsidRPr="00175B52">
        <w:rPr>
          <w:rFonts w:eastAsia="Times New Roman" w:cs="Times New Roman"/>
          <w:noProof/>
          <w:szCs w:val="24"/>
          <w:lang w:val="bs-Latn-BA"/>
        </w:rPr>
        <w:t>3</w:t>
      </w:r>
      <w:r w:rsidRPr="00175B52">
        <w:rPr>
          <w:rFonts w:eastAsia="Times New Roman" w:cs="Times New Roman"/>
          <w:noProof/>
          <w:szCs w:val="24"/>
          <w:lang w:val="sr-Cyrl-CS"/>
        </w:rPr>
        <w:t>.20</w:t>
      </w:r>
      <w:r w:rsidRPr="00175B52">
        <w:rPr>
          <w:rFonts w:eastAsia="Times New Roman" w:cs="Times New Roman"/>
          <w:noProof/>
          <w:szCs w:val="24"/>
          <w:lang w:val="bs-Latn-BA"/>
        </w:rPr>
        <w:t>2</w:t>
      </w:r>
      <w:r w:rsidRPr="00175B52">
        <w:rPr>
          <w:rFonts w:eastAsia="Times New Roman" w:cs="Times New Roman"/>
          <w:noProof/>
          <w:szCs w:val="24"/>
          <w:lang w:val="sr-Cyrl-BA"/>
        </w:rPr>
        <w:t>3</w:t>
      </w:r>
      <w:r w:rsidRPr="00175B52">
        <w:rPr>
          <w:rFonts w:eastAsia="Times New Roman" w:cs="Times New Roman"/>
          <w:noProof/>
          <w:szCs w:val="24"/>
          <w:lang w:val="sr-Cyrl-CS"/>
        </w:rPr>
        <w:t xml:space="preserve">. године </w:t>
      </w:r>
    </w:p>
    <w:p w14:paraId="786915DB" w14:textId="77777777" w:rsidR="00175B52" w:rsidRPr="00175B52" w:rsidRDefault="00175B52" w:rsidP="00175B52">
      <w:pPr>
        <w:jc w:val="left"/>
        <w:rPr>
          <w:rFonts w:eastAsia="Times New Roman" w:cs="Times New Roman"/>
          <w:noProof/>
          <w:szCs w:val="24"/>
          <w:lang w:val="sr-Cyrl-CS"/>
        </w:rPr>
      </w:pPr>
    </w:p>
    <w:p w14:paraId="72786F50" w14:textId="24961AC2" w:rsidR="00175B52" w:rsidRPr="00175B52" w:rsidRDefault="00175B52" w:rsidP="00175B52">
      <w:pPr>
        <w:rPr>
          <w:rFonts w:eastAsia="Times New Roman" w:cs="Times New Roman"/>
          <w:noProof/>
          <w:szCs w:val="24"/>
          <w:lang w:val="sr-Cyrl-CS"/>
        </w:rPr>
      </w:pPr>
      <w:r w:rsidRPr="00175B52">
        <w:rPr>
          <w:rFonts w:eastAsia="Times New Roman" w:cs="Times New Roman"/>
          <w:noProof/>
          <w:szCs w:val="24"/>
          <w:lang w:val="sr-Cyrl-CS"/>
        </w:rPr>
        <w:tab/>
        <w:t>Општински суд у Лукавцу, судија Бојан Ђедовац, у извршном поступку тражиоца извршења Б</w:t>
      </w:r>
      <w:r w:rsidR="0073551B">
        <w:rPr>
          <w:rFonts w:eastAsia="Times New Roman" w:cs="Times New Roman"/>
          <w:noProof/>
          <w:szCs w:val="24"/>
          <w:lang w:val="bs-Latn-BA"/>
        </w:rPr>
        <w:t>.</w:t>
      </w:r>
      <w:r w:rsidRPr="00175B52">
        <w:rPr>
          <w:rFonts w:eastAsia="Times New Roman" w:cs="Times New Roman"/>
          <w:noProof/>
          <w:szCs w:val="24"/>
          <w:lang w:val="sr-Cyrl-CS"/>
        </w:rPr>
        <w:t xml:space="preserve"> д.о.о. </w:t>
      </w:r>
      <w:r w:rsidR="0073551B">
        <w:rPr>
          <w:rFonts w:eastAsia="Times New Roman" w:cs="Times New Roman"/>
          <w:noProof/>
          <w:szCs w:val="24"/>
          <w:lang w:val="bs-Latn-BA"/>
        </w:rPr>
        <w:t>......</w:t>
      </w:r>
      <w:r w:rsidRPr="00175B52">
        <w:rPr>
          <w:rFonts w:eastAsia="Times New Roman" w:cs="Times New Roman"/>
          <w:noProof/>
          <w:szCs w:val="24"/>
          <w:lang w:val="sr-Cyrl-CS"/>
        </w:rPr>
        <w:t>, улица Његошева 46, Бања Лука, кога заступају пуномоћници Кенан Елезовић и Мирза Џевдетбеговић, адвокат из Тузле, Алеја Босанских владара 4/3 против извршеника З</w:t>
      </w:r>
      <w:r w:rsidR="008D519B">
        <w:rPr>
          <w:rFonts w:eastAsia="Times New Roman" w:cs="Times New Roman"/>
          <w:noProof/>
          <w:szCs w:val="24"/>
          <w:lang w:val="bs-Latn-BA"/>
        </w:rPr>
        <w:t>.</w:t>
      </w:r>
      <w:r w:rsidRPr="00175B52">
        <w:rPr>
          <w:rFonts w:eastAsia="Times New Roman" w:cs="Times New Roman"/>
          <w:noProof/>
          <w:szCs w:val="24"/>
          <w:lang w:val="sr-Cyrl-CS"/>
        </w:rPr>
        <w:t xml:space="preserve">Б из Тузле, </w:t>
      </w:r>
      <w:r w:rsidR="008D519B">
        <w:rPr>
          <w:rFonts w:eastAsia="Times New Roman" w:cs="Times New Roman"/>
          <w:noProof/>
          <w:szCs w:val="24"/>
          <w:lang w:val="bs-Latn-BA"/>
        </w:rPr>
        <w:t>.........</w:t>
      </w:r>
      <w:r w:rsidRPr="00175B52">
        <w:rPr>
          <w:rFonts w:eastAsia="Times New Roman" w:cs="Times New Roman"/>
          <w:noProof/>
          <w:szCs w:val="24"/>
          <w:lang w:val="sr-Cyrl-CS"/>
        </w:rPr>
        <w:t xml:space="preserve"> 4, кога заступа пуномоћник Амир Мешић, адвокат из Тузле, улица Маршала Тита број 89, ради наплате новчаног потраживања, вриједност спора 585.580,75 КМ</w:t>
      </w:r>
      <w:r w:rsidRPr="00175B52">
        <w:rPr>
          <w:rFonts w:eastAsia="Calibri" w:cs="Times New Roman"/>
          <w:noProof/>
          <w:szCs w:val="24"/>
          <w:lang w:val="sr-Cyrl-CS"/>
        </w:rPr>
        <w:t xml:space="preserve">, ван рочишта, дана </w:t>
      </w:r>
      <w:r w:rsidRPr="00175B52">
        <w:rPr>
          <w:rFonts w:eastAsia="Calibri" w:cs="Times New Roman"/>
          <w:noProof/>
          <w:szCs w:val="24"/>
          <w:lang w:val="bs-Latn-BA"/>
        </w:rPr>
        <w:t>6</w:t>
      </w:r>
      <w:r w:rsidRPr="00175B52">
        <w:rPr>
          <w:rFonts w:eastAsia="Calibri" w:cs="Times New Roman"/>
          <w:noProof/>
          <w:szCs w:val="24"/>
          <w:lang w:val="sr-Cyrl-CS"/>
        </w:rPr>
        <w:t>.</w:t>
      </w:r>
      <w:r w:rsidRPr="00175B52">
        <w:rPr>
          <w:rFonts w:eastAsia="Calibri" w:cs="Times New Roman"/>
          <w:noProof/>
          <w:szCs w:val="24"/>
          <w:lang w:val="bs-Latn-BA"/>
        </w:rPr>
        <w:t>3</w:t>
      </w:r>
      <w:r w:rsidRPr="00175B52">
        <w:rPr>
          <w:rFonts w:eastAsia="Calibri" w:cs="Times New Roman"/>
          <w:noProof/>
          <w:szCs w:val="24"/>
          <w:lang w:val="sr-Cyrl-CS"/>
        </w:rPr>
        <w:t>.2023. године, донио је сљедећи</w:t>
      </w:r>
    </w:p>
    <w:p w14:paraId="11533A8A" w14:textId="77777777" w:rsidR="00175B52" w:rsidRPr="00175B52" w:rsidRDefault="00175B52" w:rsidP="00175B52">
      <w:pPr>
        <w:rPr>
          <w:rFonts w:eastAsia="Times New Roman" w:cs="Times New Roman"/>
          <w:noProof/>
          <w:szCs w:val="24"/>
          <w:lang w:val="sr-Cyrl-CS"/>
        </w:rPr>
      </w:pPr>
    </w:p>
    <w:p w14:paraId="40F977F4" w14:textId="77777777" w:rsidR="00175B52" w:rsidRPr="00175B52" w:rsidRDefault="00175B52" w:rsidP="00175B52">
      <w:pPr>
        <w:keepNext/>
        <w:ind w:left="936" w:hanging="936"/>
        <w:jc w:val="center"/>
        <w:outlineLvl w:val="0"/>
        <w:rPr>
          <w:rFonts w:eastAsia="Times New Roman" w:cs="Times New Roman"/>
          <w:noProof/>
          <w:szCs w:val="24"/>
          <w:lang w:val="sr-Cyrl-CS" w:eastAsia="x-none"/>
        </w:rPr>
      </w:pPr>
      <w:r w:rsidRPr="00175B52">
        <w:rPr>
          <w:rFonts w:eastAsia="Times New Roman" w:cs="Times New Roman"/>
          <w:noProof/>
          <w:szCs w:val="24"/>
          <w:lang w:val="sr-Cyrl-CS" w:eastAsia="x-none"/>
        </w:rPr>
        <w:t xml:space="preserve">З А К </w:t>
      </w:r>
      <w:r w:rsidRPr="00175B52">
        <w:rPr>
          <w:rFonts w:eastAsia="Times New Roman" w:cs="Times New Roman"/>
          <w:noProof/>
          <w:szCs w:val="24"/>
          <w:lang w:val="sr-Cyrl-BA" w:eastAsia="x-none"/>
        </w:rPr>
        <w:t>Љ</w:t>
      </w:r>
      <w:r w:rsidRPr="00175B52">
        <w:rPr>
          <w:rFonts w:eastAsia="Times New Roman" w:cs="Times New Roman"/>
          <w:noProof/>
          <w:szCs w:val="24"/>
          <w:lang w:val="sr-Cyrl-CS" w:eastAsia="x-none"/>
        </w:rPr>
        <w:t xml:space="preserve"> УЧ А К</w:t>
      </w:r>
    </w:p>
    <w:p w14:paraId="3D7BB1D8" w14:textId="77777777" w:rsidR="00175B52" w:rsidRPr="00175B52" w:rsidRDefault="00175B52" w:rsidP="00175B52">
      <w:pPr>
        <w:tabs>
          <w:tab w:val="left" w:pos="5775"/>
        </w:tabs>
        <w:jc w:val="center"/>
        <w:rPr>
          <w:rFonts w:eastAsia="Times New Roman" w:cs="Times New Roman"/>
          <w:noProof/>
          <w:szCs w:val="24"/>
          <w:lang w:val="sr-Cyrl-CS"/>
        </w:rPr>
      </w:pPr>
      <w:r w:rsidRPr="00175B52">
        <w:rPr>
          <w:rFonts w:eastAsia="Times New Roman" w:cs="Times New Roman"/>
          <w:noProof/>
          <w:szCs w:val="24"/>
          <w:lang w:val="sr-Cyrl-CS"/>
        </w:rPr>
        <w:t>о продаји некретнина</w:t>
      </w:r>
    </w:p>
    <w:p w14:paraId="4D627C04" w14:textId="77777777" w:rsidR="00175B52" w:rsidRPr="00175B52" w:rsidRDefault="00175B52" w:rsidP="00175B52">
      <w:pPr>
        <w:jc w:val="left"/>
        <w:rPr>
          <w:rFonts w:eastAsia="Times New Roman" w:cs="Times New Roman"/>
          <w:noProof/>
          <w:szCs w:val="24"/>
          <w:lang w:val="sr-Cyrl-CS"/>
        </w:rPr>
      </w:pPr>
    </w:p>
    <w:p w14:paraId="563C8968" w14:textId="77777777" w:rsidR="00175B52" w:rsidRPr="00175B52" w:rsidRDefault="00175B52" w:rsidP="00175B52">
      <w:pPr>
        <w:rPr>
          <w:rFonts w:eastAsia="Times New Roman" w:cs="Times New Roman"/>
          <w:noProof/>
          <w:szCs w:val="24"/>
          <w:lang w:val="sr-Cyrl-CS"/>
        </w:rPr>
      </w:pPr>
      <w:r w:rsidRPr="00175B52">
        <w:rPr>
          <w:rFonts w:eastAsia="Times New Roman" w:cs="Times New Roman"/>
          <w:noProof/>
          <w:szCs w:val="24"/>
          <w:lang w:val="sr-Cyrl-CS"/>
        </w:rPr>
        <w:tab/>
        <w:t>Одређује се прво рочиште за продају некретнина извршеника за дан 17.4.2023. године у Оп</w:t>
      </w:r>
      <w:r w:rsidRPr="00175B52">
        <w:rPr>
          <w:rFonts w:eastAsia="Times New Roman" w:cs="Times New Roman"/>
          <w:noProof/>
          <w:szCs w:val="24"/>
          <w:lang w:val="sr-Cyrl-BA"/>
        </w:rPr>
        <w:t>штинском</w:t>
      </w:r>
      <w:r w:rsidRPr="00175B52">
        <w:rPr>
          <w:rFonts w:eastAsia="Times New Roman" w:cs="Times New Roman"/>
          <w:noProof/>
          <w:szCs w:val="24"/>
          <w:lang w:val="sr-Cyrl-CS"/>
        </w:rPr>
        <w:t xml:space="preserve"> суду у Лукавцу, канцеларија број 12 у 14,</w:t>
      </w:r>
      <w:r w:rsidRPr="00175B52">
        <w:rPr>
          <w:rFonts w:eastAsia="Times New Roman" w:cs="Times New Roman"/>
          <w:noProof/>
          <w:szCs w:val="24"/>
          <w:lang w:val="bs-Latn-BA"/>
        </w:rPr>
        <w:t>00</w:t>
      </w:r>
      <w:r w:rsidRPr="00175B52">
        <w:rPr>
          <w:rFonts w:eastAsia="Times New Roman" w:cs="Times New Roman"/>
          <w:noProof/>
          <w:szCs w:val="24"/>
          <w:lang w:val="sr-Cyrl-CS"/>
        </w:rPr>
        <w:t xml:space="preserve"> часова, а продаја ће се извршити путем усменог јавног надметања.</w:t>
      </w:r>
    </w:p>
    <w:p w14:paraId="6B704075" w14:textId="77777777" w:rsidR="00175B52" w:rsidRPr="00175B52" w:rsidRDefault="00175B52" w:rsidP="00175B52">
      <w:pPr>
        <w:rPr>
          <w:rFonts w:eastAsia="Times New Roman" w:cs="Times New Roman"/>
          <w:noProof/>
          <w:szCs w:val="24"/>
          <w:lang w:val="sr-Cyrl-CS"/>
        </w:rPr>
      </w:pPr>
      <w:r w:rsidRPr="00175B52">
        <w:rPr>
          <w:rFonts w:eastAsia="Times New Roman" w:cs="Times New Roman"/>
          <w:noProof/>
          <w:szCs w:val="24"/>
          <w:lang w:val="sr-Cyrl-CS"/>
        </w:rPr>
        <w:tab/>
      </w:r>
    </w:p>
    <w:p w14:paraId="4C65B500" w14:textId="77777777" w:rsidR="00175B52" w:rsidRPr="00175B52" w:rsidRDefault="00175B52" w:rsidP="00175B52">
      <w:pPr>
        <w:rPr>
          <w:rFonts w:eastAsia="Times New Roman" w:cs="Times New Roman"/>
          <w:noProof/>
          <w:szCs w:val="24"/>
          <w:lang w:val="sr-Cyrl-CS"/>
        </w:rPr>
      </w:pPr>
      <w:r w:rsidRPr="00175B52">
        <w:rPr>
          <w:rFonts w:eastAsia="Times New Roman" w:cs="Times New Roman"/>
          <w:noProof/>
          <w:szCs w:val="24"/>
          <w:lang w:val="sr-Cyrl-CS"/>
        </w:rPr>
        <w:tab/>
        <w:t xml:space="preserve">Предмет продаје су </w:t>
      </w:r>
      <w:r w:rsidRPr="00175B52">
        <w:rPr>
          <w:rFonts w:eastAsia="Times New Roman" w:cs="Times New Roman"/>
          <w:noProof/>
          <w:szCs w:val="24"/>
          <w:lang w:val="sr-Cyrl-BA"/>
        </w:rPr>
        <w:t xml:space="preserve">некретнине </w:t>
      </w:r>
      <w:r w:rsidRPr="00175B52">
        <w:rPr>
          <w:rFonts w:eastAsia="Times New Roman" w:cs="Times New Roman"/>
          <w:noProof/>
          <w:szCs w:val="24"/>
          <w:lang w:val="sr-Cyrl-CS"/>
        </w:rPr>
        <w:t>извршеника означене као:</w:t>
      </w:r>
    </w:p>
    <w:p w14:paraId="74DD9B70" w14:textId="77777777" w:rsidR="00175B52" w:rsidRPr="00175B52" w:rsidRDefault="00175B52" w:rsidP="00175B52">
      <w:pPr>
        <w:rPr>
          <w:rFonts w:eastAsia="Times New Roman" w:cs="Times New Roman"/>
          <w:noProof/>
          <w:szCs w:val="24"/>
          <w:lang w:val="sr-Cyrl-CS"/>
        </w:rPr>
      </w:pPr>
    </w:p>
    <w:p w14:paraId="74A0FABD" w14:textId="77777777" w:rsidR="00175B52" w:rsidRPr="00175B52" w:rsidRDefault="00175B52" w:rsidP="00175B52">
      <w:pPr>
        <w:ind w:right="-27"/>
        <w:rPr>
          <w:rFonts w:eastAsia="Times New Roman" w:cs="Times New Roman"/>
          <w:noProof/>
          <w:szCs w:val="24"/>
          <w:lang w:val="sr-Cyrl-CS"/>
        </w:rPr>
      </w:pPr>
      <w:r w:rsidRPr="00175B52">
        <w:rPr>
          <w:rFonts w:eastAsia="Times New Roman" w:cs="Times New Roman"/>
          <w:noProof/>
          <w:szCs w:val="24"/>
          <w:lang w:val="sr-Cyrl-CS"/>
        </w:rPr>
        <w:tab/>
        <w:t>као к.ч. број 1938/17 звана „Љештак“ пословни објекат са економским двориштем површине 1013 м</w:t>
      </w:r>
      <w:r w:rsidRPr="00175B52">
        <w:rPr>
          <w:rFonts w:eastAsia="Times New Roman" w:cs="Times New Roman"/>
          <w:noProof/>
          <w:szCs w:val="24"/>
          <w:vertAlign w:val="superscript"/>
          <w:lang w:val="sr-Cyrl-CS"/>
        </w:rPr>
        <w:t>2</w:t>
      </w:r>
      <w:r w:rsidRPr="00175B52">
        <w:rPr>
          <w:rFonts w:eastAsia="Times New Roman" w:cs="Times New Roman"/>
          <w:noProof/>
          <w:szCs w:val="24"/>
          <w:lang w:val="sr-Cyrl-CS"/>
        </w:rPr>
        <w:t>, к.ч. број 1938/31звана „Љештак“ пословна зграда површине 279 м</w:t>
      </w:r>
      <w:r w:rsidRPr="00175B52">
        <w:rPr>
          <w:rFonts w:eastAsia="Times New Roman" w:cs="Times New Roman"/>
          <w:noProof/>
          <w:szCs w:val="24"/>
          <w:vertAlign w:val="superscript"/>
          <w:lang w:val="sr-Cyrl-CS"/>
        </w:rPr>
        <w:t>2</w:t>
      </w:r>
      <w:r w:rsidRPr="00175B52">
        <w:rPr>
          <w:rFonts w:eastAsia="Times New Roman" w:cs="Times New Roman"/>
          <w:noProof/>
          <w:szCs w:val="24"/>
          <w:lang w:val="sr-Cyrl-CS"/>
        </w:rPr>
        <w:t xml:space="preserve"> и к.ч. број 1938/44 звана „Љештак“ двориште површине 161 м</w:t>
      </w:r>
      <w:r w:rsidRPr="00175B52">
        <w:rPr>
          <w:rFonts w:eastAsia="Times New Roman" w:cs="Times New Roman"/>
          <w:noProof/>
          <w:szCs w:val="24"/>
          <w:vertAlign w:val="superscript"/>
          <w:lang w:val="sr-Cyrl-CS"/>
        </w:rPr>
        <w:t>2</w:t>
      </w:r>
      <w:r w:rsidRPr="00175B52">
        <w:rPr>
          <w:rFonts w:eastAsia="Times New Roman" w:cs="Times New Roman"/>
          <w:szCs w:val="24"/>
          <w:lang w:val="sr-Cyrl-CS"/>
        </w:rPr>
        <w:t xml:space="preserve"> </w:t>
      </w:r>
      <w:r w:rsidRPr="00175B52">
        <w:rPr>
          <w:rFonts w:eastAsia="Times New Roman" w:cs="Times New Roman"/>
          <w:noProof/>
          <w:szCs w:val="24"/>
          <w:lang w:val="sr-Cyrl-CS"/>
        </w:rPr>
        <w:t xml:space="preserve">која су уписане у з.к.ул.бр. 3045 К.О. СП_Бистарац процијењене вриједности 1.504.854,00 КМ. </w:t>
      </w:r>
    </w:p>
    <w:p w14:paraId="5EC029F5" w14:textId="77777777" w:rsidR="00175B52" w:rsidRPr="00175B52" w:rsidRDefault="00175B52" w:rsidP="00175B52">
      <w:pPr>
        <w:ind w:right="-27"/>
        <w:rPr>
          <w:rFonts w:eastAsia="Times New Roman" w:cs="Times New Roman"/>
          <w:noProof/>
          <w:szCs w:val="24"/>
          <w:lang w:val="sr-Cyrl-CS"/>
        </w:rPr>
      </w:pPr>
    </w:p>
    <w:p w14:paraId="0D167B3E" w14:textId="77777777" w:rsidR="00175B52" w:rsidRPr="00175B52" w:rsidRDefault="00175B52" w:rsidP="00175B52">
      <w:pPr>
        <w:ind w:right="-6"/>
        <w:rPr>
          <w:rFonts w:eastAsia="Times New Roman" w:cs="Times New Roman"/>
          <w:noProof/>
          <w:szCs w:val="24"/>
          <w:lang w:val="sr-Cyrl-CS"/>
        </w:rPr>
      </w:pPr>
      <w:r w:rsidRPr="00175B52">
        <w:rPr>
          <w:rFonts w:eastAsia="Times New Roman" w:cs="Times New Roman"/>
          <w:noProof/>
          <w:szCs w:val="24"/>
          <w:lang w:val="sr-Cyrl-CS"/>
        </w:rPr>
        <w:tab/>
        <w:t>На првој продаји наведене некретнине не могу се продати испод 1/2 износа њихове процијењене вриједности.</w:t>
      </w:r>
    </w:p>
    <w:p w14:paraId="3282A7D5" w14:textId="77777777" w:rsidR="00175B52" w:rsidRPr="00175B52" w:rsidRDefault="00175B52" w:rsidP="00175B52">
      <w:pPr>
        <w:ind w:right="-6"/>
        <w:rPr>
          <w:rFonts w:eastAsia="Times New Roman" w:cs="Times New Roman"/>
          <w:noProof/>
          <w:szCs w:val="24"/>
          <w:lang w:val="sr-Cyrl-CS"/>
        </w:rPr>
      </w:pPr>
    </w:p>
    <w:p w14:paraId="596D5398" w14:textId="77777777" w:rsidR="00175B52" w:rsidRPr="00175B52" w:rsidRDefault="00175B52" w:rsidP="00175B52">
      <w:pPr>
        <w:outlineLvl w:val="0"/>
        <w:rPr>
          <w:rFonts w:eastAsia="Times New Roman" w:cs="Times New Roman"/>
          <w:noProof/>
          <w:szCs w:val="24"/>
          <w:lang w:val="sr-Cyrl-CS"/>
        </w:rPr>
      </w:pPr>
      <w:r w:rsidRPr="00175B52">
        <w:rPr>
          <w:rFonts w:eastAsia="Times New Roman" w:cs="Times New Roman"/>
          <w:noProof/>
          <w:szCs w:val="24"/>
          <w:lang w:val="sr-Cyrl-CS"/>
        </w:rPr>
        <w:tab/>
        <w:t xml:space="preserve">Ако се некретнине не буду могле продати на првом рочишту, суд ће у року од 30 дана заказати друго рочиште на којем се некретнине не могу продати за мање од 1/3 вриједности утврђене закључком о продаји, с тим што ће суд у случају да некретнина не буде продата ни на другом рочишту у року од 15 а највише 30 дана заказати треће рочиште на којем некретнине могу бити продате без ограничења најниже цијене у односу на утврђену вриједност. </w:t>
      </w:r>
    </w:p>
    <w:p w14:paraId="522CD76B" w14:textId="77777777" w:rsidR="00175B52" w:rsidRPr="00175B52" w:rsidRDefault="00175B52" w:rsidP="00175B52">
      <w:pPr>
        <w:outlineLvl w:val="0"/>
        <w:rPr>
          <w:rFonts w:eastAsia="Times New Roman" w:cs="Times New Roman"/>
          <w:noProof/>
          <w:szCs w:val="24"/>
          <w:lang w:val="sr-Cyrl-CS"/>
        </w:rPr>
      </w:pPr>
    </w:p>
    <w:p w14:paraId="1D50FE9D" w14:textId="77777777" w:rsidR="00175B52" w:rsidRPr="00175B52" w:rsidRDefault="00175B52" w:rsidP="00175B52">
      <w:pPr>
        <w:outlineLvl w:val="0"/>
        <w:rPr>
          <w:rFonts w:eastAsia="Times New Roman" w:cs="Times New Roman"/>
          <w:noProof/>
          <w:szCs w:val="24"/>
          <w:lang w:val="sr-Cyrl-CS"/>
        </w:rPr>
      </w:pPr>
      <w:r w:rsidRPr="00175B52">
        <w:rPr>
          <w:rFonts w:eastAsia="Times New Roman" w:cs="Times New Roman"/>
          <w:noProof/>
          <w:szCs w:val="24"/>
          <w:lang w:val="sr-Cyrl-CS"/>
        </w:rPr>
        <w:tab/>
        <w:t xml:space="preserve">Купац је дужан платити порез на промет непокретности и таксе у вези са продајом. </w:t>
      </w:r>
    </w:p>
    <w:p w14:paraId="47447F3D" w14:textId="77777777" w:rsidR="00175B52" w:rsidRPr="00175B52" w:rsidRDefault="00175B52" w:rsidP="00175B52">
      <w:pPr>
        <w:outlineLvl w:val="0"/>
        <w:rPr>
          <w:rFonts w:eastAsia="Times New Roman" w:cs="Times New Roman"/>
          <w:noProof/>
          <w:szCs w:val="24"/>
          <w:lang w:val="sr-Cyrl-CS"/>
        </w:rPr>
      </w:pPr>
    </w:p>
    <w:p w14:paraId="29D21576" w14:textId="77777777" w:rsidR="00175B52" w:rsidRPr="00175B52" w:rsidRDefault="00175B52" w:rsidP="00175B52">
      <w:pPr>
        <w:outlineLvl w:val="0"/>
        <w:rPr>
          <w:rFonts w:eastAsia="Times New Roman" w:cs="Times New Roman"/>
          <w:noProof/>
          <w:szCs w:val="24"/>
          <w:lang w:val="sr-Cyrl-CS"/>
        </w:rPr>
      </w:pPr>
      <w:r w:rsidRPr="00175B52">
        <w:rPr>
          <w:rFonts w:eastAsia="Times New Roman" w:cs="Times New Roman"/>
          <w:noProof/>
          <w:szCs w:val="24"/>
          <w:lang w:val="sr-Cyrl-CS"/>
        </w:rPr>
        <w:tab/>
        <w:t>Купац је дужан положити цијену у року од 30 дана од дана објављивања закључка о продаји непокретности најповољнијем купцу на огласној табли суда. Ако понудилац са највећом понудом не депонује продајну цијену у предвиђеном року, суд ће закључком, продају том понудиоцу огласити неваљаном и новим закључком одредити да је некретнина продата другом по реду понудиоцу, који је у обавези да у року од 15 дана депонује код суда продајну цијену, а уколико ни други понудилац не положи цијену у предвиђеном року суд ова правила примјењује и на трећег понудиоца.</w:t>
      </w:r>
    </w:p>
    <w:p w14:paraId="7B8E2296" w14:textId="77777777" w:rsidR="00175B52" w:rsidRPr="00175B52" w:rsidRDefault="00175B52" w:rsidP="00175B52">
      <w:pPr>
        <w:outlineLvl w:val="0"/>
        <w:rPr>
          <w:rFonts w:eastAsia="Times New Roman" w:cs="Times New Roman"/>
          <w:noProof/>
          <w:szCs w:val="24"/>
          <w:lang w:val="sr-Cyrl-CS"/>
        </w:rPr>
      </w:pPr>
    </w:p>
    <w:p w14:paraId="16D1C2B7" w14:textId="77777777" w:rsidR="00175B52" w:rsidRPr="00175B52" w:rsidRDefault="00175B52" w:rsidP="00175B52">
      <w:pPr>
        <w:outlineLvl w:val="0"/>
        <w:rPr>
          <w:rFonts w:eastAsia="Times New Roman" w:cs="Times New Roman"/>
          <w:noProof/>
          <w:szCs w:val="24"/>
          <w:lang w:val="sr-Cyrl-CS"/>
        </w:rPr>
      </w:pPr>
    </w:p>
    <w:p w14:paraId="0827A174" w14:textId="77777777" w:rsidR="00175B52" w:rsidRPr="00175B52" w:rsidRDefault="00175B52" w:rsidP="00175B52">
      <w:pPr>
        <w:outlineLvl w:val="0"/>
        <w:rPr>
          <w:rFonts w:eastAsia="Times New Roman" w:cs="Times New Roman"/>
          <w:noProof/>
          <w:szCs w:val="24"/>
          <w:lang w:val="sr-Cyrl-CS"/>
        </w:rPr>
      </w:pPr>
      <w:r w:rsidRPr="00175B52">
        <w:rPr>
          <w:rFonts w:eastAsia="Times New Roman" w:cs="Times New Roman"/>
          <w:noProof/>
          <w:szCs w:val="24"/>
          <w:lang w:val="sr-Cyrl-CS"/>
        </w:rPr>
        <w:lastRenderedPageBreak/>
        <w:tab/>
        <w:t>У јавном надметању могу учествовати само лица која су положила осигурање. Осигурање износи 1/10 одређене вриједности некретнина, с тим што не може износити више од 10.000,00 КМ. Особе које учествују у јавном надметању дужне су прије почетка рочишта суду предати по један примјерак уплатнице из које је видљиво да је осигурање положено.</w:t>
      </w:r>
    </w:p>
    <w:p w14:paraId="736990BE" w14:textId="77777777" w:rsidR="00175B52" w:rsidRPr="00175B52" w:rsidRDefault="00175B52" w:rsidP="00175B52">
      <w:pPr>
        <w:outlineLvl w:val="0"/>
        <w:rPr>
          <w:rFonts w:eastAsia="Times New Roman" w:cs="Times New Roman"/>
          <w:noProof/>
          <w:szCs w:val="24"/>
          <w:lang w:val="sr-Cyrl-CS"/>
        </w:rPr>
      </w:pPr>
    </w:p>
    <w:p w14:paraId="33E2AC4E" w14:textId="77777777" w:rsidR="00175B52" w:rsidRPr="00175B52" w:rsidRDefault="00175B52" w:rsidP="00175B52">
      <w:pPr>
        <w:outlineLvl w:val="0"/>
        <w:rPr>
          <w:rFonts w:eastAsia="Times New Roman" w:cs="Times New Roman"/>
          <w:noProof/>
          <w:szCs w:val="24"/>
          <w:lang w:val="sr-Cyrl-CS"/>
        </w:rPr>
      </w:pPr>
      <w:r w:rsidRPr="00175B52">
        <w:rPr>
          <w:rFonts w:eastAsia="Times New Roman" w:cs="Times New Roman"/>
          <w:noProof/>
          <w:szCs w:val="24"/>
          <w:lang w:val="sr-Cyrl-CS"/>
        </w:rPr>
        <w:tab/>
        <w:t xml:space="preserve">Осигурање се полаже на депозитни рачун Општинског суда у Лукавцу број 1321002012496062 отворен код НЛБ банке д.д. Сарајево, са назнаком броја предмета. Понуђачима чија понуда није прихваћена осим за три најбоља понудиоца вратит ће се осигурање одмах након закљученог јавног надметања. Од полагања осигурања у овој извршној ствари ослобођени су тражилац извршења на чији је приједлог одређено извршење и носиоци права уписаних у земљишној књизи, која престају продајом некретнине ако њихова потраживања достижу износ осигурања и ако би се тај износ могао намирити из куповне цијене. </w:t>
      </w:r>
    </w:p>
    <w:p w14:paraId="19F8F9BD" w14:textId="77777777" w:rsidR="00175B52" w:rsidRPr="00175B52" w:rsidRDefault="00175B52" w:rsidP="00175B52">
      <w:pPr>
        <w:outlineLvl w:val="0"/>
        <w:rPr>
          <w:rFonts w:eastAsia="Times New Roman" w:cs="Times New Roman"/>
          <w:noProof/>
          <w:szCs w:val="24"/>
          <w:lang w:val="sr-Cyrl-CS"/>
        </w:rPr>
      </w:pPr>
    </w:p>
    <w:p w14:paraId="7F91937C" w14:textId="77777777" w:rsidR="00175B52" w:rsidRPr="00175B52" w:rsidRDefault="00175B52" w:rsidP="00175B52">
      <w:pPr>
        <w:outlineLvl w:val="0"/>
        <w:rPr>
          <w:rFonts w:eastAsia="Times New Roman" w:cs="Times New Roman"/>
          <w:szCs w:val="24"/>
          <w:lang w:val="sr-Cyrl-CS"/>
        </w:rPr>
      </w:pPr>
      <w:r w:rsidRPr="00175B52">
        <w:rPr>
          <w:rFonts w:eastAsia="Times New Roman" w:cs="Times New Roman"/>
          <w:noProof/>
          <w:szCs w:val="24"/>
          <w:lang w:val="sr-Cyrl-CS"/>
        </w:rPr>
        <w:tab/>
        <w:t xml:space="preserve">Овај закључак објавит ће се на огласној плочи суда, а странка може о свом трошку објавити закључак о продаји у средствима јавног информисања, односно да о закључку обавијести лица која се баве посредовањем у продаји некретнина. </w:t>
      </w:r>
    </w:p>
    <w:p w14:paraId="0ED3F55C" w14:textId="77777777" w:rsidR="00175B52" w:rsidRPr="00175B52" w:rsidRDefault="00175B52" w:rsidP="00175B52">
      <w:pPr>
        <w:ind w:right="-6"/>
        <w:rPr>
          <w:rFonts w:eastAsia="Times New Roman" w:cs="Times New Roman"/>
          <w:noProof/>
          <w:szCs w:val="24"/>
          <w:lang w:val="sr-Cyrl-CS"/>
        </w:rPr>
      </w:pPr>
    </w:p>
    <w:p w14:paraId="747880E4" w14:textId="77777777" w:rsidR="00175B52" w:rsidRPr="00175B52" w:rsidRDefault="00175B52" w:rsidP="00175B52">
      <w:pPr>
        <w:ind w:right="-6"/>
        <w:rPr>
          <w:rFonts w:eastAsia="Times New Roman" w:cs="Times New Roman"/>
          <w:noProof/>
          <w:szCs w:val="24"/>
          <w:lang w:val="sr-Cyrl-CS"/>
        </w:rPr>
      </w:pPr>
    </w:p>
    <w:p w14:paraId="4DF5AD0E" w14:textId="77777777" w:rsidR="00175B52" w:rsidRPr="00175B52" w:rsidRDefault="00175B52" w:rsidP="00175B52">
      <w:pPr>
        <w:ind w:right="-1759"/>
        <w:rPr>
          <w:rFonts w:eastAsia="Times New Roman" w:cs="Times New Roman"/>
          <w:noProof/>
          <w:szCs w:val="24"/>
          <w:lang w:val="sr-Cyrl-CS"/>
        </w:rPr>
      </w:pPr>
      <w:r w:rsidRPr="00175B52">
        <w:rPr>
          <w:rFonts w:eastAsia="Times New Roman" w:cs="Times New Roman"/>
          <w:b/>
          <w:noProof/>
          <w:szCs w:val="24"/>
          <w:lang w:val="sr-Cyrl-CS"/>
        </w:rPr>
        <w:tab/>
      </w:r>
      <w:r w:rsidRPr="00175B52">
        <w:rPr>
          <w:rFonts w:eastAsia="Times New Roman" w:cs="Times New Roman"/>
          <w:b/>
          <w:noProof/>
          <w:szCs w:val="24"/>
          <w:lang w:val="sr-Cyrl-CS"/>
        </w:rPr>
        <w:tab/>
      </w:r>
      <w:r w:rsidRPr="00175B52">
        <w:rPr>
          <w:rFonts w:eastAsia="Times New Roman" w:cs="Times New Roman"/>
          <w:b/>
          <w:noProof/>
          <w:szCs w:val="24"/>
          <w:lang w:val="sr-Cyrl-CS"/>
        </w:rPr>
        <w:tab/>
      </w:r>
      <w:r w:rsidRPr="00175B52">
        <w:rPr>
          <w:rFonts w:eastAsia="Times New Roman" w:cs="Times New Roman"/>
          <w:b/>
          <w:noProof/>
          <w:szCs w:val="24"/>
          <w:lang w:val="sr-Cyrl-CS"/>
        </w:rPr>
        <w:tab/>
      </w:r>
      <w:r w:rsidRPr="00175B52">
        <w:rPr>
          <w:rFonts w:eastAsia="Times New Roman" w:cs="Times New Roman"/>
          <w:b/>
          <w:noProof/>
          <w:szCs w:val="24"/>
          <w:lang w:val="sr-Cyrl-CS"/>
        </w:rPr>
        <w:tab/>
      </w:r>
      <w:r w:rsidRPr="00175B52">
        <w:rPr>
          <w:rFonts w:eastAsia="Times New Roman" w:cs="Times New Roman"/>
          <w:b/>
          <w:noProof/>
          <w:szCs w:val="24"/>
          <w:lang w:val="sr-Cyrl-CS"/>
        </w:rPr>
        <w:tab/>
        <w:t xml:space="preserve">                           </w:t>
      </w:r>
      <w:r w:rsidRPr="00175B52">
        <w:rPr>
          <w:rFonts w:eastAsia="Times New Roman" w:cs="Times New Roman"/>
          <w:b/>
          <w:noProof/>
          <w:szCs w:val="24"/>
          <w:lang w:val="sr-Cyrl-CS"/>
        </w:rPr>
        <w:tab/>
        <w:t xml:space="preserve"> </w:t>
      </w:r>
      <w:r w:rsidRPr="00175B52">
        <w:rPr>
          <w:rFonts w:eastAsia="Times New Roman" w:cs="Times New Roman"/>
          <w:noProof/>
          <w:szCs w:val="24"/>
          <w:lang w:val="sr-Cyrl-CS"/>
        </w:rPr>
        <w:t>Судија</w:t>
      </w:r>
    </w:p>
    <w:p w14:paraId="64FCC03C" w14:textId="77777777" w:rsidR="00175B52" w:rsidRPr="00175B52" w:rsidRDefault="00175B52" w:rsidP="00175B52">
      <w:pPr>
        <w:ind w:right="-1759"/>
        <w:rPr>
          <w:rFonts w:eastAsia="Times New Roman" w:cs="Times New Roman"/>
          <w:noProof/>
          <w:szCs w:val="24"/>
          <w:lang w:val="sr-Cyrl-CS" w:eastAsia="hr-HR"/>
        </w:rPr>
      </w:pPr>
      <w:r w:rsidRPr="00175B52">
        <w:rPr>
          <w:rFonts w:eastAsia="Times New Roman" w:cs="Times New Roman"/>
          <w:noProof/>
          <w:szCs w:val="24"/>
          <w:lang w:val="sr-Cyrl-CS" w:eastAsia="hr-HR"/>
        </w:rPr>
        <w:tab/>
      </w:r>
      <w:r w:rsidRPr="00175B52">
        <w:rPr>
          <w:rFonts w:eastAsia="Times New Roman" w:cs="Times New Roman"/>
          <w:noProof/>
          <w:szCs w:val="24"/>
          <w:lang w:val="sr-Cyrl-CS" w:eastAsia="hr-HR"/>
        </w:rPr>
        <w:tab/>
      </w:r>
      <w:r w:rsidRPr="00175B52">
        <w:rPr>
          <w:rFonts w:eastAsia="Times New Roman" w:cs="Times New Roman"/>
          <w:noProof/>
          <w:szCs w:val="24"/>
          <w:lang w:val="sr-Cyrl-CS" w:eastAsia="hr-HR"/>
        </w:rPr>
        <w:tab/>
      </w:r>
      <w:r w:rsidRPr="00175B52">
        <w:rPr>
          <w:rFonts w:eastAsia="Times New Roman" w:cs="Times New Roman"/>
          <w:noProof/>
          <w:szCs w:val="24"/>
          <w:lang w:val="sr-Cyrl-CS" w:eastAsia="hr-HR"/>
        </w:rPr>
        <w:tab/>
      </w:r>
      <w:r w:rsidRPr="00175B52">
        <w:rPr>
          <w:rFonts w:eastAsia="Times New Roman" w:cs="Times New Roman"/>
          <w:noProof/>
          <w:szCs w:val="24"/>
          <w:lang w:val="sr-Cyrl-CS" w:eastAsia="hr-HR"/>
        </w:rPr>
        <w:tab/>
      </w:r>
      <w:r w:rsidRPr="00175B52">
        <w:rPr>
          <w:rFonts w:eastAsia="Times New Roman" w:cs="Times New Roman"/>
          <w:noProof/>
          <w:szCs w:val="24"/>
          <w:lang w:val="sr-Cyrl-CS" w:eastAsia="hr-HR"/>
        </w:rPr>
        <w:tab/>
      </w:r>
      <w:r w:rsidRPr="00175B52">
        <w:rPr>
          <w:rFonts w:eastAsia="Times New Roman" w:cs="Times New Roman"/>
          <w:noProof/>
          <w:szCs w:val="24"/>
          <w:lang w:val="sr-Cyrl-CS" w:eastAsia="hr-HR"/>
        </w:rPr>
        <w:tab/>
        <w:t xml:space="preserve">                   Бојан Ђедовац    </w:t>
      </w:r>
    </w:p>
    <w:p w14:paraId="4F67A8F2" w14:textId="77777777" w:rsidR="00175B52" w:rsidRPr="00175B52" w:rsidRDefault="00175B52" w:rsidP="00175B52">
      <w:pPr>
        <w:ind w:right="-1759"/>
        <w:rPr>
          <w:rFonts w:eastAsia="Times New Roman" w:cs="Times New Roman"/>
          <w:noProof/>
          <w:szCs w:val="24"/>
          <w:lang w:val="sr-Cyrl-CS"/>
        </w:rPr>
      </w:pPr>
      <w:r w:rsidRPr="00175B52">
        <w:rPr>
          <w:rFonts w:eastAsia="Times New Roman" w:cs="Times New Roman"/>
          <w:noProof/>
          <w:szCs w:val="24"/>
          <w:lang w:val="sr-Cyrl-CS"/>
        </w:rPr>
        <w:t xml:space="preserve">                               </w:t>
      </w:r>
    </w:p>
    <w:p w14:paraId="56C91C03"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Правна поука:</w:t>
      </w:r>
    </w:p>
    <w:p w14:paraId="7C447F98" w14:textId="77777777" w:rsidR="00175B52" w:rsidRPr="00175B52" w:rsidRDefault="00175B52" w:rsidP="00175B52">
      <w:pPr>
        <w:jc w:val="left"/>
        <w:rPr>
          <w:rFonts w:eastAsia="Times New Roman" w:cs="Times New Roman"/>
          <w:noProof/>
          <w:szCs w:val="24"/>
          <w:lang w:val="sr-Cyrl-CS"/>
        </w:rPr>
      </w:pPr>
      <w:r w:rsidRPr="00175B52">
        <w:rPr>
          <w:rFonts w:eastAsia="Times New Roman" w:cs="Times New Roman"/>
          <w:noProof/>
          <w:szCs w:val="24"/>
          <w:lang w:val="sr-Cyrl-CS"/>
        </w:rPr>
        <w:t>Против овог закључка није дозвољена посебна жалба.</w:t>
      </w:r>
    </w:p>
    <w:p w14:paraId="6ADFE89F" w14:textId="77777777" w:rsidR="00175B52" w:rsidRPr="00175B52" w:rsidRDefault="00175B52" w:rsidP="00175B52">
      <w:pPr>
        <w:jc w:val="left"/>
        <w:rPr>
          <w:rFonts w:eastAsia="Times New Roman" w:cs="Times New Roman"/>
          <w:szCs w:val="24"/>
          <w:lang w:val="bs-Latn-BA"/>
        </w:rPr>
      </w:pPr>
    </w:p>
    <w:p w14:paraId="2AEC0616" w14:textId="77777777"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694"/>
    <w:rsid w:val="00175B52"/>
    <w:rsid w:val="00195694"/>
    <w:rsid w:val="0032595B"/>
    <w:rsid w:val="006A5C8B"/>
    <w:rsid w:val="006C3227"/>
    <w:rsid w:val="0073551B"/>
    <w:rsid w:val="008D519B"/>
    <w:rsid w:val="009448F1"/>
    <w:rsid w:val="00A71E8F"/>
    <w:rsid w:val="00B55BCA"/>
    <w:rsid w:val="00D451C6"/>
    <w:rsid w:val="00E46B0D"/>
    <w:rsid w:val="00E90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F49B"/>
  <w15:chartTrackingRefBased/>
  <w15:docId w15:val="{CF6DA9B7-72B1-4D97-80A3-7735BFC50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r-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8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580</Words>
  <Characters>3306</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
    </vt:vector>
  </TitlesOfParts>
  <Company>Pravosudje</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Memic</dc:creator>
  <cp:keywords/>
  <dc:description/>
  <cp:lastModifiedBy>Ivan Gospavic</cp:lastModifiedBy>
  <cp:revision>2</cp:revision>
  <dcterms:created xsi:type="dcterms:W3CDTF">2023-03-06T12:18:00Z</dcterms:created>
  <dcterms:modified xsi:type="dcterms:W3CDTF">2023-03-06T12:18:00Z</dcterms:modified>
</cp:coreProperties>
</file>